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生物法壳聚糖相关公司员工职业道路规划与管理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74" w:history="1">
        <w:r>
          <w:rPr>
            <w:rFonts w:ascii="仿宋" w:eastAsia="仿宋" w:hAnsi="仿宋" w:cs="仿宋" w:hint="eastAsia"/>
            <w:lang w:eastAsia="zh-CN"/>
          </w:rPr>
          <w:t>序言</w:t>
        </w:r>
        <w:r>
          <w:tab/>
        </w:r>
        <w:r>
          <w:fldChar w:fldCharType="begin"/>
        </w:r>
        <w:r>
          <w:instrText xml:space="preserve"> PAGEREF _Toc6374 \h </w:instrText>
        </w:r>
        <w:r>
          <w:fldChar w:fldCharType="separate"/>
        </w:r>
        <w:r>
          <w:t>3</w:t>
        </w:r>
        <w:r>
          <w:fldChar w:fldCharType="end"/>
        </w:r>
      </w:hyperlink>
    </w:p>
    <w:p>
      <w:pPr>
        <w:pStyle w:val="TOC1"/>
        <w:tabs>
          <w:tab w:val="right" w:leader="dot" w:pos="8306"/>
        </w:tabs>
      </w:pPr>
      <w:hyperlink w:anchor="_Toc25428" w:history="1">
        <w:r>
          <w:rPr>
            <w:rFonts w:ascii="仿宋" w:eastAsia="仿宋" w:hAnsi="仿宋" w:cs="仿宋" w:hint="eastAsia"/>
            <w:lang w:eastAsia="zh-CN"/>
          </w:rPr>
          <w:t>一、宏观环境分析</w:t>
        </w:r>
        <w:r>
          <w:tab/>
        </w:r>
        <w:r>
          <w:fldChar w:fldCharType="begin"/>
        </w:r>
        <w:r>
          <w:instrText xml:space="preserve"> PAGEREF _Toc25428 \h </w:instrText>
        </w:r>
        <w:r>
          <w:fldChar w:fldCharType="separate"/>
        </w:r>
        <w:r>
          <w:t>3</w:t>
        </w:r>
        <w:r>
          <w:fldChar w:fldCharType="end"/>
        </w:r>
      </w:hyperlink>
    </w:p>
    <w:p>
      <w:pPr>
        <w:pStyle w:val="TOC2"/>
        <w:tabs>
          <w:tab w:val="right" w:leader="dot" w:pos="8306"/>
        </w:tabs>
      </w:pPr>
      <w:hyperlink w:anchor="_Toc21399" w:history="1">
        <w:r>
          <w:rPr>
            <w:rFonts w:ascii="仿宋" w:eastAsia="仿宋" w:hAnsi="仿宋" w:cs="仿宋" w:hint="eastAsia"/>
            <w:lang w:eastAsia="zh-CN"/>
          </w:rPr>
          <w:t>(一)、宏观环境分析</w:t>
        </w:r>
        <w:r>
          <w:tab/>
        </w:r>
        <w:r>
          <w:fldChar w:fldCharType="begin"/>
        </w:r>
        <w:r>
          <w:instrText xml:space="preserve"> PAGEREF _Toc21399 \h </w:instrText>
        </w:r>
        <w:r>
          <w:fldChar w:fldCharType="separate"/>
        </w:r>
        <w:r>
          <w:t>3</w:t>
        </w:r>
        <w:r>
          <w:fldChar w:fldCharType="end"/>
        </w:r>
      </w:hyperlink>
    </w:p>
    <w:p>
      <w:pPr>
        <w:pStyle w:val="TOC1"/>
        <w:tabs>
          <w:tab w:val="right" w:leader="dot" w:pos="8306"/>
        </w:tabs>
      </w:pPr>
      <w:hyperlink w:anchor="_Toc23507" w:history="1">
        <w:r>
          <w:rPr>
            <w:rFonts w:ascii="仿宋" w:eastAsia="仿宋" w:hAnsi="仿宋" w:cs="仿宋" w:hint="eastAsia"/>
            <w:lang w:eastAsia="zh-CN"/>
          </w:rPr>
          <w:t>二、员工职业生涯规划与发展</w:t>
        </w:r>
        <w:r>
          <w:tab/>
        </w:r>
        <w:r>
          <w:fldChar w:fldCharType="begin"/>
        </w:r>
        <w:r>
          <w:instrText xml:space="preserve"> PAGEREF _Toc23507 \h </w:instrText>
        </w:r>
        <w:r>
          <w:fldChar w:fldCharType="separate"/>
        </w:r>
        <w:r>
          <w:t>5</w:t>
        </w:r>
        <w:r>
          <w:fldChar w:fldCharType="end"/>
        </w:r>
      </w:hyperlink>
    </w:p>
    <w:p>
      <w:pPr>
        <w:pStyle w:val="TOC2"/>
        <w:tabs>
          <w:tab w:val="right" w:leader="dot" w:pos="8306"/>
        </w:tabs>
      </w:pPr>
      <w:hyperlink w:anchor="_Toc8447" w:history="1">
        <w:r>
          <w:rPr>
            <w:rFonts w:ascii="仿宋" w:eastAsia="仿宋" w:hAnsi="仿宋" w:cs="仿宋" w:hint="eastAsia"/>
            <w:lang w:eastAsia="zh-CN"/>
          </w:rPr>
          <w:t>(一)、职业生涯规划概述</w:t>
        </w:r>
        <w:r>
          <w:tab/>
        </w:r>
        <w:r>
          <w:fldChar w:fldCharType="begin"/>
        </w:r>
        <w:r>
          <w:instrText xml:space="preserve"> PAGEREF _Toc8447 \h </w:instrText>
        </w:r>
        <w:r>
          <w:fldChar w:fldCharType="separate"/>
        </w:r>
        <w:r>
          <w:t>5</w:t>
        </w:r>
        <w:r>
          <w:fldChar w:fldCharType="end"/>
        </w:r>
      </w:hyperlink>
    </w:p>
    <w:p>
      <w:pPr>
        <w:pStyle w:val="TOC2"/>
        <w:tabs>
          <w:tab w:val="right" w:leader="dot" w:pos="8306"/>
        </w:tabs>
      </w:pPr>
      <w:hyperlink w:anchor="_Toc15630" w:history="1">
        <w:r>
          <w:rPr>
            <w:rFonts w:ascii="仿宋" w:eastAsia="仿宋" w:hAnsi="仿宋" w:cs="仿宋" w:hint="eastAsia"/>
            <w:lang w:eastAsia="zh-CN"/>
          </w:rPr>
          <w:t>(二)、基本原则与方法</w:t>
        </w:r>
        <w:r>
          <w:tab/>
        </w:r>
        <w:r>
          <w:fldChar w:fldCharType="begin"/>
        </w:r>
        <w:r>
          <w:instrText xml:space="preserve"> PAGEREF _Toc15630 \h </w:instrText>
        </w:r>
        <w:r>
          <w:fldChar w:fldCharType="separate"/>
        </w:r>
        <w:r>
          <w:t>6</w:t>
        </w:r>
        <w:r>
          <w:fldChar w:fldCharType="end"/>
        </w:r>
      </w:hyperlink>
    </w:p>
    <w:p>
      <w:pPr>
        <w:pStyle w:val="TOC2"/>
        <w:tabs>
          <w:tab w:val="right" w:leader="dot" w:pos="8306"/>
        </w:tabs>
      </w:pPr>
      <w:hyperlink w:anchor="_Toc22174" w:history="1">
        <w:r>
          <w:rPr>
            <w:rFonts w:ascii="仿宋" w:eastAsia="仿宋" w:hAnsi="仿宋" w:cs="仿宋" w:hint="eastAsia"/>
            <w:lang w:eastAsia="zh-CN"/>
          </w:rPr>
          <w:t>(三)、员工职业生涯管理</w:t>
        </w:r>
        <w:r>
          <w:tab/>
        </w:r>
        <w:r>
          <w:fldChar w:fldCharType="begin"/>
        </w:r>
        <w:r>
          <w:instrText xml:space="preserve"> PAGEREF _Toc22174 \h </w:instrText>
        </w:r>
        <w:r>
          <w:fldChar w:fldCharType="separate"/>
        </w:r>
        <w:r>
          <w:t>6</w:t>
        </w:r>
        <w:r>
          <w:fldChar w:fldCharType="end"/>
        </w:r>
      </w:hyperlink>
    </w:p>
    <w:p>
      <w:pPr>
        <w:pStyle w:val="TOC2"/>
        <w:tabs>
          <w:tab w:val="right" w:leader="dot" w:pos="8306"/>
        </w:tabs>
      </w:pPr>
      <w:hyperlink w:anchor="_Toc28521" w:history="1">
        <w:r>
          <w:rPr>
            <w:rFonts w:ascii="仿宋" w:eastAsia="仿宋" w:hAnsi="仿宋" w:cs="仿宋" w:hint="eastAsia"/>
            <w:lang w:eastAsia="zh-CN"/>
          </w:rPr>
          <w:t>(四)、职业生涯发展支持体系</w:t>
        </w:r>
        <w:r>
          <w:tab/>
        </w:r>
        <w:r>
          <w:fldChar w:fldCharType="begin"/>
        </w:r>
        <w:r>
          <w:instrText xml:space="preserve"> PAGEREF _Toc28521 \h </w:instrText>
        </w:r>
        <w:r>
          <w:fldChar w:fldCharType="separate"/>
        </w:r>
        <w:r>
          <w:t>8</w:t>
        </w:r>
        <w:r>
          <w:fldChar w:fldCharType="end"/>
        </w:r>
      </w:hyperlink>
    </w:p>
    <w:p>
      <w:pPr>
        <w:pStyle w:val="TOC2"/>
        <w:tabs>
          <w:tab w:val="right" w:leader="dot" w:pos="8306"/>
        </w:tabs>
      </w:pPr>
      <w:hyperlink w:anchor="_Toc10371" w:history="1">
        <w:r>
          <w:rPr>
            <w:rFonts w:ascii="仿宋" w:eastAsia="仿宋" w:hAnsi="仿宋" w:cs="仿宋" w:hint="eastAsia"/>
            <w:lang w:eastAsia="zh-CN"/>
          </w:rPr>
          <w:t>(五)、公司文化与员工职业发展融合</w:t>
        </w:r>
        <w:r>
          <w:tab/>
        </w:r>
        <w:r>
          <w:fldChar w:fldCharType="begin"/>
        </w:r>
        <w:r>
          <w:instrText xml:space="preserve"> PAGEREF _Toc10371 \h </w:instrText>
        </w:r>
        <w:r>
          <w:fldChar w:fldCharType="separate"/>
        </w:r>
        <w:r>
          <w:t>10</w:t>
        </w:r>
        <w:r>
          <w:fldChar w:fldCharType="end"/>
        </w:r>
      </w:hyperlink>
    </w:p>
    <w:p>
      <w:pPr>
        <w:pStyle w:val="TOC2"/>
        <w:tabs>
          <w:tab w:val="right" w:leader="dot" w:pos="8306"/>
        </w:tabs>
      </w:pPr>
      <w:hyperlink w:anchor="_Toc5876" w:history="1">
        <w:r>
          <w:rPr>
            <w:rFonts w:ascii="仿宋" w:eastAsia="仿宋" w:hAnsi="仿宋" w:cs="仿宋" w:hint="eastAsia"/>
            <w:lang w:eastAsia="zh-CN"/>
          </w:rPr>
          <w:t>(六)、未来趋势与发展策略</w:t>
        </w:r>
        <w:r>
          <w:tab/>
        </w:r>
        <w:r>
          <w:fldChar w:fldCharType="begin"/>
        </w:r>
        <w:r>
          <w:instrText xml:space="preserve"> PAGEREF _Toc5876 \h </w:instrText>
        </w:r>
        <w:r>
          <w:fldChar w:fldCharType="separate"/>
        </w:r>
        <w:r>
          <w:t>12</w:t>
        </w:r>
        <w:r>
          <w:fldChar w:fldCharType="end"/>
        </w:r>
      </w:hyperlink>
    </w:p>
    <w:p>
      <w:pPr>
        <w:pStyle w:val="TOC1"/>
        <w:tabs>
          <w:tab w:val="right" w:leader="dot" w:pos="8306"/>
        </w:tabs>
      </w:pPr>
      <w:hyperlink w:anchor="_Toc20951" w:history="1">
        <w:r>
          <w:rPr>
            <w:rFonts w:ascii="仿宋" w:eastAsia="仿宋" w:hAnsi="仿宋" w:cs="仿宋" w:hint="eastAsia"/>
            <w:lang w:eastAsia="zh-CN"/>
          </w:rPr>
          <w:t>三、第七章员工培训与发展</w:t>
        </w:r>
        <w:r>
          <w:tab/>
        </w:r>
        <w:r>
          <w:fldChar w:fldCharType="begin"/>
        </w:r>
        <w:r>
          <w:instrText xml:space="preserve"> PAGEREF _Toc20951 \h </w:instrText>
        </w:r>
        <w:r>
          <w:fldChar w:fldCharType="separate"/>
        </w:r>
        <w:r>
          <w:t>14</w:t>
        </w:r>
        <w:r>
          <w:fldChar w:fldCharType="end"/>
        </w:r>
      </w:hyperlink>
    </w:p>
    <w:p>
      <w:pPr>
        <w:pStyle w:val="TOC2"/>
        <w:tabs>
          <w:tab w:val="right" w:leader="dot" w:pos="8306"/>
        </w:tabs>
      </w:pPr>
      <w:hyperlink w:anchor="_Toc21564" w:history="1">
        <w:r>
          <w:rPr>
            <w:rFonts w:ascii="仿宋" w:eastAsia="仿宋" w:hAnsi="仿宋" w:cs="仿宋" w:hint="eastAsia"/>
            <w:lang w:eastAsia="zh-CN"/>
          </w:rPr>
          <w:t>(一)、培训需求分析</w:t>
        </w:r>
        <w:r>
          <w:tab/>
        </w:r>
        <w:r>
          <w:fldChar w:fldCharType="begin"/>
        </w:r>
        <w:r>
          <w:instrText xml:space="preserve"> PAGEREF _Toc21564 \h </w:instrText>
        </w:r>
        <w:r>
          <w:fldChar w:fldCharType="separate"/>
        </w:r>
        <w:r>
          <w:t>14</w:t>
        </w:r>
        <w:r>
          <w:fldChar w:fldCharType="end"/>
        </w:r>
      </w:hyperlink>
    </w:p>
    <w:p>
      <w:pPr>
        <w:pStyle w:val="TOC2"/>
        <w:tabs>
          <w:tab w:val="right" w:leader="dot" w:pos="8306"/>
        </w:tabs>
      </w:pPr>
      <w:hyperlink w:anchor="_Toc8911" w:history="1">
        <w:r>
          <w:rPr>
            <w:rFonts w:ascii="仿宋" w:eastAsia="仿宋" w:hAnsi="仿宋" w:cs="仿宋" w:hint="eastAsia"/>
            <w:lang w:eastAsia="zh-CN"/>
          </w:rPr>
          <w:t>(二)、培训计划制定</w:t>
        </w:r>
        <w:r>
          <w:tab/>
        </w:r>
        <w:r>
          <w:fldChar w:fldCharType="begin"/>
        </w:r>
        <w:r>
          <w:instrText xml:space="preserve"> PAGEREF _Toc8911 \h </w:instrText>
        </w:r>
        <w:r>
          <w:fldChar w:fldCharType="separate"/>
        </w:r>
        <w:r>
          <w:t>15</w:t>
        </w:r>
        <w:r>
          <w:fldChar w:fldCharType="end"/>
        </w:r>
      </w:hyperlink>
    </w:p>
    <w:p>
      <w:pPr>
        <w:pStyle w:val="TOC2"/>
        <w:tabs>
          <w:tab w:val="right" w:leader="dot" w:pos="8306"/>
        </w:tabs>
      </w:pPr>
      <w:hyperlink w:anchor="_Toc10495" w:history="1">
        <w:r>
          <w:rPr>
            <w:rFonts w:ascii="仿宋" w:eastAsia="仿宋" w:hAnsi="仿宋" w:cs="仿宋" w:hint="eastAsia"/>
            <w:lang w:eastAsia="zh-CN"/>
          </w:rPr>
          <w:t>(三)、培训实施与评估</w:t>
        </w:r>
        <w:r>
          <w:tab/>
        </w:r>
        <w:r>
          <w:fldChar w:fldCharType="begin"/>
        </w:r>
        <w:r>
          <w:instrText xml:space="preserve"> PAGEREF _Toc10495 \h </w:instrText>
        </w:r>
        <w:r>
          <w:fldChar w:fldCharType="separate"/>
        </w:r>
        <w:r>
          <w:t>15</w:t>
        </w:r>
        <w:r>
          <w:fldChar w:fldCharType="end"/>
        </w:r>
      </w:hyperlink>
    </w:p>
    <w:p>
      <w:pPr>
        <w:pStyle w:val="TOC2"/>
        <w:tabs>
          <w:tab w:val="right" w:leader="dot" w:pos="8306"/>
        </w:tabs>
      </w:pPr>
      <w:hyperlink w:anchor="_Toc10026" w:history="1">
        <w:r>
          <w:rPr>
            <w:rFonts w:ascii="仿宋" w:eastAsia="仿宋" w:hAnsi="仿宋" w:cs="仿宋" w:hint="eastAsia"/>
            <w:lang w:eastAsia="zh-CN"/>
          </w:rPr>
          <w:t>(四)、持续学习与专业发展支持</w:t>
        </w:r>
        <w:r>
          <w:tab/>
        </w:r>
        <w:r>
          <w:fldChar w:fldCharType="begin"/>
        </w:r>
        <w:r>
          <w:instrText xml:space="preserve"> PAGEREF _Toc10026 \h </w:instrText>
        </w:r>
        <w:r>
          <w:fldChar w:fldCharType="separate"/>
        </w:r>
        <w:r>
          <w:t>17</w:t>
        </w:r>
        <w:r>
          <w:fldChar w:fldCharType="end"/>
        </w:r>
      </w:hyperlink>
    </w:p>
    <w:p>
      <w:pPr>
        <w:pStyle w:val="TOC1"/>
        <w:tabs>
          <w:tab w:val="right" w:leader="dot" w:pos="8306"/>
        </w:tabs>
      </w:pPr>
      <w:hyperlink w:anchor="_Toc1831" w:history="1">
        <w:r>
          <w:rPr>
            <w:rFonts w:ascii="仿宋" w:eastAsia="仿宋" w:hAnsi="仿宋" w:cs="仿宋" w:hint="eastAsia"/>
            <w:lang w:eastAsia="zh-CN"/>
          </w:rPr>
          <w:t>四、员工压力管理及应对措施</w:t>
        </w:r>
        <w:r>
          <w:tab/>
        </w:r>
        <w:r>
          <w:fldChar w:fldCharType="begin"/>
        </w:r>
        <w:r>
          <w:instrText xml:space="preserve"> PAGEREF _Toc1831 \h </w:instrText>
        </w:r>
        <w:r>
          <w:fldChar w:fldCharType="separate"/>
        </w:r>
        <w:r>
          <w:t>18</w:t>
        </w:r>
        <w:r>
          <w:fldChar w:fldCharType="end"/>
        </w:r>
      </w:hyperlink>
    </w:p>
    <w:p>
      <w:pPr>
        <w:pStyle w:val="TOC2"/>
        <w:tabs>
          <w:tab w:val="right" w:leader="dot" w:pos="8306"/>
        </w:tabs>
      </w:pPr>
      <w:hyperlink w:anchor="_Toc29093" w:history="1">
        <w:r>
          <w:rPr>
            <w:rFonts w:ascii="仿宋" w:eastAsia="仿宋" w:hAnsi="仿宋" w:cs="仿宋" w:hint="eastAsia"/>
            <w:lang w:eastAsia="zh-CN"/>
          </w:rPr>
          <w:t>(一)、压力对员工的影响及管理原则</w:t>
        </w:r>
        <w:r>
          <w:tab/>
        </w:r>
        <w:r>
          <w:fldChar w:fldCharType="begin"/>
        </w:r>
        <w:r>
          <w:instrText xml:space="preserve"> PAGEREF _Toc29093 \h </w:instrText>
        </w:r>
        <w:r>
          <w:fldChar w:fldCharType="separate"/>
        </w:r>
        <w:r>
          <w:t>18</w:t>
        </w:r>
        <w:r>
          <w:fldChar w:fldCharType="end"/>
        </w:r>
      </w:hyperlink>
    </w:p>
    <w:p>
      <w:pPr>
        <w:pStyle w:val="TOC2"/>
        <w:tabs>
          <w:tab w:val="right" w:leader="dot" w:pos="8306"/>
        </w:tabs>
      </w:pPr>
      <w:hyperlink w:anchor="_Toc1272" w:history="1">
        <w:r>
          <w:rPr>
            <w:rFonts w:ascii="仿宋" w:eastAsia="仿宋" w:hAnsi="仿宋" w:cs="仿宋" w:hint="eastAsia"/>
            <w:lang w:eastAsia="zh-CN"/>
          </w:rPr>
          <w:t>(二)、压力应对策略及其实施方案</w:t>
        </w:r>
        <w:r>
          <w:tab/>
        </w:r>
        <w:r>
          <w:fldChar w:fldCharType="begin"/>
        </w:r>
        <w:r>
          <w:instrText xml:space="preserve"> PAGEREF _Toc1272 \h </w:instrText>
        </w:r>
        <w:r>
          <w:fldChar w:fldCharType="separate"/>
        </w:r>
        <w:r>
          <w:t>19</w:t>
        </w:r>
        <w:r>
          <w:fldChar w:fldCharType="end"/>
        </w:r>
      </w:hyperlink>
    </w:p>
    <w:p>
      <w:pPr>
        <w:pStyle w:val="TOC2"/>
        <w:tabs>
          <w:tab w:val="right" w:leader="dot" w:pos="8306"/>
        </w:tabs>
      </w:pPr>
      <w:hyperlink w:anchor="_Toc15373" w:history="1">
        <w:r>
          <w:rPr>
            <w:rFonts w:ascii="仿宋" w:eastAsia="仿宋" w:hAnsi="仿宋" w:cs="仿宋" w:hint="eastAsia"/>
            <w:lang w:eastAsia="zh-CN"/>
          </w:rPr>
          <w:t>(三)、压力管理效果的评估及持续改进</w:t>
        </w:r>
        <w:r>
          <w:tab/>
        </w:r>
        <w:r>
          <w:fldChar w:fldCharType="begin"/>
        </w:r>
        <w:r>
          <w:instrText xml:space="preserve"> PAGEREF _Toc15373 \h </w:instrText>
        </w:r>
        <w:r>
          <w:fldChar w:fldCharType="separate"/>
        </w:r>
        <w:r>
          <w:t>20</w:t>
        </w:r>
        <w:r>
          <w:fldChar w:fldCharType="end"/>
        </w:r>
      </w:hyperlink>
    </w:p>
    <w:p>
      <w:pPr>
        <w:pStyle w:val="TOC1"/>
        <w:tabs>
          <w:tab w:val="right" w:leader="dot" w:pos="8306"/>
        </w:tabs>
      </w:pPr>
      <w:hyperlink w:anchor="_Toc18262" w:history="1">
        <w:r>
          <w:rPr>
            <w:rFonts w:ascii="仿宋" w:eastAsia="仿宋" w:hAnsi="仿宋" w:cs="仿宋" w:hint="eastAsia"/>
            <w:lang w:eastAsia="zh-CN"/>
          </w:rPr>
          <w:t>五、薪酬制度管理</w:t>
        </w:r>
        <w:r>
          <w:tab/>
        </w:r>
        <w:r>
          <w:fldChar w:fldCharType="begin"/>
        </w:r>
        <w:r>
          <w:instrText xml:space="preserve"> PAGEREF _Toc18262 \h </w:instrText>
        </w:r>
        <w:r>
          <w:fldChar w:fldCharType="separate"/>
        </w:r>
        <w:r>
          <w:t>21</w:t>
        </w:r>
        <w:r>
          <w:fldChar w:fldCharType="end"/>
        </w:r>
      </w:hyperlink>
    </w:p>
    <w:p>
      <w:pPr>
        <w:pStyle w:val="TOC2"/>
        <w:tabs>
          <w:tab w:val="right" w:leader="dot" w:pos="8306"/>
        </w:tabs>
      </w:pPr>
      <w:hyperlink w:anchor="_Toc18642" w:history="1">
        <w:r>
          <w:rPr>
            <w:rFonts w:ascii="仿宋" w:eastAsia="仿宋" w:hAnsi="仿宋" w:cs="仿宋" w:hint="eastAsia"/>
            <w:lang w:eastAsia="zh-CN"/>
          </w:rPr>
          <w:t>(一)、薪酬管理制度</w:t>
        </w:r>
        <w:r>
          <w:tab/>
        </w:r>
        <w:r>
          <w:fldChar w:fldCharType="begin"/>
        </w:r>
        <w:r>
          <w:instrText xml:space="preserve"> PAGEREF _Toc18642 \h </w:instrText>
        </w:r>
        <w:r>
          <w:fldChar w:fldCharType="separate"/>
        </w:r>
        <w:r>
          <w:t>21</w:t>
        </w:r>
        <w:r>
          <w:fldChar w:fldCharType="end"/>
        </w:r>
      </w:hyperlink>
    </w:p>
    <w:p>
      <w:pPr>
        <w:pStyle w:val="TOC2"/>
        <w:tabs>
          <w:tab w:val="right" w:leader="dot" w:pos="8306"/>
        </w:tabs>
      </w:pPr>
      <w:hyperlink w:anchor="_Toc31627" w:history="1">
        <w:r>
          <w:rPr>
            <w:rFonts w:ascii="仿宋" w:eastAsia="仿宋" w:hAnsi="仿宋" w:cs="仿宋" w:hint="eastAsia"/>
            <w:lang w:eastAsia="zh-CN"/>
          </w:rPr>
          <w:t>(二)、奖金制度的制定</w:t>
        </w:r>
        <w:r>
          <w:tab/>
        </w:r>
        <w:r>
          <w:fldChar w:fldCharType="begin"/>
        </w:r>
        <w:r>
          <w:instrText xml:space="preserve"> PAGEREF _Toc31627 \h </w:instrText>
        </w:r>
        <w:r>
          <w:fldChar w:fldCharType="separate"/>
        </w:r>
        <w:r>
          <w:t>24</w:t>
        </w:r>
        <w:r>
          <w:fldChar w:fldCharType="end"/>
        </w:r>
      </w:hyperlink>
    </w:p>
    <w:p>
      <w:pPr>
        <w:pStyle w:val="TOC2"/>
        <w:tabs>
          <w:tab w:val="right" w:leader="dot" w:pos="8306"/>
        </w:tabs>
      </w:pPr>
      <w:hyperlink w:anchor="_Toc6730" w:history="1">
        <w:r>
          <w:rPr>
            <w:rFonts w:ascii="仿宋" w:eastAsia="仿宋" w:hAnsi="仿宋" w:cs="仿宋" w:hint="eastAsia"/>
            <w:lang w:eastAsia="zh-CN"/>
          </w:rPr>
          <w:t>(三)、岗位薪酬体系设计</w:t>
        </w:r>
        <w:r>
          <w:tab/>
        </w:r>
        <w:r>
          <w:fldChar w:fldCharType="begin"/>
        </w:r>
        <w:r>
          <w:instrText xml:space="preserve"> PAGEREF _Toc6730 \h </w:instrText>
        </w:r>
        <w:r>
          <w:fldChar w:fldCharType="separate"/>
        </w:r>
        <w:r>
          <w:t>27</w:t>
        </w:r>
        <w:r>
          <w:fldChar w:fldCharType="end"/>
        </w:r>
      </w:hyperlink>
    </w:p>
    <w:p>
      <w:pPr>
        <w:pStyle w:val="TOC2"/>
        <w:tabs>
          <w:tab w:val="right" w:leader="dot" w:pos="8306"/>
        </w:tabs>
      </w:pPr>
      <w:hyperlink w:anchor="_Toc17402" w:history="1">
        <w:r>
          <w:rPr>
            <w:rFonts w:ascii="仿宋" w:eastAsia="仿宋" w:hAnsi="仿宋" w:cs="仿宋" w:hint="eastAsia"/>
            <w:lang w:eastAsia="zh-CN"/>
          </w:rPr>
          <w:t>(四)、绩效薪酬体系设计</w:t>
        </w:r>
        <w:r>
          <w:tab/>
        </w:r>
        <w:r>
          <w:fldChar w:fldCharType="begin"/>
        </w:r>
        <w:r>
          <w:instrText xml:space="preserve"> PAGEREF _Toc17402 \h </w:instrText>
        </w:r>
        <w:r>
          <w:fldChar w:fldCharType="separate"/>
        </w:r>
        <w:r>
          <w:t>29</w:t>
        </w:r>
        <w:r>
          <w:fldChar w:fldCharType="end"/>
        </w:r>
      </w:hyperlink>
    </w:p>
    <w:p>
      <w:pPr>
        <w:pStyle w:val="TOC1"/>
        <w:tabs>
          <w:tab w:val="right" w:leader="dot" w:pos="8306"/>
        </w:tabs>
      </w:pPr>
      <w:hyperlink w:anchor="_Toc29965" w:history="1">
        <w:r>
          <w:rPr>
            <w:rFonts w:ascii="仿宋" w:eastAsia="仿宋" w:hAnsi="仿宋" w:cs="仿宋" w:hint="eastAsia"/>
            <w:lang w:eastAsia="zh-CN"/>
          </w:rPr>
          <w:t>六、第二十六章人才留存与流失管理</w:t>
        </w:r>
        <w:r>
          <w:tab/>
        </w:r>
        <w:r>
          <w:fldChar w:fldCharType="begin"/>
        </w:r>
        <w:r>
          <w:instrText xml:space="preserve"> PAGEREF _Toc29965 \h </w:instrText>
        </w:r>
        <w:r>
          <w:fldChar w:fldCharType="separate"/>
        </w:r>
        <w:r>
          <w:t>30</w:t>
        </w:r>
        <w:r>
          <w:fldChar w:fldCharType="end"/>
        </w:r>
      </w:hyperlink>
    </w:p>
    <w:p>
      <w:pPr>
        <w:pStyle w:val="TOC2"/>
        <w:tabs>
          <w:tab w:val="right" w:leader="dot" w:pos="8306"/>
        </w:tabs>
      </w:pPr>
      <w:hyperlink w:anchor="_Toc22429" w:history="1">
        <w:r>
          <w:rPr>
            <w:rFonts w:ascii="仿宋" w:eastAsia="仿宋" w:hAnsi="仿宋" w:cs="仿宋" w:hint="eastAsia"/>
            <w:lang w:eastAsia="zh-CN"/>
          </w:rPr>
          <w:t>(一)、人才留存策略</w:t>
        </w:r>
        <w:r>
          <w:tab/>
        </w:r>
        <w:r>
          <w:fldChar w:fldCharType="begin"/>
        </w:r>
        <w:r>
          <w:instrText xml:space="preserve"> PAGEREF _Toc22429 \h </w:instrText>
        </w:r>
        <w:r>
          <w:fldChar w:fldCharType="separate"/>
        </w:r>
        <w:r>
          <w:t>30</w:t>
        </w:r>
        <w:r>
          <w:fldChar w:fldCharType="end"/>
        </w:r>
      </w:hyperlink>
    </w:p>
    <w:p>
      <w:pPr>
        <w:pStyle w:val="TOC2"/>
        <w:tabs>
          <w:tab w:val="right" w:leader="dot" w:pos="8306"/>
        </w:tabs>
      </w:pPr>
      <w:hyperlink w:anchor="_Toc3587" w:history="1">
        <w:r>
          <w:rPr>
            <w:rFonts w:ascii="仿宋" w:eastAsia="仿宋" w:hAnsi="仿宋" w:cs="仿宋" w:hint="eastAsia"/>
            <w:lang w:eastAsia="zh-CN"/>
          </w:rPr>
          <w:t>(二)、人才流失分析与改进</w:t>
        </w:r>
        <w:r>
          <w:tab/>
        </w:r>
        <w:r>
          <w:fldChar w:fldCharType="begin"/>
        </w:r>
        <w:r>
          <w:instrText xml:space="preserve"> PAGEREF _Toc3587 \h </w:instrText>
        </w:r>
        <w:r>
          <w:fldChar w:fldCharType="separate"/>
        </w:r>
        <w:r>
          <w:t>31</w:t>
        </w:r>
        <w:r>
          <w:fldChar w:fldCharType="end"/>
        </w:r>
      </w:hyperlink>
    </w:p>
    <w:p>
      <w:pPr>
        <w:pStyle w:val="TOC2"/>
        <w:tabs>
          <w:tab w:val="right" w:leader="dot" w:pos="8306"/>
        </w:tabs>
      </w:pPr>
      <w:hyperlink w:anchor="_Toc21057" w:history="1">
        <w:r>
          <w:rPr>
            <w:rFonts w:ascii="仿宋" w:eastAsia="仿宋" w:hAnsi="仿宋" w:cs="仿宋" w:hint="eastAsia"/>
            <w:lang w:eastAsia="zh-CN"/>
          </w:rPr>
          <w:t>(三)、持续改进与未来展望</w:t>
        </w:r>
        <w:r>
          <w:tab/>
        </w:r>
        <w:r>
          <w:fldChar w:fldCharType="begin"/>
        </w:r>
        <w:r>
          <w:instrText xml:space="preserve"> PAGEREF _Toc21057 \h </w:instrText>
        </w:r>
        <w:r>
          <w:fldChar w:fldCharType="separate"/>
        </w:r>
        <w:r>
          <w:t>31</w:t>
        </w:r>
        <w:r>
          <w:fldChar w:fldCharType="end"/>
        </w:r>
      </w:hyperlink>
    </w:p>
    <w:p>
      <w:pPr>
        <w:pStyle w:val="TOC1"/>
        <w:tabs>
          <w:tab w:val="right" w:leader="dot" w:pos="8306"/>
        </w:tabs>
      </w:pPr>
      <w:hyperlink w:anchor="_Toc2595" w:history="1">
        <w:r>
          <w:rPr>
            <w:rFonts w:ascii="仿宋" w:eastAsia="仿宋" w:hAnsi="仿宋" w:cs="仿宋" w:hint="eastAsia"/>
            <w:lang w:eastAsia="zh-CN"/>
          </w:rPr>
          <w:t>七、员工社会责任履行及参与公益活动</w:t>
        </w:r>
        <w:r>
          <w:tab/>
        </w:r>
        <w:r>
          <w:fldChar w:fldCharType="begin"/>
        </w:r>
        <w:r>
          <w:instrText xml:space="preserve"> PAGEREF _Toc2595 \h </w:instrText>
        </w:r>
        <w:r>
          <w:fldChar w:fldCharType="separate"/>
        </w:r>
        <w:r>
          <w:t>32</w:t>
        </w:r>
        <w:r>
          <w:fldChar w:fldCharType="end"/>
        </w:r>
      </w:hyperlink>
    </w:p>
    <w:p>
      <w:pPr>
        <w:pStyle w:val="TOC2"/>
        <w:tabs>
          <w:tab w:val="right" w:leader="dot" w:pos="8306"/>
        </w:tabs>
      </w:pPr>
      <w:hyperlink w:anchor="_Toc25567" w:history="1">
        <w:r>
          <w:rPr>
            <w:rFonts w:ascii="仿宋" w:eastAsia="仿宋" w:hAnsi="仿宋" w:cs="仿宋" w:hint="eastAsia"/>
            <w:lang w:eastAsia="zh-CN"/>
          </w:rPr>
          <w:t>(一)、员工社会责任的内涵及履行方式</w:t>
        </w:r>
        <w:r>
          <w:tab/>
        </w:r>
        <w:r>
          <w:fldChar w:fldCharType="begin"/>
        </w:r>
        <w:r>
          <w:instrText xml:space="preserve"> PAGEREF _Toc25567 \h </w:instrText>
        </w:r>
        <w:r>
          <w:fldChar w:fldCharType="separate"/>
        </w:r>
        <w:r>
          <w:t>32</w:t>
        </w:r>
        <w:r>
          <w:fldChar w:fldCharType="end"/>
        </w:r>
      </w:hyperlink>
    </w:p>
    <w:p>
      <w:pPr>
        <w:pStyle w:val="TOC2"/>
        <w:tabs>
          <w:tab w:val="right" w:leader="dot" w:pos="8306"/>
        </w:tabs>
      </w:pPr>
      <w:hyperlink w:anchor="_Toc25844" w:history="1">
        <w:r>
          <w:rPr>
            <w:rFonts w:ascii="仿宋" w:eastAsia="仿宋" w:hAnsi="仿宋" w:cs="仿宋" w:hint="eastAsia"/>
            <w:lang w:eastAsia="zh-CN"/>
          </w:rPr>
          <w:t>(二)、参与公益活动的意义及实施策略</w:t>
        </w:r>
        <w:r>
          <w:tab/>
        </w:r>
        <w:r>
          <w:fldChar w:fldCharType="begin"/>
        </w:r>
        <w:r>
          <w:instrText xml:space="preserve"> PAGEREF _Toc25844 \h </w:instrText>
        </w:r>
        <w:r>
          <w:fldChar w:fldCharType="separate"/>
        </w:r>
        <w:r>
          <w:t>32</w:t>
        </w:r>
        <w:r>
          <w:fldChar w:fldCharType="end"/>
        </w:r>
      </w:hyperlink>
    </w:p>
    <w:p>
      <w:pPr>
        <w:pStyle w:val="TOC2"/>
        <w:tabs>
          <w:tab w:val="right" w:leader="dot" w:pos="8306"/>
        </w:tabs>
      </w:pPr>
      <w:hyperlink w:anchor="_Toc16261" w:history="1">
        <w:r>
          <w:rPr>
            <w:rFonts w:ascii="仿宋" w:eastAsia="仿宋" w:hAnsi="仿宋" w:cs="仿宋" w:hint="eastAsia"/>
            <w:lang w:eastAsia="zh-CN"/>
          </w:rPr>
          <w:t>(三)、社会责任履行及公益活动参与的持续推进</w:t>
        </w:r>
        <w:r>
          <w:tab/>
        </w:r>
        <w:r>
          <w:fldChar w:fldCharType="begin"/>
        </w:r>
        <w:r>
          <w:instrText xml:space="preserve"> PAGEREF _Toc16261 \h </w:instrText>
        </w:r>
        <w:r>
          <w:fldChar w:fldCharType="separate"/>
        </w:r>
        <w:r>
          <w:t>33</w:t>
        </w:r>
        <w:r>
          <w:fldChar w:fldCharType="end"/>
        </w:r>
      </w:hyperlink>
    </w:p>
    <w:p>
      <w:pPr>
        <w:pStyle w:val="TOC1"/>
        <w:tabs>
          <w:tab w:val="right" w:leader="dot" w:pos="8306"/>
        </w:tabs>
      </w:pPr>
      <w:hyperlink w:anchor="_Toc15441" w:history="1">
        <w:r>
          <w:rPr>
            <w:rFonts w:ascii="仿宋" w:eastAsia="仿宋" w:hAnsi="仿宋" w:cs="仿宋" w:hint="eastAsia"/>
            <w:lang w:eastAsia="zh-CN"/>
          </w:rPr>
          <w:t>八、第十二章职业伦理与社会责任</w:t>
        </w:r>
        <w:r>
          <w:tab/>
        </w:r>
        <w:r>
          <w:fldChar w:fldCharType="begin"/>
        </w:r>
        <w:r>
          <w:instrText xml:space="preserve"> PAGEREF _Toc15441 \h </w:instrText>
        </w:r>
        <w:r>
          <w:fldChar w:fldCharType="separate"/>
        </w:r>
        <w:r>
          <w:t>33</w:t>
        </w:r>
        <w:r>
          <w:fldChar w:fldCharType="end"/>
        </w:r>
      </w:hyperlink>
    </w:p>
    <w:p>
      <w:pPr>
        <w:pStyle w:val="TOC2"/>
        <w:tabs>
          <w:tab w:val="right" w:leader="dot" w:pos="8306"/>
        </w:tabs>
      </w:pPr>
      <w:hyperlink w:anchor="_Toc28323" w:history="1">
        <w:r>
          <w:rPr>
            <w:rFonts w:ascii="仿宋" w:eastAsia="仿宋" w:hAnsi="仿宋" w:cs="仿宋" w:hint="eastAsia"/>
            <w:lang w:eastAsia="zh-CN"/>
          </w:rPr>
          <w:t>(一)、职业道德规范</w:t>
        </w:r>
        <w:r>
          <w:tab/>
        </w:r>
        <w:r>
          <w:fldChar w:fldCharType="begin"/>
        </w:r>
        <w:r>
          <w:instrText xml:space="preserve"> PAGEREF _Toc28323 \h </w:instrText>
        </w:r>
        <w:r>
          <w:fldChar w:fldCharType="separate"/>
        </w:r>
        <w:r>
          <w:t>33</w:t>
        </w:r>
        <w:r>
          <w:fldChar w:fldCharType="end"/>
        </w:r>
      </w:hyperlink>
    </w:p>
    <w:p>
      <w:pPr>
        <w:pStyle w:val="TOC2"/>
        <w:tabs>
          <w:tab w:val="right" w:leader="dot" w:pos="8306"/>
        </w:tabs>
      </w:pPr>
      <w:hyperlink w:anchor="_Toc13049" w:history="1">
        <w:r>
          <w:rPr>
            <w:rFonts w:ascii="仿宋" w:eastAsia="仿宋" w:hAnsi="仿宋" w:cs="仿宋" w:hint="eastAsia"/>
            <w:lang w:eastAsia="zh-CN"/>
          </w:rPr>
          <w:t>(二)、社会责任履行</w:t>
        </w:r>
        <w:r>
          <w:tab/>
        </w:r>
        <w:r>
          <w:fldChar w:fldCharType="begin"/>
        </w:r>
        <w:r>
          <w:instrText xml:space="preserve"> PAGEREF _Toc13049 \h </w:instrText>
        </w:r>
        <w:r>
          <w:fldChar w:fldCharType="separate"/>
        </w:r>
        <w:r>
          <w:t>34</w:t>
        </w:r>
        <w:r>
          <w:fldChar w:fldCharType="end"/>
        </w:r>
      </w:hyperlink>
    </w:p>
    <w:p>
      <w:pPr>
        <w:pStyle w:val="TOC1"/>
        <w:tabs>
          <w:tab w:val="right" w:leader="dot" w:pos="8306"/>
        </w:tabs>
      </w:pPr>
      <w:hyperlink w:anchor="_Toc5060" w:history="1">
        <w:r>
          <w:rPr>
            <w:rFonts w:ascii="仿宋" w:eastAsia="仿宋" w:hAnsi="仿宋" w:cs="仿宋" w:hint="eastAsia"/>
            <w:lang w:eastAsia="zh-CN"/>
          </w:rPr>
          <w:t>九、第十四章员工健康与安全管理</w:t>
        </w:r>
        <w:r>
          <w:tab/>
        </w:r>
        <w:r>
          <w:fldChar w:fldCharType="begin"/>
        </w:r>
        <w:r>
          <w:instrText xml:space="preserve"> PAGEREF _Toc5060 \h </w:instrText>
        </w:r>
        <w:r>
          <w:fldChar w:fldCharType="separate"/>
        </w:r>
        <w:r>
          <w:t>35</w:t>
        </w:r>
        <w:r>
          <w:fldChar w:fldCharType="end"/>
        </w:r>
      </w:hyperlink>
    </w:p>
    <w:p>
      <w:pPr>
        <w:pStyle w:val="TOC2"/>
        <w:tabs>
          <w:tab w:val="right" w:leader="dot" w:pos="8306"/>
        </w:tabs>
      </w:pPr>
      <w:hyperlink w:anchor="_Toc26865" w:history="1">
        <w:r>
          <w:rPr>
            <w:rFonts w:ascii="仿宋" w:eastAsia="仿宋" w:hAnsi="仿宋" w:cs="仿宋" w:hint="eastAsia"/>
            <w:lang w:eastAsia="zh-CN"/>
          </w:rPr>
          <w:t>(一)、健康保障计划</w:t>
        </w:r>
        <w:r>
          <w:tab/>
        </w:r>
        <w:r>
          <w:fldChar w:fldCharType="begin"/>
        </w:r>
        <w:r>
          <w:instrText xml:space="preserve"> PAGEREF _Toc26865 \h </w:instrText>
        </w:r>
        <w:r>
          <w:fldChar w:fldCharType="separate"/>
        </w:r>
        <w:r>
          <w:t>35</w:t>
        </w:r>
        <w:r>
          <w:fldChar w:fldCharType="end"/>
        </w:r>
      </w:hyperlink>
    </w:p>
    <w:p>
      <w:pPr>
        <w:pStyle w:val="TOC2"/>
        <w:tabs>
          <w:tab w:val="right" w:leader="dot" w:pos="8306"/>
        </w:tabs>
      </w:pPr>
      <w:hyperlink w:anchor="_Toc16367" w:history="1">
        <w:r>
          <w:rPr>
            <w:rFonts w:ascii="仿宋" w:eastAsia="仿宋" w:hAnsi="仿宋" w:cs="仿宋" w:hint="eastAsia"/>
            <w:lang w:eastAsia="zh-CN"/>
          </w:rPr>
          <w:t>(二)、安全管理体系</w:t>
        </w:r>
        <w:r>
          <w:tab/>
        </w:r>
        <w:r>
          <w:fldChar w:fldCharType="begin"/>
        </w:r>
        <w:r>
          <w:instrText xml:space="preserve"> PAGEREF _Toc16367 \h </w:instrText>
        </w:r>
        <w:r>
          <w:fldChar w:fldCharType="separate"/>
        </w:r>
        <w:r>
          <w:t>36</w:t>
        </w:r>
        <w:r>
          <w:fldChar w:fldCharType="end"/>
        </w:r>
      </w:hyperlink>
    </w:p>
    <w:p>
      <w:pPr>
        <w:pStyle w:val="TOC1"/>
        <w:tabs>
          <w:tab w:val="right" w:leader="dot" w:pos="8306"/>
        </w:tabs>
      </w:pPr>
      <w:hyperlink w:anchor="_Toc16336" w:history="1">
        <w:r>
          <w:rPr>
            <w:rFonts w:ascii="仿宋" w:eastAsia="仿宋" w:hAnsi="仿宋" w:cs="仿宋" w:hint="eastAsia"/>
            <w:lang w:eastAsia="zh-CN"/>
          </w:rPr>
          <w:t>十、第四十章员工身心健康管理</w:t>
        </w:r>
        <w:r>
          <w:tab/>
        </w:r>
        <w:r>
          <w:fldChar w:fldCharType="begin"/>
        </w:r>
        <w:r>
          <w:instrText xml:space="preserve"> PAGEREF _Toc16336 \h </w:instrText>
        </w:r>
        <w:r>
          <w:fldChar w:fldCharType="separate"/>
        </w:r>
        <w:r>
          <w:t>38</w:t>
        </w:r>
        <w:r>
          <w:fldChar w:fldCharType="end"/>
        </w:r>
      </w:hyperlink>
    </w:p>
    <w:p>
      <w:pPr>
        <w:pStyle w:val="TOC2"/>
        <w:tabs>
          <w:tab w:val="right" w:leader="dot" w:pos="8306"/>
        </w:tabs>
      </w:pPr>
      <w:hyperlink w:anchor="_Toc22608" w:history="1">
        <w:r>
          <w:rPr>
            <w:rFonts w:ascii="仿宋" w:eastAsia="仿宋" w:hAnsi="仿宋" w:cs="仿宋" w:hint="eastAsia"/>
            <w:lang w:eastAsia="zh-CN"/>
          </w:rPr>
          <w:t>(一)、健康促进计划</w:t>
        </w:r>
        <w:r>
          <w:tab/>
        </w:r>
        <w:r>
          <w:fldChar w:fldCharType="begin"/>
        </w:r>
        <w:r>
          <w:instrText xml:space="preserve"> PAGEREF _Toc22608 \h </w:instrText>
        </w:r>
        <w:r>
          <w:fldChar w:fldCharType="separate"/>
        </w:r>
        <w:r>
          <w:t>38</w:t>
        </w:r>
        <w:r>
          <w:fldChar w:fldCharType="end"/>
        </w:r>
      </w:hyperlink>
    </w:p>
    <w:p>
      <w:pPr>
        <w:pStyle w:val="TOC2"/>
        <w:tabs>
          <w:tab w:val="right" w:leader="dot" w:pos="8306"/>
        </w:tabs>
      </w:pPr>
      <w:hyperlink w:anchor="_Toc4698" w:history="1">
        <w:r>
          <w:rPr>
            <w:rFonts w:ascii="仿宋" w:eastAsia="仿宋" w:hAnsi="仿宋" w:cs="仿宋" w:hint="eastAsia"/>
            <w:lang w:eastAsia="zh-CN"/>
          </w:rPr>
          <w:t>(二)、健康饮食与运动计划</w:t>
        </w:r>
        <w:r>
          <w:tab/>
        </w:r>
        <w:r>
          <w:fldChar w:fldCharType="begin"/>
        </w:r>
        <w:r>
          <w:instrText xml:space="preserve"> PAGEREF _Toc4698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76" w:history="1">
        <w:r>
          <w:rPr>
            <w:rFonts w:ascii="仿宋" w:eastAsia="仿宋" w:hAnsi="仿宋" w:cs="仿宋" w:hint="eastAsia"/>
            <w:lang w:eastAsia="zh-CN"/>
          </w:rPr>
          <w:t>(三)、心理健康服务与支持</w:t>
        </w:r>
        <w:r>
          <w:tab/>
        </w:r>
        <w:r>
          <w:fldChar w:fldCharType="begin"/>
        </w:r>
        <w:r>
          <w:instrText xml:space="preserve"> PAGEREF _Toc13776 \h </w:instrText>
        </w:r>
        <w:r>
          <w:fldChar w:fldCharType="separate"/>
        </w:r>
        <w:r>
          <w:t>39</w:t>
        </w:r>
        <w:r>
          <w:fldChar w:fldCharType="end"/>
        </w:r>
      </w:hyperlink>
    </w:p>
    <w:p>
      <w:pPr>
        <w:pStyle w:val="TOC2"/>
        <w:tabs>
          <w:tab w:val="right" w:leader="dot" w:pos="8306"/>
        </w:tabs>
      </w:pPr>
      <w:hyperlink w:anchor="_Toc543" w:history="1">
        <w:r>
          <w:rPr>
            <w:rFonts w:ascii="仿宋" w:eastAsia="仿宋" w:hAnsi="仿宋" w:cs="仿宋" w:hint="eastAsia"/>
            <w:lang w:eastAsia="zh-CN"/>
          </w:rPr>
          <w:t>(四)、工作压力管理</w:t>
        </w:r>
        <w:r>
          <w:tab/>
        </w:r>
        <w:r>
          <w:fldChar w:fldCharType="begin"/>
        </w:r>
        <w:r>
          <w:instrText xml:space="preserve"> PAGEREF _Toc543 \h </w:instrText>
        </w:r>
        <w:r>
          <w:fldChar w:fldCharType="separate"/>
        </w:r>
        <w:r>
          <w:t>39</w:t>
        </w:r>
        <w:r>
          <w:fldChar w:fldCharType="end"/>
        </w:r>
      </w:hyperlink>
    </w:p>
    <w:p>
      <w:pPr>
        <w:pStyle w:val="TOC2"/>
        <w:tabs>
          <w:tab w:val="right" w:leader="dot" w:pos="8306"/>
        </w:tabs>
      </w:pPr>
      <w:hyperlink w:anchor="_Toc14023" w:history="1">
        <w:r>
          <w:rPr>
            <w:rFonts w:ascii="仿宋" w:eastAsia="仿宋" w:hAnsi="仿宋" w:cs="仿宋" w:hint="eastAsia"/>
            <w:lang w:eastAsia="zh-CN"/>
          </w:rPr>
          <w:t>(五)、工作负荷评估与调整</w:t>
        </w:r>
        <w:r>
          <w:tab/>
        </w:r>
        <w:r>
          <w:fldChar w:fldCharType="begin"/>
        </w:r>
        <w:r>
          <w:instrText xml:space="preserve"> PAGEREF _Toc14023 \h </w:instrText>
        </w:r>
        <w:r>
          <w:fldChar w:fldCharType="separate"/>
        </w:r>
        <w:r>
          <w:t>40</w:t>
        </w:r>
        <w:r>
          <w:fldChar w:fldCharType="end"/>
        </w:r>
      </w:hyperlink>
    </w:p>
    <w:p>
      <w:pPr>
        <w:pStyle w:val="TOC2"/>
        <w:tabs>
          <w:tab w:val="right" w:leader="dot" w:pos="8306"/>
        </w:tabs>
      </w:pPr>
      <w:hyperlink w:anchor="_Toc21249" w:history="1">
        <w:r>
          <w:rPr>
            <w:rFonts w:ascii="仿宋" w:eastAsia="仿宋" w:hAnsi="仿宋" w:cs="仿宋" w:hint="eastAsia"/>
            <w:lang w:eastAsia="zh-CN"/>
          </w:rPr>
          <w:t>(六)、员工心理咨询与支持</w:t>
        </w:r>
        <w:r>
          <w:tab/>
        </w:r>
        <w:r>
          <w:fldChar w:fldCharType="begin"/>
        </w:r>
        <w:r>
          <w:instrText xml:space="preserve"> PAGEREF _Toc21249 \h </w:instrText>
        </w:r>
        <w:r>
          <w:fldChar w:fldCharType="separate"/>
        </w:r>
        <w:r>
          <w:t>41</w:t>
        </w:r>
        <w:r>
          <w:fldChar w:fldCharType="end"/>
        </w:r>
      </w:hyperlink>
    </w:p>
    <w:p>
      <w:pPr>
        <w:pStyle w:val="TOC1"/>
        <w:tabs>
          <w:tab w:val="right" w:leader="dot" w:pos="8306"/>
        </w:tabs>
      </w:pPr>
      <w:hyperlink w:anchor="_Toc31473" w:history="1">
        <w:r>
          <w:rPr>
            <w:rFonts w:ascii="仿宋" w:eastAsia="仿宋" w:hAnsi="仿宋" w:cs="仿宋" w:hint="eastAsia"/>
            <w:lang w:eastAsia="zh-CN"/>
          </w:rPr>
          <w:t>十一、员工晋升与职业发展通道</w:t>
        </w:r>
        <w:r>
          <w:tab/>
        </w:r>
        <w:r>
          <w:fldChar w:fldCharType="begin"/>
        </w:r>
        <w:r>
          <w:instrText xml:space="preserve"> PAGEREF _Toc31473 \h </w:instrText>
        </w:r>
        <w:r>
          <w:fldChar w:fldCharType="separate"/>
        </w:r>
        <w:r>
          <w:t>42</w:t>
        </w:r>
        <w:r>
          <w:fldChar w:fldCharType="end"/>
        </w:r>
      </w:hyperlink>
    </w:p>
    <w:p>
      <w:pPr>
        <w:pStyle w:val="TOC2"/>
        <w:tabs>
          <w:tab w:val="right" w:leader="dot" w:pos="8306"/>
        </w:tabs>
      </w:pPr>
      <w:hyperlink w:anchor="_Toc19385" w:history="1">
        <w:r>
          <w:rPr>
            <w:rFonts w:ascii="仿宋" w:eastAsia="仿宋" w:hAnsi="仿宋" w:cs="仿宋" w:hint="eastAsia"/>
            <w:lang w:eastAsia="zh-CN"/>
          </w:rPr>
          <w:t>(一)、晋升制度的设计与实施</w:t>
        </w:r>
        <w:r>
          <w:tab/>
        </w:r>
        <w:r>
          <w:fldChar w:fldCharType="begin"/>
        </w:r>
        <w:r>
          <w:instrText xml:space="preserve"> PAGEREF _Toc19385 \h </w:instrText>
        </w:r>
        <w:r>
          <w:fldChar w:fldCharType="separate"/>
        </w:r>
        <w:r>
          <w:t>42</w:t>
        </w:r>
        <w:r>
          <w:fldChar w:fldCharType="end"/>
        </w:r>
      </w:hyperlink>
    </w:p>
    <w:p>
      <w:pPr>
        <w:pStyle w:val="TOC2"/>
        <w:tabs>
          <w:tab w:val="right" w:leader="dot" w:pos="8306"/>
        </w:tabs>
      </w:pPr>
      <w:hyperlink w:anchor="_Toc1094" w:history="1">
        <w:r>
          <w:rPr>
            <w:rFonts w:ascii="仿宋" w:eastAsia="仿宋" w:hAnsi="仿宋" w:cs="仿宋" w:hint="eastAsia"/>
            <w:lang w:eastAsia="zh-CN"/>
          </w:rPr>
          <w:t>(二)、职业发展通道的建立与拓展</w:t>
        </w:r>
        <w:r>
          <w:tab/>
        </w:r>
        <w:r>
          <w:fldChar w:fldCharType="begin"/>
        </w:r>
        <w:r>
          <w:instrText xml:space="preserve"> PAGEREF _Toc1094 \h </w:instrText>
        </w:r>
        <w:r>
          <w:fldChar w:fldCharType="separate"/>
        </w:r>
        <w:r>
          <w:t>43</w:t>
        </w:r>
        <w:r>
          <w:fldChar w:fldCharType="end"/>
        </w:r>
      </w:hyperlink>
    </w:p>
    <w:p>
      <w:pPr>
        <w:pStyle w:val="TOC2"/>
        <w:tabs>
          <w:tab w:val="right" w:leader="dot" w:pos="8306"/>
        </w:tabs>
      </w:pPr>
      <w:hyperlink w:anchor="_Toc3044" w:history="1">
        <w:r>
          <w:rPr>
            <w:rFonts w:ascii="仿宋" w:eastAsia="仿宋" w:hAnsi="仿宋" w:cs="仿宋" w:hint="eastAsia"/>
            <w:lang w:eastAsia="zh-CN"/>
          </w:rPr>
          <w:t>(三)、晋升机会的公平与透明保障</w:t>
        </w:r>
        <w:r>
          <w:tab/>
        </w:r>
        <w:r>
          <w:fldChar w:fldCharType="begin"/>
        </w:r>
        <w:r>
          <w:instrText xml:space="preserve"> PAGEREF _Toc3044 \h </w:instrText>
        </w:r>
        <w:r>
          <w:fldChar w:fldCharType="separate"/>
        </w:r>
        <w:r>
          <w:t>45</w:t>
        </w:r>
        <w:r>
          <w:fldChar w:fldCharType="end"/>
        </w:r>
      </w:hyperlink>
    </w:p>
    <w:p>
      <w:pPr>
        <w:pStyle w:val="TOC1"/>
        <w:tabs>
          <w:tab w:val="right" w:leader="dot" w:pos="8306"/>
        </w:tabs>
      </w:pPr>
      <w:hyperlink w:anchor="_Toc2924" w:history="1">
        <w:r>
          <w:rPr>
            <w:rFonts w:ascii="仿宋" w:eastAsia="仿宋" w:hAnsi="仿宋" w:cs="仿宋" w:hint="eastAsia"/>
            <w:lang w:eastAsia="zh-CN"/>
          </w:rPr>
          <w:t>十二、员工离职率分析与降低措施</w:t>
        </w:r>
        <w:r>
          <w:tab/>
        </w:r>
        <w:r>
          <w:fldChar w:fldCharType="begin"/>
        </w:r>
        <w:r>
          <w:instrText xml:space="preserve"> PAGEREF _Toc2924 \h </w:instrText>
        </w:r>
        <w:r>
          <w:fldChar w:fldCharType="separate"/>
        </w:r>
        <w:r>
          <w:t>47</w:t>
        </w:r>
        <w:r>
          <w:fldChar w:fldCharType="end"/>
        </w:r>
      </w:hyperlink>
    </w:p>
    <w:p>
      <w:pPr>
        <w:pStyle w:val="TOC2"/>
        <w:tabs>
          <w:tab w:val="right" w:leader="dot" w:pos="8306"/>
        </w:tabs>
      </w:pPr>
      <w:hyperlink w:anchor="_Toc2845" w:history="1">
        <w:r>
          <w:rPr>
            <w:rFonts w:ascii="仿宋" w:eastAsia="仿宋" w:hAnsi="仿宋" w:cs="仿宋" w:hint="eastAsia"/>
            <w:lang w:eastAsia="zh-CN"/>
          </w:rPr>
          <w:t>(一)、离职率分析的方法与工具</w:t>
        </w:r>
        <w:r>
          <w:tab/>
        </w:r>
        <w:r>
          <w:fldChar w:fldCharType="begin"/>
        </w:r>
        <w:r>
          <w:instrText xml:space="preserve"> PAGEREF _Toc2845 \h </w:instrText>
        </w:r>
        <w:r>
          <w:fldChar w:fldCharType="separate"/>
        </w:r>
        <w:r>
          <w:t>47</w:t>
        </w:r>
        <w:r>
          <w:fldChar w:fldCharType="end"/>
        </w:r>
      </w:hyperlink>
    </w:p>
    <w:p>
      <w:pPr>
        <w:pStyle w:val="TOC2"/>
        <w:tabs>
          <w:tab w:val="right" w:leader="dot" w:pos="8306"/>
        </w:tabs>
      </w:pPr>
      <w:hyperlink w:anchor="_Toc3290" w:history="1">
        <w:r>
          <w:rPr>
            <w:rFonts w:ascii="仿宋" w:eastAsia="仿宋" w:hAnsi="仿宋" w:cs="仿宋" w:hint="eastAsia"/>
            <w:lang w:eastAsia="zh-CN"/>
          </w:rPr>
          <w:t>(二)、离职原因的调查与对策制定</w:t>
        </w:r>
        <w:r>
          <w:tab/>
        </w:r>
        <w:r>
          <w:fldChar w:fldCharType="begin"/>
        </w:r>
        <w:r>
          <w:instrText xml:space="preserve"> PAGEREF _Toc3290 \h </w:instrText>
        </w:r>
        <w:r>
          <w:fldChar w:fldCharType="separate"/>
        </w:r>
        <w:r>
          <w:t>48</w:t>
        </w:r>
        <w:r>
          <w:fldChar w:fldCharType="end"/>
        </w:r>
      </w:hyperlink>
    </w:p>
    <w:p>
      <w:pPr>
        <w:pStyle w:val="TOC2"/>
        <w:tabs>
          <w:tab w:val="right" w:leader="dot" w:pos="8306"/>
        </w:tabs>
      </w:pPr>
      <w:hyperlink w:anchor="_Toc21032" w:history="1">
        <w:r>
          <w:rPr>
            <w:rFonts w:ascii="仿宋" w:eastAsia="仿宋" w:hAnsi="仿宋" w:cs="仿宋" w:hint="eastAsia"/>
            <w:lang w:eastAsia="zh-CN"/>
          </w:rPr>
          <w:t>(三)、降低离职率的策略与实践</w:t>
        </w:r>
        <w:r>
          <w:tab/>
        </w:r>
        <w:r>
          <w:fldChar w:fldCharType="begin"/>
        </w:r>
        <w:r>
          <w:instrText xml:space="preserve"> PAGEREF _Toc21032 \h </w:instrText>
        </w:r>
        <w:r>
          <w:fldChar w:fldCharType="separate"/>
        </w:r>
        <w:r>
          <w:t>49</w:t>
        </w:r>
        <w:r>
          <w:fldChar w:fldCharType="end"/>
        </w:r>
      </w:hyperlink>
    </w:p>
    <w:p>
      <w:pPr>
        <w:pStyle w:val="TOC1"/>
        <w:tabs>
          <w:tab w:val="right" w:leader="dot" w:pos="8306"/>
        </w:tabs>
      </w:pPr>
      <w:hyperlink w:anchor="_Toc31712" w:history="1">
        <w:r>
          <w:rPr>
            <w:rFonts w:ascii="仿宋" w:eastAsia="仿宋" w:hAnsi="仿宋" w:cs="仿宋" w:hint="eastAsia"/>
            <w:lang w:eastAsia="zh-CN"/>
          </w:rPr>
          <w:t>十三、员工关系管理与危机处理</w:t>
        </w:r>
        <w:r>
          <w:tab/>
        </w:r>
        <w:r>
          <w:fldChar w:fldCharType="begin"/>
        </w:r>
        <w:r>
          <w:instrText xml:space="preserve"> PAGEREF _Toc31712 \h </w:instrText>
        </w:r>
        <w:r>
          <w:fldChar w:fldCharType="separate"/>
        </w:r>
        <w:r>
          <w:t>50</w:t>
        </w:r>
        <w:r>
          <w:fldChar w:fldCharType="end"/>
        </w:r>
      </w:hyperlink>
    </w:p>
    <w:p>
      <w:pPr>
        <w:pStyle w:val="TOC2"/>
        <w:tabs>
          <w:tab w:val="right" w:leader="dot" w:pos="8306"/>
        </w:tabs>
      </w:pPr>
      <w:hyperlink w:anchor="_Toc17984" w:history="1">
        <w:r>
          <w:rPr>
            <w:rFonts w:ascii="仿宋" w:eastAsia="仿宋" w:hAnsi="仿宋" w:cs="仿宋" w:hint="eastAsia"/>
            <w:lang w:eastAsia="zh-CN"/>
          </w:rPr>
          <w:t>(一)、员工关系管理原则与方法</w:t>
        </w:r>
        <w:r>
          <w:tab/>
        </w:r>
        <w:r>
          <w:fldChar w:fldCharType="begin"/>
        </w:r>
        <w:r>
          <w:instrText xml:space="preserve"> PAGEREF _Toc17984 \h </w:instrText>
        </w:r>
        <w:r>
          <w:fldChar w:fldCharType="separate"/>
        </w:r>
        <w:r>
          <w:t>50</w:t>
        </w:r>
        <w:r>
          <w:fldChar w:fldCharType="end"/>
        </w:r>
      </w:hyperlink>
    </w:p>
    <w:p>
      <w:pPr>
        <w:pStyle w:val="TOC2"/>
        <w:tabs>
          <w:tab w:val="right" w:leader="dot" w:pos="8306"/>
        </w:tabs>
      </w:pPr>
      <w:hyperlink w:anchor="_Toc13111" w:history="1">
        <w:r>
          <w:rPr>
            <w:rFonts w:ascii="仿宋" w:eastAsia="仿宋" w:hAnsi="仿宋" w:cs="仿宋" w:hint="eastAsia"/>
            <w:lang w:eastAsia="zh-CN"/>
          </w:rPr>
          <w:t>(二)、危机处理机制的建立与实施</w:t>
        </w:r>
        <w:r>
          <w:tab/>
        </w:r>
        <w:r>
          <w:fldChar w:fldCharType="begin"/>
        </w:r>
        <w:r>
          <w:instrText xml:space="preserve"> PAGEREF _Toc13111 \h </w:instrText>
        </w:r>
        <w:r>
          <w:fldChar w:fldCharType="separate"/>
        </w:r>
        <w:r>
          <w:t>51</w:t>
        </w:r>
        <w:r>
          <w:fldChar w:fldCharType="end"/>
        </w:r>
      </w:hyperlink>
    </w:p>
    <w:p>
      <w:pPr>
        <w:pStyle w:val="TOC2"/>
        <w:tabs>
          <w:tab w:val="right" w:leader="dot" w:pos="8306"/>
        </w:tabs>
      </w:pPr>
      <w:hyperlink w:anchor="_Toc24576" w:history="1">
        <w:r>
          <w:rPr>
            <w:rFonts w:ascii="仿宋" w:eastAsia="仿宋" w:hAnsi="仿宋" w:cs="仿宋" w:hint="eastAsia"/>
            <w:lang w:eastAsia="zh-CN"/>
          </w:rPr>
          <w:t>(三)、劳动争议解决与法律风险防范</w:t>
        </w:r>
        <w:r>
          <w:tab/>
        </w:r>
        <w:r>
          <w:fldChar w:fldCharType="begin"/>
        </w:r>
        <w:r>
          <w:instrText xml:space="preserve"> PAGEREF _Toc24576 \h </w:instrText>
        </w:r>
        <w:r>
          <w:fldChar w:fldCharType="separate"/>
        </w:r>
        <w:r>
          <w:t>52</w:t>
        </w:r>
        <w:r>
          <w:fldChar w:fldCharType="end"/>
        </w:r>
      </w:hyperlink>
    </w:p>
    <w:p>
      <w:pPr>
        <w:pStyle w:val="TOC1"/>
        <w:tabs>
          <w:tab w:val="right" w:leader="dot" w:pos="8306"/>
        </w:tabs>
      </w:pPr>
      <w:hyperlink w:anchor="_Toc14020" w:history="1">
        <w:r>
          <w:rPr>
            <w:rFonts w:ascii="仿宋" w:eastAsia="仿宋" w:hAnsi="仿宋" w:cs="仿宋" w:hint="eastAsia"/>
            <w:lang w:eastAsia="zh-CN"/>
          </w:rPr>
          <w:t>十四、第四十八章员工环保与可持续发展</w:t>
        </w:r>
        <w:r>
          <w:tab/>
        </w:r>
        <w:r>
          <w:fldChar w:fldCharType="begin"/>
        </w:r>
        <w:r>
          <w:instrText xml:space="preserve"> PAGEREF _Toc14020 \h </w:instrText>
        </w:r>
        <w:r>
          <w:fldChar w:fldCharType="separate"/>
        </w:r>
        <w:r>
          <w:t>52</w:t>
        </w:r>
        <w:r>
          <w:fldChar w:fldCharType="end"/>
        </w:r>
      </w:hyperlink>
    </w:p>
    <w:p>
      <w:pPr>
        <w:pStyle w:val="TOC2"/>
        <w:tabs>
          <w:tab w:val="right" w:leader="dot" w:pos="8306"/>
        </w:tabs>
      </w:pPr>
      <w:hyperlink w:anchor="_Toc12940" w:history="1">
        <w:r>
          <w:rPr>
            <w:rFonts w:ascii="仿宋" w:eastAsia="仿宋" w:hAnsi="仿宋" w:cs="仿宋" w:hint="eastAsia"/>
            <w:lang w:eastAsia="zh-CN"/>
          </w:rPr>
          <w:t>(一)、环保意识与培训</w:t>
        </w:r>
        <w:r>
          <w:tab/>
        </w:r>
        <w:r>
          <w:fldChar w:fldCharType="begin"/>
        </w:r>
        <w:r>
          <w:instrText xml:space="preserve"> PAGEREF _Toc12940 \h </w:instrText>
        </w:r>
        <w:r>
          <w:fldChar w:fldCharType="separate"/>
        </w:r>
        <w:r>
          <w:t>52</w:t>
        </w:r>
        <w:r>
          <w:fldChar w:fldCharType="end"/>
        </w:r>
      </w:hyperlink>
    </w:p>
    <w:p>
      <w:pPr>
        <w:pStyle w:val="TOC2"/>
        <w:tabs>
          <w:tab w:val="right" w:leader="dot" w:pos="8306"/>
        </w:tabs>
      </w:pPr>
      <w:hyperlink w:anchor="_Toc14509" w:history="1">
        <w:r>
          <w:rPr>
            <w:rFonts w:ascii="仿宋" w:eastAsia="仿宋" w:hAnsi="仿宋" w:cs="仿宋" w:hint="eastAsia"/>
            <w:lang w:eastAsia="zh-CN"/>
          </w:rPr>
          <w:t>(二)、公司环保文化的传播</w:t>
        </w:r>
        <w:r>
          <w:tab/>
        </w:r>
        <w:r>
          <w:fldChar w:fldCharType="begin"/>
        </w:r>
        <w:r>
          <w:instrText xml:space="preserve"> PAGEREF _Toc14509 \h </w:instrText>
        </w:r>
        <w:r>
          <w:fldChar w:fldCharType="separate"/>
        </w:r>
        <w:r>
          <w:t>53</w:t>
        </w:r>
        <w:r>
          <w:fldChar w:fldCharType="end"/>
        </w:r>
      </w:hyperlink>
    </w:p>
    <w:p>
      <w:pPr>
        <w:pStyle w:val="TOC2"/>
        <w:tabs>
          <w:tab w:val="right" w:leader="dot" w:pos="8306"/>
        </w:tabs>
      </w:pPr>
      <w:hyperlink w:anchor="_Toc3282" w:history="1">
        <w:r>
          <w:rPr>
            <w:rFonts w:ascii="仿宋" w:eastAsia="仿宋" w:hAnsi="仿宋" w:cs="仿宋" w:hint="eastAsia"/>
            <w:lang w:eastAsia="zh-CN"/>
          </w:rPr>
          <w:t>(三)、员工参与的环保培训</w:t>
        </w:r>
        <w:r>
          <w:tab/>
        </w:r>
        <w:r>
          <w:fldChar w:fldCharType="begin"/>
        </w:r>
        <w:r>
          <w:instrText xml:space="preserve"> PAGEREF _Toc3282 \h </w:instrText>
        </w:r>
        <w:r>
          <w:fldChar w:fldCharType="separate"/>
        </w:r>
        <w:r>
          <w:t>54</w:t>
        </w:r>
        <w:r>
          <w:fldChar w:fldCharType="end"/>
        </w:r>
      </w:hyperlink>
    </w:p>
    <w:p>
      <w:pPr>
        <w:pStyle w:val="TOC2"/>
        <w:tabs>
          <w:tab w:val="right" w:leader="dot" w:pos="8306"/>
        </w:tabs>
      </w:pPr>
      <w:hyperlink w:anchor="_Toc9211" w:history="1">
        <w:r>
          <w:rPr>
            <w:rFonts w:ascii="仿宋" w:eastAsia="仿宋" w:hAnsi="仿宋" w:cs="仿宋" w:hint="eastAsia"/>
            <w:lang w:eastAsia="zh-CN"/>
          </w:rPr>
          <w:t>(四)、可持续发展目标与实践</w:t>
        </w:r>
        <w:r>
          <w:tab/>
        </w:r>
        <w:r>
          <w:fldChar w:fldCharType="begin"/>
        </w:r>
        <w:r>
          <w:instrText xml:space="preserve"> PAGEREF _Toc9211 \h </w:instrText>
        </w:r>
        <w:r>
          <w:fldChar w:fldCharType="separate"/>
        </w:r>
        <w:r>
          <w:t>55</w:t>
        </w:r>
        <w:r>
          <w:fldChar w:fldCharType="end"/>
        </w:r>
      </w:hyperlink>
    </w:p>
    <w:p>
      <w:pPr>
        <w:pStyle w:val="TOC2"/>
        <w:tabs>
          <w:tab w:val="right" w:leader="dot" w:pos="8306"/>
        </w:tabs>
      </w:pPr>
      <w:hyperlink w:anchor="_Toc3624" w:history="1">
        <w:r>
          <w:rPr>
            <w:rFonts w:ascii="仿宋" w:eastAsia="仿宋" w:hAnsi="仿宋" w:cs="仿宋" w:hint="eastAsia"/>
            <w:lang w:eastAsia="zh-CN"/>
          </w:rPr>
          <w:t>(五)、员工参与可持续项目</w:t>
        </w:r>
        <w:r>
          <w:tab/>
        </w:r>
        <w:r>
          <w:fldChar w:fldCharType="begin"/>
        </w:r>
        <w:r>
          <w:instrText xml:space="preserve"> PAGEREF _Toc3624 \h </w:instrText>
        </w:r>
        <w:r>
          <w:fldChar w:fldCharType="separate"/>
        </w:r>
        <w:r>
          <w:t>56</w:t>
        </w:r>
        <w:r>
          <w:fldChar w:fldCharType="end"/>
        </w:r>
      </w:hyperlink>
    </w:p>
    <w:p>
      <w:pPr>
        <w:pStyle w:val="TOC2"/>
        <w:tabs>
          <w:tab w:val="right" w:leader="dot" w:pos="8306"/>
        </w:tabs>
      </w:pPr>
      <w:hyperlink w:anchor="_Toc16727" w:history="1">
        <w:r>
          <w:rPr>
            <w:rFonts w:ascii="仿宋" w:eastAsia="仿宋" w:hAnsi="仿宋" w:cs="仿宋" w:hint="eastAsia"/>
            <w:lang w:eastAsia="zh-CN"/>
          </w:rPr>
          <w:t>(六)、公司可持续发展的战略规划</w:t>
        </w:r>
        <w:r>
          <w:tab/>
        </w:r>
        <w:r>
          <w:fldChar w:fldCharType="begin"/>
        </w:r>
        <w:r>
          <w:instrText xml:space="preserve"> PAGEREF _Toc16727 \h </w:instrText>
        </w:r>
        <w:r>
          <w:fldChar w:fldCharType="separate"/>
        </w:r>
        <w:r>
          <w:t>57</w:t>
        </w:r>
        <w:r>
          <w:fldChar w:fldCharType="end"/>
        </w:r>
      </w:hyperlink>
    </w:p>
    <w:p>
      <w:pPr>
        <w:pStyle w:val="TOC1"/>
        <w:tabs>
          <w:tab w:val="right" w:leader="dot" w:pos="8306"/>
        </w:tabs>
      </w:pPr>
      <w:hyperlink w:anchor="_Toc4245" w:history="1">
        <w:r>
          <w:rPr>
            <w:rFonts w:ascii="仿宋" w:eastAsia="仿宋" w:hAnsi="仿宋" w:cs="仿宋" w:hint="eastAsia"/>
            <w:lang w:eastAsia="zh-CN"/>
          </w:rPr>
          <w:t>十五、第四十五章员工品牌建设</w:t>
        </w:r>
        <w:r>
          <w:tab/>
        </w:r>
        <w:r>
          <w:fldChar w:fldCharType="begin"/>
        </w:r>
        <w:r>
          <w:instrText xml:space="preserve"> PAGEREF _Toc4245 \h </w:instrText>
        </w:r>
        <w:r>
          <w:fldChar w:fldCharType="separate"/>
        </w:r>
        <w:r>
          <w:t>58</w:t>
        </w:r>
        <w:r>
          <w:fldChar w:fldCharType="end"/>
        </w:r>
      </w:hyperlink>
    </w:p>
    <w:p>
      <w:pPr>
        <w:pStyle w:val="TOC2"/>
        <w:tabs>
          <w:tab w:val="right" w:leader="dot" w:pos="8306"/>
        </w:tabs>
      </w:pPr>
      <w:hyperlink w:anchor="_Toc28328" w:history="1">
        <w:r>
          <w:rPr>
            <w:rFonts w:ascii="仿宋" w:eastAsia="仿宋" w:hAnsi="仿宋" w:cs="仿宋" w:hint="eastAsia"/>
            <w:lang w:eastAsia="zh-CN"/>
          </w:rPr>
          <w:t>(一)、个人品牌管理</w:t>
        </w:r>
        <w:r>
          <w:tab/>
        </w:r>
        <w:r>
          <w:fldChar w:fldCharType="begin"/>
        </w:r>
        <w:r>
          <w:instrText xml:space="preserve"> PAGEREF _Toc28328 \h </w:instrText>
        </w:r>
        <w:r>
          <w:fldChar w:fldCharType="separate"/>
        </w:r>
        <w:r>
          <w:t>58</w:t>
        </w:r>
        <w:r>
          <w:fldChar w:fldCharType="end"/>
        </w:r>
      </w:hyperlink>
    </w:p>
    <w:p>
      <w:pPr>
        <w:pStyle w:val="TOC2"/>
        <w:tabs>
          <w:tab w:val="right" w:leader="dot" w:pos="8306"/>
        </w:tabs>
      </w:pPr>
      <w:hyperlink w:anchor="_Toc7802" w:history="1">
        <w:r>
          <w:rPr>
            <w:rFonts w:ascii="仿宋" w:eastAsia="仿宋" w:hAnsi="仿宋" w:cs="仿宋" w:hint="eastAsia"/>
            <w:lang w:eastAsia="zh-CN"/>
          </w:rPr>
          <w:t>(二)、在生物法壳聚糖行业内建立个人影响力</w:t>
        </w:r>
        <w:r>
          <w:tab/>
        </w:r>
        <w:r>
          <w:fldChar w:fldCharType="begin"/>
        </w:r>
        <w:r>
          <w:instrText xml:space="preserve"> PAGEREF _Toc7802 \h </w:instrText>
        </w:r>
        <w:r>
          <w:fldChar w:fldCharType="separate"/>
        </w:r>
        <w:r>
          <w:t>59</w:t>
        </w:r>
        <w:r>
          <w:fldChar w:fldCharType="end"/>
        </w:r>
      </w:hyperlink>
    </w:p>
    <w:p>
      <w:pPr>
        <w:pStyle w:val="TOC2"/>
        <w:tabs>
          <w:tab w:val="right" w:leader="dot" w:pos="8306"/>
        </w:tabs>
      </w:pPr>
      <w:hyperlink w:anchor="_Toc26774" w:history="1">
        <w:r>
          <w:rPr>
            <w:rFonts w:ascii="仿宋" w:eastAsia="仿宋" w:hAnsi="仿宋" w:cs="仿宋" w:hint="eastAsia"/>
            <w:lang w:eastAsia="zh-CN"/>
          </w:rPr>
          <w:t>(三)、个人品牌与公司品牌的关联</w:t>
        </w:r>
        <w:r>
          <w:tab/>
        </w:r>
        <w:r>
          <w:fldChar w:fldCharType="begin"/>
        </w:r>
        <w:r>
          <w:instrText xml:space="preserve"> PAGEREF _Toc26774 \h </w:instrText>
        </w:r>
        <w:r>
          <w:fldChar w:fldCharType="separate"/>
        </w:r>
        <w:r>
          <w:t>60</w:t>
        </w:r>
        <w:r>
          <w:fldChar w:fldCharType="end"/>
        </w:r>
      </w:hyperlink>
    </w:p>
    <w:p>
      <w:pPr>
        <w:pStyle w:val="TOC2"/>
        <w:tabs>
          <w:tab w:val="right" w:leader="dot" w:pos="8306"/>
        </w:tabs>
      </w:pPr>
      <w:hyperlink w:anchor="_Toc5758" w:history="1">
        <w:r>
          <w:rPr>
            <w:rFonts w:ascii="仿宋" w:eastAsia="仿宋" w:hAnsi="仿宋" w:cs="仿宋" w:hint="eastAsia"/>
            <w:lang w:eastAsia="zh-CN"/>
          </w:rPr>
          <w:t>(四)、社交媒体与个人品牌</w:t>
        </w:r>
        <w:r>
          <w:tab/>
        </w:r>
        <w:r>
          <w:fldChar w:fldCharType="begin"/>
        </w:r>
        <w:r>
          <w:instrText xml:space="preserve"> PAGEREF _Toc5758 \h </w:instrText>
        </w:r>
        <w:r>
          <w:fldChar w:fldCharType="separate"/>
        </w:r>
        <w:r>
          <w:t>61</w:t>
        </w:r>
        <w:r>
          <w:fldChar w:fldCharType="end"/>
        </w:r>
      </w:hyperlink>
    </w:p>
    <w:p>
      <w:pPr>
        <w:pStyle w:val="TOC2"/>
        <w:tabs>
          <w:tab w:val="right" w:leader="dot" w:pos="8306"/>
        </w:tabs>
      </w:pPr>
      <w:hyperlink w:anchor="_Toc23875" w:history="1">
        <w:r>
          <w:rPr>
            <w:rFonts w:ascii="仿宋" w:eastAsia="仿宋" w:hAnsi="仿宋" w:cs="仿宋" w:hint="eastAsia"/>
            <w:lang w:eastAsia="zh-CN"/>
          </w:rPr>
          <w:t>(五)、个人品牌的社交媒体传播</w:t>
        </w:r>
        <w:r>
          <w:tab/>
        </w:r>
        <w:r>
          <w:fldChar w:fldCharType="begin"/>
        </w:r>
        <w:r>
          <w:instrText xml:space="preserve"> PAGEREF _Toc23875 \h </w:instrText>
        </w:r>
        <w:r>
          <w:fldChar w:fldCharType="separate"/>
        </w:r>
        <w:r>
          <w:t>62</w:t>
        </w:r>
        <w:r>
          <w:fldChar w:fldCharType="end"/>
        </w:r>
      </w:hyperlink>
    </w:p>
    <w:p>
      <w:pPr>
        <w:pStyle w:val="TOC2"/>
        <w:tabs>
          <w:tab w:val="right" w:leader="dot" w:pos="8306"/>
        </w:tabs>
      </w:pPr>
      <w:hyperlink w:anchor="_Toc30698" w:history="1">
        <w:r>
          <w:rPr>
            <w:rFonts w:ascii="仿宋" w:eastAsia="仿宋" w:hAnsi="仿宋" w:cs="仿宋" w:hint="eastAsia"/>
            <w:lang w:eastAsia="zh-CN"/>
          </w:rPr>
          <w:t>(六)、员工品牌建设与公司形象一致性</w:t>
        </w:r>
        <w:r>
          <w:tab/>
        </w:r>
        <w:r>
          <w:fldChar w:fldCharType="begin"/>
        </w:r>
        <w:r>
          <w:instrText xml:space="preserve"> PAGEREF _Toc30698 \h </w:instrText>
        </w:r>
        <w:r>
          <w:fldChar w:fldCharType="separate"/>
        </w:r>
        <w:r>
          <w:t>63</w:t>
        </w:r>
        <w:r>
          <w:fldChar w:fldCharType="end"/>
        </w:r>
      </w:hyperlink>
    </w:p>
    <w:p>
      <w:pPr>
        <w:pStyle w:val="TOC1"/>
        <w:tabs>
          <w:tab w:val="right" w:leader="dot" w:pos="8306"/>
        </w:tabs>
      </w:pPr>
      <w:hyperlink w:anchor="_Toc31165" w:history="1">
        <w:r>
          <w:rPr>
            <w:rFonts w:ascii="仿宋" w:eastAsia="仿宋" w:hAnsi="仿宋" w:cs="仿宋" w:hint="eastAsia"/>
            <w:lang w:eastAsia="zh-CN"/>
          </w:rPr>
          <w:t>十六、员工满意度调查与提升策略</w:t>
        </w:r>
        <w:r>
          <w:tab/>
        </w:r>
        <w:r>
          <w:fldChar w:fldCharType="begin"/>
        </w:r>
        <w:r>
          <w:instrText xml:space="preserve"> PAGEREF _Toc31165 \h </w:instrText>
        </w:r>
        <w:r>
          <w:fldChar w:fldCharType="separate"/>
        </w:r>
        <w:r>
          <w:t>63</w:t>
        </w:r>
        <w:r>
          <w:fldChar w:fldCharType="end"/>
        </w:r>
      </w:hyperlink>
    </w:p>
    <w:p>
      <w:pPr>
        <w:pStyle w:val="TOC2"/>
        <w:tabs>
          <w:tab w:val="right" w:leader="dot" w:pos="8306"/>
        </w:tabs>
      </w:pPr>
      <w:hyperlink w:anchor="_Toc25307" w:history="1">
        <w:r>
          <w:rPr>
            <w:rFonts w:ascii="仿宋" w:eastAsia="仿宋" w:hAnsi="仿宋" w:cs="仿宋" w:hint="eastAsia"/>
            <w:lang w:eastAsia="zh-CN"/>
          </w:rPr>
          <w:t>(一)、满意度调查的设计与实施</w:t>
        </w:r>
        <w:r>
          <w:tab/>
        </w:r>
        <w:r>
          <w:fldChar w:fldCharType="begin"/>
        </w:r>
        <w:r>
          <w:instrText xml:space="preserve"> PAGEREF _Toc25307 \h </w:instrText>
        </w:r>
        <w:r>
          <w:fldChar w:fldCharType="separate"/>
        </w:r>
        <w:r>
          <w:t>63</w:t>
        </w:r>
        <w:r>
          <w:fldChar w:fldCharType="end"/>
        </w:r>
      </w:hyperlink>
    </w:p>
    <w:p>
      <w:pPr>
        <w:pStyle w:val="TOC2"/>
        <w:tabs>
          <w:tab w:val="right" w:leader="dot" w:pos="8306"/>
        </w:tabs>
      </w:pPr>
      <w:hyperlink w:anchor="_Toc28653" w:history="1">
        <w:r>
          <w:rPr>
            <w:rFonts w:ascii="仿宋" w:eastAsia="仿宋" w:hAnsi="仿宋" w:cs="仿宋" w:hint="eastAsia"/>
            <w:lang w:eastAsia="zh-CN"/>
          </w:rPr>
          <w:t>(二)、员工满意度的分析与解读</w:t>
        </w:r>
        <w:r>
          <w:tab/>
        </w:r>
        <w:r>
          <w:fldChar w:fldCharType="begin"/>
        </w:r>
        <w:r>
          <w:instrText xml:space="preserve"> PAGEREF _Toc28653 \h </w:instrText>
        </w:r>
        <w:r>
          <w:fldChar w:fldCharType="separate"/>
        </w:r>
        <w:r>
          <w:t>65</w:t>
        </w:r>
        <w:r>
          <w:fldChar w:fldCharType="end"/>
        </w:r>
      </w:hyperlink>
    </w:p>
    <w:p>
      <w:pPr>
        <w:pStyle w:val="TOC2"/>
        <w:tabs>
          <w:tab w:val="right" w:leader="dot" w:pos="8306"/>
        </w:tabs>
      </w:pPr>
      <w:hyperlink w:anchor="_Toc29417" w:history="1">
        <w:r>
          <w:rPr>
            <w:rFonts w:ascii="仿宋" w:eastAsia="仿宋" w:hAnsi="仿宋" w:cs="仿宋" w:hint="eastAsia"/>
            <w:lang w:eastAsia="zh-CN"/>
          </w:rPr>
          <w:t>(三)、提升员工满意度的措施与行动计划</w:t>
        </w:r>
        <w:r>
          <w:tab/>
        </w:r>
        <w:r>
          <w:fldChar w:fldCharType="begin"/>
        </w:r>
        <w:r>
          <w:instrText xml:space="preserve"> PAGEREF _Toc29417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生物法壳聚糖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25428"/>
      <w:r>
        <w:rPr>
          <w:rFonts w:ascii="仿宋" w:eastAsia="仿宋" w:hAnsi="仿宋" w:cs="仿宋" w:hint="eastAsia"/>
          <w:sz w:val="28"/>
          <w:lang w:eastAsia="zh-CN"/>
        </w:rPr>
        <w:t>一、宏观环境分析</w:t>
      </w:r>
      <w:bookmarkEnd w:id="2"/>
    </w:p>
    <w:p>
      <w:pPr>
        <w:pStyle w:val="Heading2"/>
        <w:rPr>
          <w:rFonts w:ascii="仿宋" w:eastAsia="仿宋" w:hAnsi="仿宋" w:cs="仿宋" w:hint="eastAsia"/>
          <w:lang w:eastAsia="zh-CN"/>
        </w:rPr>
      </w:pPr>
      <w:bookmarkStart w:id="3" w:name="_Toc21399"/>
      <w:r>
        <w:rPr>
          <w:rFonts w:ascii="仿宋" w:eastAsia="仿宋" w:hAnsi="仿宋" w:cs="仿宋" w:hint="eastAsia"/>
          <w:lang w:eastAsia="zh-CN"/>
        </w:rPr>
        <w:t>(一)、宏观环境分析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生物法壳聚糖行业中具有重要意义。随着社会结构的变化，消费者对产品和服务的需求也发生了变化。当前，社会对可持续性和社会责任的关注不断增加，这对 生物法壳聚糖行业提出了更高的要求。企业需要适应社会价值观的演变，关注社会趋势，以更好地满足市场需求。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经济因素对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法壳聚糖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生物法壳聚糖行业的发展至关重要。政府政策的变化、国际关系的调整都可能对企业产生深刻的影响。特别是在 生物法壳聚糖行业可能涉及到的领域，如法规、知识产权保护等，企业需要密切关注政治动态，及时调整战略。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生物法壳聚糖行业的驱动力之一。新技术的引入可能改变生物法壳聚糖行业格局，提高生产效率，创造新的商业机会。企业需要保持对技术趋势的敏感性，不断更新技术和提升创新能力，以保持竞争力。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生物法壳聚糖行业的运营产生直接的约束和引导。合规性、知识产权的保护、劳动法规等都是企业必须遵循的法律框架。企业需要建立完善的法律团队，确保在法规范围内经营，降低法律风险。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在全球关注环保的趋势下， 生物法壳聚糖行业需要更加重视环境因素。降低碳足迹、可持续生产、环保政策的遵守等都成为企业经营的重要考量。企业需要通过绿色技术和环保举措，积极履行社会责任。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4" w:name="_Toc23507"/>
      <w:r>
        <w:rPr>
          <w:rFonts w:ascii="仿宋" w:eastAsia="仿宋" w:hAnsi="仿宋" w:cs="仿宋" w:hint="eastAsia"/>
          <w:sz w:val="28"/>
          <w:lang w:eastAsia="zh-CN"/>
        </w:rPr>
        <w:t>二、员工职业生涯规划与发展</w:t>
      </w:r>
      <w:bookmarkEnd w:id="4"/>
    </w:p>
    <w:p>
      <w:pPr>
        <w:pStyle w:val="Heading2"/>
        <w:rPr>
          <w:rFonts w:ascii="仿宋" w:eastAsia="仿宋" w:hAnsi="仿宋" w:cs="仿宋" w:hint="eastAsia"/>
          <w:lang w:eastAsia="zh-CN"/>
        </w:rPr>
      </w:pPr>
      <w:bookmarkStart w:id="5" w:name="_Toc8447"/>
      <w:r>
        <w:rPr>
          <w:rFonts w:ascii="仿宋" w:eastAsia="仿宋" w:hAnsi="仿宋" w:cs="仿宋" w:hint="eastAsia"/>
          <w:lang w:eastAsia="zh-CN"/>
        </w:rPr>
        <w:t>(一)、职业生涯规划概述</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了解当前和未来的职业市场趋势，以及所处生物法壳聚糖行业的发展方向，有助于调整个人的职业规划，确保与市场需求保持一致。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6" w:name="_Toc15630"/>
      <w:r>
        <w:rPr>
          <w:rFonts w:ascii="仿宋" w:eastAsia="仿宋" w:hAnsi="仿宋" w:cs="仿宋" w:hint="eastAsia"/>
          <w:sz w:val="28"/>
          <w:lang w:eastAsia="zh-CN"/>
        </w:rPr>
        <w:t>(二)、基本原则与方法</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生物法壳聚糖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7" w:name="_Toc22174"/>
      <w:r>
        <w:rPr>
          <w:rFonts w:ascii="仿宋" w:eastAsia="仿宋" w:hAnsi="仿宋" w:cs="仿宋" w:hint="eastAsia"/>
          <w:sz w:val="28"/>
          <w:lang w:eastAsia="zh-CN"/>
        </w:rPr>
        <w:t>(三)、员工职业生涯管理</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8" w:name="_Toc28521"/>
      <w:r>
        <w:rPr>
          <w:rFonts w:ascii="仿宋" w:eastAsia="仿宋" w:hAnsi="仿宋" w:cs="仿宋" w:hint="eastAsia"/>
          <w:sz w:val="28"/>
          <w:lang w:eastAsia="zh-CN"/>
        </w:rPr>
        <w:t>(四)、职业生涯发展支持体系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建立一个职业发展资源中心，集中提供各类有关职业发展的信息和工具，有助于员工更便捷地获取所需的资源。这可以包括在线平台、内部文档、生物法壳聚糖行业报告等。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9" w:name="_Toc10371"/>
      <w:r>
        <w:rPr>
          <w:rFonts w:ascii="仿宋" w:eastAsia="仿宋" w:hAnsi="仿宋" w:cs="仿宋" w:hint="eastAsia"/>
          <w:sz w:val="28"/>
          <w:lang w:eastAsia="zh-CN"/>
        </w:rPr>
        <w:t>(五)、公司文化与员工职业发展融合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0" w:name="_Toc5876"/>
      <w:r>
        <w:rPr>
          <w:rFonts w:ascii="仿宋" w:eastAsia="仿宋" w:hAnsi="仿宋" w:cs="仿宋" w:hint="eastAsia"/>
          <w:sz w:val="28"/>
          <w:lang w:eastAsia="zh-CN"/>
        </w:rPr>
        <w:t>(六)、未来趋势与发展策略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生物法壳聚糖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投资于员工的技能培训，确保他们具备未来工作所需的新技能。与生物法壳聚糖行业专业机构建立合作关系，提供最新的生物法壳聚糖行业培训。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1" w:name="_Toc20951"/>
      <w:r>
        <w:rPr>
          <w:rFonts w:ascii="仿宋" w:eastAsia="仿宋" w:hAnsi="仿宋" w:cs="仿宋" w:hint="eastAsia"/>
          <w:sz w:val="28"/>
          <w:lang w:eastAsia="zh-CN"/>
        </w:rPr>
        <w:t>三、第七章员工培训与发展</w:t>
      </w:r>
      <w:bookmarkEnd w:id="11"/>
    </w:p>
    <w:p>
      <w:pPr>
        <w:pStyle w:val="Heading2"/>
        <w:rPr>
          <w:rFonts w:ascii="仿宋" w:eastAsia="仿宋" w:hAnsi="仿宋" w:cs="仿宋" w:hint="eastAsia"/>
          <w:lang w:eastAsia="zh-CN"/>
        </w:rPr>
      </w:pPr>
      <w:bookmarkStart w:id="12" w:name="_Toc21564"/>
      <w:r>
        <w:rPr>
          <w:rFonts w:ascii="仿宋" w:eastAsia="仿宋" w:hAnsi="仿宋" w:cs="仿宋" w:hint="eastAsia"/>
          <w:lang w:eastAsia="zh-CN"/>
        </w:rPr>
        <w:t>(一)、培训需求分析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3" w:name="_Toc8911"/>
      <w:r>
        <w:rPr>
          <w:rFonts w:ascii="仿宋" w:eastAsia="仿宋" w:hAnsi="仿宋" w:cs="仿宋" w:hint="eastAsia"/>
          <w:sz w:val="28"/>
          <w:lang w:eastAsia="zh-CN"/>
        </w:rPr>
        <w:t>(二)、培训计划制定</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4" w:name="_Toc10495"/>
      <w:r>
        <w:rPr>
          <w:rFonts w:ascii="仿宋" w:eastAsia="仿宋" w:hAnsi="仿宋" w:cs="仿宋" w:hint="eastAsia"/>
          <w:sz w:val="28"/>
          <w:lang w:eastAsia="zh-CN"/>
        </w:rPr>
        <w:t>(三)、培训实施与评估</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定期反馈与互动：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5" w:name="_Toc10026"/>
      <w:r>
        <w:rPr>
          <w:rFonts w:ascii="仿宋" w:eastAsia="仿宋" w:hAnsi="仿宋" w:cs="仿宋" w:hint="eastAsia"/>
          <w:sz w:val="28"/>
          <w:lang w:eastAsia="zh-CN"/>
        </w:rPr>
        <w:t>(四)、持续学习与专业发展支持</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提供灵活的在线学习平台，使员工可以随时随地获取各类学习资源。这包括生物法壳聚糖行业报告、网络课程、研讨会等，帮助员工自主学习和获取最新的专业知识。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鼓励并支持员工获取相关的专业认证，例如生物法壳聚糖行业认可的证书或资格。组织可以提供学习资源、报名费用支持等，以激发员工的学习积极性。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定期组织专业培训活动，邀请生物法壳聚糖行业专家或内外部讲师进行知识分享和培训。这有助于员工深入了解生物法壳聚糖行业趋势，拓展视野，提高综合素质。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知识管理平台：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建立知识管理平台，鼓励员工分享经验、生物法壳聚糖行业见解和学习心得。这有助于构建学习型组织，促使知识在团队内部流动和共享。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6" w:name="_Toc1831"/>
      <w:r>
        <w:rPr>
          <w:rFonts w:ascii="仿宋" w:eastAsia="仿宋" w:hAnsi="仿宋" w:cs="仿宋" w:hint="eastAsia"/>
          <w:sz w:val="28"/>
          <w:lang w:eastAsia="zh-CN"/>
        </w:rPr>
        <w:t>四、员工压力管理及应对措施</w:t>
      </w:r>
      <w:bookmarkEnd w:id="16"/>
    </w:p>
    <w:p>
      <w:pPr>
        <w:pStyle w:val="Heading2"/>
        <w:rPr>
          <w:rFonts w:ascii="仿宋" w:eastAsia="仿宋" w:hAnsi="仿宋" w:cs="仿宋" w:hint="eastAsia"/>
          <w:lang w:eastAsia="zh-CN"/>
        </w:rPr>
      </w:pPr>
      <w:bookmarkStart w:id="17" w:name="_Toc29093"/>
      <w:r>
        <w:rPr>
          <w:rFonts w:ascii="仿宋" w:eastAsia="仿宋" w:hAnsi="仿宋" w:cs="仿宋" w:hint="eastAsia"/>
          <w:lang w:eastAsia="zh-CN"/>
        </w:rPr>
        <w:t>(一)、压力对员工的影响及管理原则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8" w:name="_Toc1272"/>
      <w:r>
        <w:rPr>
          <w:rFonts w:ascii="仿宋" w:eastAsia="仿宋" w:hAnsi="仿宋" w:cs="仿宋" w:hint="eastAsia"/>
          <w:sz w:val="28"/>
          <w:lang w:eastAsia="zh-CN"/>
        </w:rPr>
        <w:t>(二)、压力应对策略及其实施方案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9" w:name="_Toc15373"/>
      <w:r>
        <w:rPr>
          <w:rFonts w:ascii="仿宋" w:eastAsia="仿宋" w:hAnsi="仿宋" w:cs="仿宋" w:hint="eastAsia"/>
          <w:sz w:val="28"/>
          <w:lang w:eastAsia="zh-CN"/>
        </w:rPr>
        <w:t>(三)、压力管理效果的评估及持续改进</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8262"/>
      <w:r>
        <w:rPr>
          <w:rFonts w:ascii="仿宋" w:eastAsia="仿宋" w:hAnsi="仿宋" w:cs="仿宋" w:hint="eastAsia"/>
          <w:sz w:val="28"/>
          <w:lang w:eastAsia="zh-CN"/>
        </w:rPr>
        <w:t>五、薪酬制度管理</w:t>
      </w:r>
      <w:bookmarkEnd w:id="20"/>
    </w:p>
    <w:p>
      <w:pPr>
        <w:pStyle w:val="Heading2"/>
        <w:rPr>
          <w:rFonts w:ascii="仿宋" w:eastAsia="仿宋" w:hAnsi="仿宋" w:cs="仿宋" w:hint="eastAsia"/>
          <w:lang w:eastAsia="zh-CN"/>
        </w:rPr>
      </w:pPr>
      <w:bookmarkStart w:id="21" w:name="_Toc18642"/>
      <w:r>
        <w:rPr>
          <w:rFonts w:ascii="仿宋" w:eastAsia="仿宋" w:hAnsi="仿宋" w:cs="仿宋" w:hint="eastAsia"/>
          <w:lang w:eastAsia="zh-CN"/>
        </w:rPr>
        <w:t>(一)、薪酬管理制度</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生物法壳聚糖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2" w:name="_Toc31627"/>
      <w:r>
        <w:rPr>
          <w:rFonts w:ascii="仿宋" w:eastAsia="仿宋" w:hAnsi="仿宋" w:cs="仿宋" w:hint="eastAsia"/>
          <w:sz w:val="28"/>
          <w:lang w:eastAsia="zh-CN"/>
        </w:rPr>
        <w:t>(二)、奖金制度的制定</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奖金总额确定：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绩效奖：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奖励员工参与和完成相关技能培训，提高员工的专业素养。设立明确的培训计划和奖金发放标准，鼓励员工持续学习和提升自身技能，以适应市场和生物法壳聚糖行业的变化。</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团队协作奖：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3" w:name="_Toc6730"/>
      <w:r>
        <w:rPr>
          <w:rFonts w:ascii="仿宋" w:eastAsia="仿宋" w:hAnsi="仿宋" w:cs="仿宋" w:hint="eastAsia"/>
          <w:sz w:val="28"/>
          <w:lang w:eastAsia="zh-CN"/>
        </w:rPr>
        <w:t>(三)、岗位薪酬体系设计</w:t>
      </w:r>
      <w:bookmarkEnd w:id="23"/>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24" w:name="_Toc17402"/>
      <w:r>
        <w:rPr>
          <w:rFonts w:ascii="仿宋" w:eastAsia="仿宋" w:hAnsi="仿宋" w:cs="仿宋" w:hint="eastAsia"/>
          <w:sz w:val="28"/>
          <w:lang w:eastAsia="zh-CN"/>
        </w:rPr>
        <w:t>(四)、绩效薪酬体系设计</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差异化薪酬设计：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25" w:name="_Toc29965"/>
      <w:r>
        <w:rPr>
          <w:rFonts w:ascii="仿宋" w:eastAsia="仿宋" w:hAnsi="仿宋" w:cs="仿宋" w:hint="eastAsia"/>
          <w:sz w:val="28"/>
          <w:lang w:eastAsia="zh-CN"/>
        </w:rPr>
        <w:t>六、第二十六章人才留存与流失管理</w:t>
      </w:r>
      <w:bookmarkEnd w:id="25"/>
    </w:p>
    <w:p>
      <w:pPr>
        <w:pStyle w:val="Heading2"/>
        <w:rPr>
          <w:rFonts w:ascii="仿宋" w:eastAsia="仿宋" w:hAnsi="仿宋" w:cs="仿宋" w:hint="eastAsia"/>
          <w:lang w:eastAsia="zh-CN"/>
        </w:rPr>
      </w:pPr>
      <w:bookmarkStart w:id="26" w:name="_Toc22429"/>
      <w:r>
        <w:rPr>
          <w:rFonts w:ascii="仿宋" w:eastAsia="仿宋" w:hAnsi="仿宋" w:cs="仿宋" w:hint="eastAsia"/>
          <w:lang w:eastAsia="zh-CN"/>
        </w:rPr>
        <w:t>(一)、人才留存策略</w:t>
      </w:r>
      <w:bookmarkEnd w:id="2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4" w:history="1">
        <w:r>
          <w:rPr>
            <w:rFonts w:ascii="SimSun" w:eastAsia="SimSun" w:hAnsi="SimSun" w:cs="SimSun"/>
            <w:b/>
            <w:bCs/>
            <w:color w:val="0000EE"/>
            <w:kern w:val="0"/>
            <w:sz w:val="30"/>
            <w:szCs w:val="30"/>
            <w:u w:val="single" w:color="0000EE"/>
          </w:rPr>
          <w:t>https://d.book118.com/118132041057006032</w:t>
        </w:r>
      </w:hyperlink>
    </w:p>
    <w:p>
      <w:pPr>
        <w:ind w:firstLine="560" w:firstLineChars="200"/>
        <w:rPr>
          <w:rFonts w:ascii="仿宋" w:eastAsia="仿宋" w:hAnsi="仿宋" w:cs="仿宋" w:hint="eastAsia"/>
          <w:sz w:val="28"/>
        </w:rPr>
      </w:pPr>
    </w:p>
    <w:sectPr>
      <w:headerReference w:type="default" r:id="rId65"/>
      <w:footerReference w:type="default" r:id="rId66"/>
      <w:type w:val="nextPage"/>
      <w:pgSz w:w="11906" w:h="16838"/>
      <w:pgMar w:top="1440" w:right="1800" w:bottom="1440" w:left="1800" w:header="851" w:footer="992" w:gutter="0"/>
      <w:pgNumType w:start="3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生物法壳聚糖相关公司员工职业道路规划与管理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生物法壳聚糖相关公司员工职业道路规划与管理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生物法壳聚糖相关公司员工职业道路规划与管理</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生物法壳聚糖相关公司员工职业道路规划与管理</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6C249C"/>
    <w:rsid w:val="376C24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yperlink" Target="https://d.book118.com/118132041057006032" TargetMode="External" /><Relationship Id="rId65" Type="http://schemas.openxmlformats.org/officeDocument/2006/relationships/header" Target="header31.xml" /><Relationship Id="rId66" Type="http://schemas.openxmlformats.org/officeDocument/2006/relationships/footer" Target="footer31.xml" /><Relationship Id="rId67" Type="http://schemas.openxmlformats.org/officeDocument/2006/relationships/theme" Target="theme/theme1.xml" /><Relationship Id="rId68"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2023-12-18T15:27:00Z</dcterms:created>
  <dcterms:modified xsi:type="dcterms:W3CDTF">2023-12-18T15:27:22Z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698458F32703424D8046107403273678_11</vt:lpwstr>
  </property>
  <property fmtid="{D5CDD505-2E9C-101B-9397-08002B2CF9AE}" pid="3" name="KSOProductBuildVer">
    <vt:lpwstr>2052-12.1.0.16120</vt:lpwstr>
  </property>
</Properties>
</file>