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桥接车辆项目规划设计纲要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63" w:history="1">
        <w:r>
          <w:rPr>
            <w:rFonts w:ascii="仿宋" w:eastAsia="仿宋" w:hAnsi="仿宋" w:cs="仿宋" w:hint="eastAsia"/>
            <w:lang w:eastAsia="zh-CN"/>
          </w:rPr>
          <w:t>概论</w:t>
        </w:r>
        <w:r>
          <w:tab/>
        </w:r>
        <w:r>
          <w:fldChar w:fldCharType="begin"/>
        </w:r>
        <w:r>
          <w:instrText xml:space="preserve"> PAGEREF _Toc28663 \h </w:instrText>
        </w:r>
        <w:r>
          <w:fldChar w:fldCharType="separate"/>
        </w:r>
        <w:r>
          <w:t>3</w:t>
        </w:r>
        <w:r>
          <w:fldChar w:fldCharType="end"/>
        </w:r>
      </w:hyperlink>
    </w:p>
    <w:p>
      <w:pPr>
        <w:pStyle w:val="TOC1"/>
        <w:tabs>
          <w:tab w:val="right" w:leader="dot" w:pos="8306"/>
        </w:tabs>
      </w:pPr>
      <w:hyperlink w:anchor="_Toc16924" w:history="1">
        <w:r>
          <w:rPr>
            <w:rFonts w:ascii="仿宋" w:eastAsia="仿宋" w:hAnsi="仿宋" w:cs="仿宋" w:hint="eastAsia"/>
            <w:lang w:eastAsia="zh-CN"/>
          </w:rPr>
          <w:t>一、桥接车辆项目土建工程</w:t>
        </w:r>
        <w:r>
          <w:tab/>
        </w:r>
        <w:r>
          <w:fldChar w:fldCharType="begin"/>
        </w:r>
        <w:r>
          <w:instrText xml:space="preserve"> PAGEREF _Toc16924 \h </w:instrText>
        </w:r>
        <w:r>
          <w:fldChar w:fldCharType="separate"/>
        </w:r>
        <w:r>
          <w:t>3</w:t>
        </w:r>
        <w:r>
          <w:fldChar w:fldCharType="end"/>
        </w:r>
      </w:hyperlink>
    </w:p>
    <w:p>
      <w:pPr>
        <w:pStyle w:val="TOC2"/>
        <w:tabs>
          <w:tab w:val="right" w:leader="dot" w:pos="8306"/>
        </w:tabs>
      </w:pPr>
      <w:hyperlink w:anchor="_Toc18834" w:history="1">
        <w:r>
          <w:rPr>
            <w:rFonts w:ascii="仿宋" w:eastAsia="仿宋" w:hAnsi="仿宋" w:cs="仿宋" w:hint="eastAsia"/>
            <w:lang w:eastAsia="zh-CN"/>
          </w:rPr>
          <w:t>(一)、建筑工程设计原则</w:t>
        </w:r>
        <w:r>
          <w:tab/>
        </w:r>
        <w:r>
          <w:fldChar w:fldCharType="begin"/>
        </w:r>
        <w:r>
          <w:instrText xml:space="preserve"> PAGEREF _Toc18834 \h </w:instrText>
        </w:r>
        <w:r>
          <w:fldChar w:fldCharType="separate"/>
        </w:r>
        <w:r>
          <w:t>3</w:t>
        </w:r>
        <w:r>
          <w:fldChar w:fldCharType="end"/>
        </w:r>
      </w:hyperlink>
    </w:p>
    <w:p>
      <w:pPr>
        <w:pStyle w:val="TOC2"/>
        <w:tabs>
          <w:tab w:val="right" w:leader="dot" w:pos="8306"/>
        </w:tabs>
      </w:pPr>
      <w:hyperlink w:anchor="_Toc2099" w:history="1">
        <w:r>
          <w:rPr>
            <w:rFonts w:ascii="仿宋" w:eastAsia="仿宋" w:hAnsi="仿宋" w:cs="仿宋" w:hint="eastAsia"/>
            <w:lang w:eastAsia="zh-CN"/>
          </w:rPr>
          <w:t>(二)、土建工程设计年限及安全等级</w:t>
        </w:r>
        <w:r>
          <w:tab/>
        </w:r>
        <w:r>
          <w:fldChar w:fldCharType="begin"/>
        </w:r>
        <w:r>
          <w:instrText xml:space="preserve"> PAGEREF _Toc2099 \h </w:instrText>
        </w:r>
        <w:r>
          <w:fldChar w:fldCharType="separate"/>
        </w:r>
        <w:r>
          <w:t>4</w:t>
        </w:r>
        <w:r>
          <w:fldChar w:fldCharType="end"/>
        </w:r>
      </w:hyperlink>
    </w:p>
    <w:p>
      <w:pPr>
        <w:pStyle w:val="TOC2"/>
        <w:tabs>
          <w:tab w:val="right" w:leader="dot" w:pos="8306"/>
        </w:tabs>
      </w:pPr>
      <w:hyperlink w:anchor="_Toc8501" w:history="1">
        <w:r>
          <w:rPr>
            <w:rFonts w:ascii="仿宋" w:eastAsia="仿宋" w:hAnsi="仿宋" w:cs="仿宋" w:hint="eastAsia"/>
            <w:lang w:eastAsia="zh-CN"/>
          </w:rPr>
          <w:t>(三)、建筑工程设计总体要求</w:t>
        </w:r>
        <w:r>
          <w:tab/>
        </w:r>
        <w:r>
          <w:fldChar w:fldCharType="begin"/>
        </w:r>
        <w:r>
          <w:instrText xml:space="preserve"> PAGEREF _Toc8501 \h </w:instrText>
        </w:r>
        <w:r>
          <w:fldChar w:fldCharType="separate"/>
        </w:r>
        <w:r>
          <w:t>5</w:t>
        </w:r>
        <w:r>
          <w:fldChar w:fldCharType="end"/>
        </w:r>
      </w:hyperlink>
    </w:p>
    <w:p>
      <w:pPr>
        <w:pStyle w:val="TOC2"/>
        <w:tabs>
          <w:tab w:val="right" w:leader="dot" w:pos="8306"/>
        </w:tabs>
      </w:pPr>
      <w:hyperlink w:anchor="_Toc7093" w:history="1">
        <w:r>
          <w:rPr>
            <w:rFonts w:ascii="仿宋" w:eastAsia="仿宋" w:hAnsi="仿宋" w:cs="仿宋" w:hint="eastAsia"/>
            <w:lang w:eastAsia="zh-CN"/>
          </w:rPr>
          <w:t>(四)、土建工程建设指标</w:t>
        </w:r>
        <w:r>
          <w:tab/>
        </w:r>
        <w:r>
          <w:fldChar w:fldCharType="begin"/>
        </w:r>
        <w:r>
          <w:instrText xml:space="preserve"> PAGEREF _Toc7093 \h </w:instrText>
        </w:r>
        <w:r>
          <w:fldChar w:fldCharType="separate"/>
        </w:r>
        <w:r>
          <w:t>6</w:t>
        </w:r>
        <w:r>
          <w:fldChar w:fldCharType="end"/>
        </w:r>
      </w:hyperlink>
    </w:p>
    <w:p>
      <w:pPr>
        <w:pStyle w:val="TOC1"/>
        <w:tabs>
          <w:tab w:val="right" w:leader="dot" w:pos="8306"/>
        </w:tabs>
      </w:pPr>
      <w:hyperlink w:anchor="_Toc20243" w:history="1">
        <w:r>
          <w:rPr>
            <w:rFonts w:ascii="仿宋" w:eastAsia="仿宋" w:hAnsi="仿宋" w:cs="仿宋" w:hint="eastAsia"/>
            <w:lang w:eastAsia="zh-CN"/>
          </w:rPr>
          <w:t>二、工艺说明</w:t>
        </w:r>
        <w:r>
          <w:tab/>
        </w:r>
        <w:r>
          <w:fldChar w:fldCharType="begin"/>
        </w:r>
        <w:r>
          <w:instrText xml:space="preserve"> PAGEREF _Toc20243 \h </w:instrText>
        </w:r>
        <w:r>
          <w:fldChar w:fldCharType="separate"/>
        </w:r>
        <w:r>
          <w:t>6</w:t>
        </w:r>
        <w:r>
          <w:fldChar w:fldCharType="end"/>
        </w:r>
      </w:hyperlink>
    </w:p>
    <w:p>
      <w:pPr>
        <w:pStyle w:val="TOC2"/>
        <w:tabs>
          <w:tab w:val="right" w:leader="dot" w:pos="8306"/>
        </w:tabs>
      </w:pPr>
      <w:hyperlink w:anchor="_Toc12815" w:history="1">
        <w:r>
          <w:rPr>
            <w:rFonts w:ascii="仿宋" w:eastAsia="仿宋" w:hAnsi="仿宋" w:cs="仿宋" w:hint="eastAsia"/>
            <w:lang w:eastAsia="zh-CN"/>
          </w:rPr>
          <w:t>(一)、技术管理特点</w:t>
        </w:r>
        <w:r>
          <w:tab/>
        </w:r>
        <w:r>
          <w:fldChar w:fldCharType="begin"/>
        </w:r>
        <w:r>
          <w:instrText xml:space="preserve"> PAGEREF _Toc12815 \h </w:instrText>
        </w:r>
        <w:r>
          <w:fldChar w:fldCharType="separate"/>
        </w:r>
        <w:r>
          <w:t>6</w:t>
        </w:r>
        <w:r>
          <w:fldChar w:fldCharType="end"/>
        </w:r>
      </w:hyperlink>
    </w:p>
    <w:p>
      <w:pPr>
        <w:pStyle w:val="TOC2"/>
        <w:tabs>
          <w:tab w:val="right" w:leader="dot" w:pos="8306"/>
        </w:tabs>
      </w:pPr>
      <w:hyperlink w:anchor="_Toc8388" w:history="1">
        <w:r>
          <w:rPr>
            <w:rFonts w:ascii="仿宋" w:eastAsia="仿宋" w:hAnsi="仿宋" w:cs="仿宋" w:hint="eastAsia"/>
            <w:lang w:eastAsia="zh-CN"/>
          </w:rPr>
          <w:t>(二)、桥接车辆项目工艺技术设计方案</w:t>
        </w:r>
        <w:r>
          <w:tab/>
        </w:r>
        <w:r>
          <w:fldChar w:fldCharType="begin"/>
        </w:r>
        <w:r>
          <w:instrText xml:space="preserve"> PAGEREF _Toc8388 \h </w:instrText>
        </w:r>
        <w:r>
          <w:fldChar w:fldCharType="separate"/>
        </w:r>
        <w:r>
          <w:t>7</w:t>
        </w:r>
        <w:r>
          <w:fldChar w:fldCharType="end"/>
        </w:r>
      </w:hyperlink>
    </w:p>
    <w:p>
      <w:pPr>
        <w:pStyle w:val="TOC2"/>
        <w:tabs>
          <w:tab w:val="right" w:leader="dot" w:pos="8306"/>
        </w:tabs>
      </w:pPr>
      <w:hyperlink w:anchor="_Toc8406" w:history="1">
        <w:r>
          <w:rPr>
            <w:rFonts w:ascii="仿宋" w:eastAsia="仿宋" w:hAnsi="仿宋" w:cs="仿宋" w:hint="eastAsia"/>
            <w:lang w:eastAsia="zh-CN"/>
          </w:rPr>
          <w:t>(三)、设备选型方案</w:t>
        </w:r>
        <w:r>
          <w:tab/>
        </w:r>
        <w:r>
          <w:fldChar w:fldCharType="begin"/>
        </w:r>
        <w:r>
          <w:instrText xml:space="preserve"> PAGEREF _Toc8406 \h </w:instrText>
        </w:r>
        <w:r>
          <w:fldChar w:fldCharType="separate"/>
        </w:r>
        <w:r>
          <w:t>9</w:t>
        </w:r>
        <w:r>
          <w:fldChar w:fldCharType="end"/>
        </w:r>
      </w:hyperlink>
    </w:p>
    <w:p>
      <w:pPr>
        <w:pStyle w:val="TOC1"/>
        <w:tabs>
          <w:tab w:val="right" w:leader="dot" w:pos="8306"/>
        </w:tabs>
      </w:pPr>
      <w:hyperlink w:anchor="_Toc17026" w:history="1">
        <w:r>
          <w:rPr>
            <w:rFonts w:ascii="仿宋" w:eastAsia="仿宋" w:hAnsi="仿宋" w:cs="仿宋" w:hint="eastAsia"/>
            <w:lang w:eastAsia="zh-CN"/>
          </w:rPr>
          <w:t>三、桥接车辆项目可持续发展</w:t>
        </w:r>
        <w:r>
          <w:tab/>
        </w:r>
        <w:r>
          <w:fldChar w:fldCharType="begin"/>
        </w:r>
        <w:r>
          <w:instrText xml:space="preserve"> PAGEREF _Toc17026 \h </w:instrText>
        </w:r>
        <w:r>
          <w:fldChar w:fldCharType="separate"/>
        </w:r>
        <w:r>
          <w:t>10</w:t>
        </w:r>
        <w:r>
          <w:fldChar w:fldCharType="end"/>
        </w:r>
      </w:hyperlink>
    </w:p>
    <w:p>
      <w:pPr>
        <w:pStyle w:val="TOC2"/>
        <w:tabs>
          <w:tab w:val="right" w:leader="dot" w:pos="8306"/>
        </w:tabs>
      </w:pPr>
      <w:hyperlink w:anchor="_Toc9347" w:history="1">
        <w:r>
          <w:rPr>
            <w:rFonts w:ascii="仿宋" w:eastAsia="仿宋" w:hAnsi="仿宋" w:cs="仿宋" w:hint="eastAsia"/>
            <w:lang w:eastAsia="zh-CN"/>
          </w:rPr>
          <w:t>(一)、可持续战略与实践</w:t>
        </w:r>
        <w:r>
          <w:tab/>
        </w:r>
        <w:r>
          <w:fldChar w:fldCharType="begin"/>
        </w:r>
        <w:r>
          <w:instrText xml:space="preserve"> PAGEREF _Toc9347 \h </w:instrText>
        </w:r>
        <w:r>
          <w:fldChar w:fldCharType="separate"/>
        </w:r>
        <w:r>
          <w:t>10</w:t>
        </w:r>
        <w:r>
          <w:fldChar w:fldCharType="end"/>
        </w:r>
      </w:hyperlink>
    </w:p>
    <w:p>
      <w:pPr>
        <w:pStyle w:val="TOC2"/>
        <w:tabs>
          <w:tab w:val="right" w:leader="dot" w:pos="8306"/>
        </w:tabs>
      </w:pPr>
      <w:hyperlink w:anchor="_Toc25439" w:history="1">
        <w:r>
          <w:rPr>
            <w:rFonts w:ascii="仿宋" w:eastAsia="仿宋" w:hAnsi="仿宋" w:cs="仿宋" w:hint="eastAsia"/>
            <w:lang w:eastAsia="zh-CN"/>
          </w:rPr>
          <w:t>(二)、环保与社会责任</w:t>
        </w:r>
        <w:r>
          <w:tab/>
        </w:r>
        <w:r>
          <w:fldChar w:fldCharType="begin"/>
        </w:r>
        <w:r>
          <w:instrText xml:space="preserve"> PAGEREF _Toc25439 \h </w:instrText>
        </w:r>
        <w:r>
          <w:fldChar w:fldCharType="separate"/>
        </w:r>
        <w:r>
          <w:t>11</w:t>
        </w:r>
        <w:r>
          <w:fldChar w:fldCharType="end"/>
        </w:r>
      </w:hyperlink>
    </w:p>
    <w:p>
      <w:pPr>
        <w:pStyle w:val="TOC1"/>
        <w:tabs>
          <w:tab w:val="right" w:leader="dot" w:pos="8306"/>
        </w:tabs>
      </w:pPr>
      <w:hyperlink w:anchor="_Toc2657" w:history="1">
        <w:r>
          <w:rPr>
            <w:rFonts w:ascii="仿宋" w:eastAsia="仿宋" w:hAnsi="仿宋" w:cs="仿宋" w:hint="eastAsia"/>
            <w:lang w:eastAsia="zh-CN"/>
          </w:rPr>
          <w:t>四、市场分析、调研</w:t>
        </w:r>
        <w:r>
          <w:tab/>
        </w:r>
        <w:r>
          <w:fldChar w:fldCharType="begin"/>
        </w:r>
        <w:r>
          <w:instrText xml:space="preserve"> PAGEREF _Toc2657 \h </w:instrText>
        </w:r>
        <w:r>
          <w:fldChar w:fldCharType="separate"/>
        </w:r>
        <w:r>
          <w:t>11</w:t>
        </w:r>
        <w:r>
          <w:fldChar w:fldCharType="end"/>
        </w:r>
      </w:hyperlink>
    </w:p>
    <w:p>
      <w:pPr>
        <w:pStyle w:val="TOC2"/>
        <w:tabs>
          <w:tab w:val="right" w:leader="dot" w:pos="8306"/>
        </w:tabs>
      </w:pPr>
      <w:hyperlink w:anchor="_Toc29712" w:history="1">
        <w:r>
          <w:rPr>
            <w:rFonts w:ascii="仿宋" w:eastAsia="仿宋" w:hAnsi="仿宋" w:cs="仿宋" w:hint="eastAsia"/>
            <w:lang w:eastAsia="zh-CN"/>
          </w:rPr>
          <w:t>(一)、桥接车辆行业分析</w:t>
        </w:r>
        <w:r>
          <w:tab/>
        </w:r>
        <w:r>
          <w:fldChar w:fldCharType="begin"/>
        </w:r>
        <w:r>
          <w:instrText xml:space="preserve"> PAGEREF _Toc29712 \h </w:instrText>
        </w:r>
        <w:r>
          <w:fldChar w:fldCharType="separate"/>
        </w:r>
        <w:r>
          <w:t>11</w:t>
        </w:r>
        <w:r>
          <w:fldChar w:fldCharType="end"/>
        </w:r>
      </w:hyperlink>
    </w:p>
    <w:p>
      <w:pPr>
        <w:pStyle w:val="TOC2"/>
        <w:tabs>
          <w:tab w:val="right" w:leader="dot" w:pos="8306"/>
        </w:tabs>
      </w:pPr>
      <w:hyperlink w:anchor="_Toc16018" w:history="1">
        <w:r>
          <w:rPr>
            <w:rFonts w:ascii="仿宋" w:eastAsia="仿宋" w:hAnsi="仿宋" w:cs="仿宋" w:hint="eastAsia"/>
            <w:lang w:eastAsia="zh-CN"/>
          </w:rPr>
          <w:t>(二)、桥接车辆市场分析预测</w:t>
        </w:r>
        <w:r>
          <w:tab/>
        </w:r>
        <w:r>
          <w:fldChar w:fldCharType="begin"/>
        </w:r>
        <w:r>
          <w:instrText xml:space="preserve"> PAGEREF _Toc16018 \h </w:instrText>
        </w:r>
        <w:r>
          <w:fldChar w:fldCharType="separate"/>
        </w:r>
        <w:r>
          <w:t>12</w:t>
        </w:r>
        <w:r>
          <w:fldChar w:fldCharType="end"/>
        </w:r>
      </w:hyperlink>
    </w:p>
    <w:p>
      <w:pPr>
        <w:pStyle w:val="TOC1"/>
        <w:tabs>
          <w:tab w:val="right" w:leader="dot" w:pos="8306"/>
        </w:tabs>
      </w:pPr>
      <w:hyperlink w:anchor="_Toc7497" w:history="1">
        <w:r>
          <w:rPr>
            <w:rFonts w:ascii="仿宋" w:eastAsia="仿宋" w:hAnsi="仿宋" w:cs="仿宋" w:hint="eastAsia"/>
            <w:lang w:eastAsia="zh-CN"/>
          </w:rPr>
          <w:t>五、桥接车辆项目文档管理</w:t>
        </w:r>
        <w:r>
          <w:tab/>
        </w:r>
        <w:r>
          <w:fldChar w:fldCharType="begin"/>
        </w:r>
        <w:r>
          <w:instrText xml:space="preserve"> PAGEREF _Toc7497 \h </w:instrText>
        </w:r>
        <w:r>
          <w:fldChar w:fldCharType="separate"/>
        </w:r>
        <w:r>
          <w:t>13</w:t>
        </w:r>
        <w:r>
          <w:fldChar w:fldCharType="end"/>
        </w:r>
      </w:hyperlink>
    </w:p>
    <w:p>
      <w:pPr>
        <w:pStyle w:val="TOC2"/>
        <w:tabs>
          <w:tab w:val="right" w:leader="dot" w:pos="8306"/>
        </w:tabs>
      </w:pPr>
      <w:hyperlink w:anchor="_Toc1945" w:history="1">
        <w:r>
          <w:rPr>
            <w:rFonts w:ascii="仿宋" w:eastAsia="仿宋" w:hAnsi="仿宋" w:cs="仿宋" w:hint="eastAsia"/>
            <w:lang w:eastAsia="zh-CN"/>
          </w:rPr>
          <w:t>(一)、文档编制与审查</w:t>
        </w:r>
        <w:r>
          <w:tab/>
        </w:r>
        <w:r>
          <w:fldChar w:fldCharType="begin"/>
        </w:r>
        <w:r>
          <w:instrText xml:space="preserve"> PAGEREF _Toc1945 \h </w:instrText>
        </w:r>
        <w:r>
          <w:fldChar w:fldCharType="separate"/>
        </w:r>
        <w:r>
          <w:t>13</w:t>
        </w:r>
        <w:r>
          <w:fldChar w:fldCharType="end"/>
        </w:r>
      </w:hyperlink>
    </w:p>
    <w:p>
      <w:pPr>
        <w:pStyle w:val="TOC2"/>
        <w:tabs>
          <w:tab w:val="right" w:leader="dot" w:pos="8306"/>
        </w:tabs>
      </w:pPr>
      <w:hyperlink w:anchor="_Toc12733" w:history="1">
        <w:r>
          <w:rPr>
            <w:rFonts w:ascii="仿宋" w:eastAsia="仿宋" w:hAnsi="仿宋" w:cs="仿宋" w:hint="eastAsia"/>
            <w:lang w:eastAsia="zh-CN"/>
          </w:rPr>
          <w:t>(二)、文档发布与分发</w:t>
        </w:r>
        <w:r>
          <w:tab/>
        </w:r>
        <w:r>
          <w:fldChar w:fldCharType="begin"/>
        </w:r>
        <w:r>
          <w:instrText xml:space="preserve"> PAGEREF _Toc12733 \h </w:instrText>
        </w:r>
        <w:r>
          <w:fldChar w:fldCharType="separate"/>
        </w:r>
        <w:r>
          <w:t>14</w:t>
        </w:r>
        <w:r>
          <w:fldChar w:fldCharType="end"/>
        </w:r>
      </w:hyperlink>
    </w:p>
    <w:p>
      <w:pPr>
        <w:pStyle w:val="TOC2"/>
        <w:tabs>
          <w:tab w:val="right" w:leader="dot" w:pos="8306"/>
        </w:tabs>
      </w:pPr>
      <w:hyperlink w:anchor="_Toc17095" w:history="1">
        <w:r>
          <w:rPr>
            <w:rFonts w:ascii="仿宋" w:eastAsia="仿宋" w:hAnsi="仿宋" w:cs="仿宋" w:hint="eastAsia"/>
            <w:lang w:eastAsia="zh-CN"/>
          </w:rPr>
          <w:t>(三)、文档存档与归档</w:t>
        </w:r>
        <w:r>
          <w:tab/>
        </w:r>
        <w:r>
          <w:fldChar w:fldCharType="begin"/>
        </w:r>
        <w:r>
          <w:instrText xml:space="preserve"> PAGEREF _Toc17095 \h </w:instrText>
        </w:r>
        <w:r>
          <w:fldChar w:fldCharType="separate"/>
        </w:r>
        <w:r>
          <w:t>15</w:t>
        </w:r>
        <w:r>
          <w:fldChar w:fldCharType="end"/>
        </w:r>
      </w:hyperlink>
    </w:p>
    <w:p>
      <w:pPr>
        <w:pStyle w:val="TOC1"/>
        <w:tabs>
          <w:tab w:val="right" w:leader="dot" w:pos="8306"/>
        </w:tabs>
      </w:pPr>
      <w:hyperlink w:anchor="_Toc16693" w:history="1">
        <w:r>
          <w:rPr>
            <w:rFonts w:ascii="仿宋" w:eastAsia="仿宋" w:hAnsi="仿宋" w:cs="仿宋" w:hint="eastAsia"/>
            <w:lang w:eastAsia="zh-CN"/>
          </w:rPr>
          <w:t>六、桥接车辆项目绩效评估</w:t>
        </w:r>
        <w:r>
          <w:tab/>
        </w:r>
        <w:r>
          <w:fldChar w:fldCharType="begin"/>
        </w:r>
        <w:r>
          <w:instrText xml:space="preserve"> PAGEREF _Toc16693 \h </w:instrText>
        </w:r>
        <w:r>
          <w:fldChar w:fldCharType="separate"/>
        </w:r>
        <w:r>
          <w:t>16</w:t>
        </w:r>
        <w:r>
          <w:fldChar w:fldCharType="end"/>
        </w:r>
      </w:hyperlink>
    </w:p>
    <w:p>
      <w:pPr>
        <w:pStyle w:val="TOC2"/>
        <w:tabs>
          <w:tab w:val="right" w:leader="dot" w:pos="8306"/>
        </w:tabs>
      </w:pPr>
      <w:hyperlink w:anchor="_Toc20860" w:history="1">
        <w:r>
          <w:rPr>
            <w:rFonts w:ascii="仿宋" w:eastAsia="仿宋" w:hAnsi="仿宋" w:cs="仿宋" w:hint="eastAsia"/>
            <w:lang w:eastAsia="zh-CN"/>
          </w:rPr>
          <w:t>(一)、绩效评估指标</w:t>
        </w:r>
        <w:r>
          <w:tab/>
        </w:r>
        <w:r>
          <w:fldChar w:fldCharType="begin"/>
        </w:r>
        <w:r>
          <w:instrText xml:space="preserve"> PAGEREF _Toc20860 \h </w:instrText>
        </w:r>
        <w:r>
          <w:fldChar w:fldCharType="separate"/>
        </w:r>
        <w:r>
          <w:t>16</w:t>
        </w:r>
        <w:r>
          <w:fldChar w:fldCharType="end"/>
        </w:r>
      </w:hyperlink>
    </w:p>
    <w:p>
      <w:pPr>
        <w:pStyle w:val="TOC2"/>
        <w:tabs>
          <w:tab w:val="right" w:leader="dot" w:pos="8306"/>
        </w:tabs>
      </w:pPr>
      <w:hyperlink w:anchor="_Toc23908" w:history="1">
        <w:r>
          <w:rPr>
            <w:rFonts w:ascii="仿宋" w:eastAsia="仿宋" w:hAnsi="仿宋" w:cs="仿宋" w:hint="eastAsia"/>
            <w:lang w:eastAsia="zh-CN"/>
          </w:rPr>
          <w:t>(二)、绩效评估方法</w:t>
        </w:r>
        <w:r>
          <w:tab/>
        </w:r>
        <w:r>
          <w:fldChar w:fldCharType="begin"/>
        </w:r>
        <w:r>
          <w:instrText xml:space="preserve"> PAGEREF _Toc23908 \h </w:instrText>
        </w:r>
        <w:r>
          <w:fldChar w:fldCharType="separate"/>
        </w:r>
        <w:r>
          <w:t>17</w:t>
        </w:r>
        <w:r>
          <w:fldChar w:fldCharType="end"/>
        </w:r>
      </w:hyperlink>
    </w:p>
    <w:p>
      <w:pPr>
        <w:pStyle w:val="TOC2"/>
        <w:tabs>
          <w:tab w:val="right" w:leader="dot" w:pos="8306"/>
        </w:tabs>
      </w:pPr>
      <w:hyperlink w:anchor="_Toc9509" w:history="1">
        <w:r>
          <w:rPr>
            <w:rFonts w:ascii="仿宋" w:eastAsia="仿宋" w:hAnsi="仿宋" w:cs="仿宋" w:hint="eastAsia"/>
            <w:lang w:eastAsia="zh-CN"/>
          </w:rPr>
          <w:t>(三)、绩效评估周期</w:t>
        </w:r>
        <w:r>
          <w:tab/>
        </w:r>
        <w:r>
          <w:fldChar w:fldCharType="begin"/>
        </w:r>
        <w:r>
          <w:instrText xml:space="preserve"> PAGEREF _Toc9509 \h </w:instrText>
        </w:r>
        <w:r>
          <w:fldChar w:fldCharType="separate"/>
        </w:r>
        <w:r>
          <w:t>18</w:t>
        </w:r>
        <w:r>
          <w:fldChar w:fldCharType="end"/>
        </w:r>
      </w:hyperlink>
    </w:p>
    <w:p>
      <w:pPr>
        <w:pStyle w:val="TOC1"/>
        <w:tabs>
          <w:tab w:val="right" w:leader="dot" w:pos="8306"/>
        </w:tabs>
      </w:pPr>
      <w:hyperlink w:anchor="_Toc26212" w:history="1">
        <w:r>
          <w:rPr>
            <w:rFonts w:ascii="仿宋" w:eastAsia="仿宋" w:hAnsi="仿宋" w:cs="仿宋" w:hint="eastAsia"/>
            <w:lang w:eastAsia="zh-CN"/>
          </w:rPr>
          <w:t>七、桥接车辆项目人力资源培养与发展</w:t>
        </w:r>
        <w:r>
          <w:tab/>
        </w:r>
        <w:r>
          <w:fldChar w:fldCharType="begin"/>
        </w:r>
        <w:r>
          <w:instrText xml:space="preserve"> PAGEREF _Toc26212 \h </w:instrText>
        </w:r>
        <w:r>
          <w:fldChar w:fldCharType="separate"/>
        </w:r>
        <w:r>
          <w:t>20</w:t>
        </w:r>
        <w:r>
          <w:fldChar w:fldCharType="end"/>
        </w:r>
      </w:hyperlink>
    </w:p>
    <w:p>
      <w:pPr>
        <w:pStyle w:val="TOC2"/>
        <w:tabs>
          <w:tab w:val="right" w:leader="dot" w:pos="8306"/>
        </w:tabs>
      </w:pPr>
      <w:hyperlink w:anchor="_Toc2131" w:history="1">
        <w:r>
          <w:rPr>
            <w:rFonts w:ascii="仿宋" w:eastAsia="仿宋" w:hAnsi="仿宋" w:cs="仿宋" w:hint="eastAsia"/>
            <w:lang w:eastAsia="zh-CN"/>
          </w:rPr>
          <w:t>(一)、人才需求与规划</w:t>
        </w:r>
        <w:r>
          <w:tab/>
        </w:r>
        <w:r>
          <w:fldChar w:fldCharType="begin"/>
        </w:r>
        <w:r>
          <w:instrText xml:space="preserve"> PAGEREF _Toc2131 \h </w:instrText>
        </w:r>
        <w:r>
          <w:fldChar w:fldCharType="separate"/>
        </w:r>
        <w:r>
          <w:t>20</w:t>
        </w:r>
        <w:r>
          <w:fldChar w:fldCharType="end"/>
        </w:r>
      </w:hyperlink>
    </w:p>
    <w:p>
      <w:pPr>
        <w:pStyle w:val="TOC2"/>
        <w:tabs>
          <w:tab w:val="right" w:leader="dot" w:pos="8306"/>
        </w:tabs>
      </w:pPr>
      <w:hyperlink w:anchor="_Toc9208" w:history="1">
        <w:r>
          <w:rPr>
            <w:rFonts w:ascii="仿宋" w:eastAsia="仿宋" w:hAnsi="仿宋" w:cs="仿宋" w:hint="eastAsia"/>
            <w:lang w:eastAsia="zh-CN"/>
          </w:rPr>
          <w:t>(二)、培训与发展计划</w:t>
        </w:r>
        <w:r>
          <w:tab/>
        </w:r>
        <w:r>
          <w:fldChar w:fldCharType="begin"/>
        </w:r>
        <w:r>
          <w:instrText xml:space="preserve"> PAGEREF _Toc9208 \h </w:instrText>
        </w:r>
        <w:r>
          <w:fldChar w:fldCharType="separate"/>
        </w:r>
        <w:r>
          <w:t>20</w:t>
        </w:r>
        <w:r>
          <w:fldChar w:fldCharType="end"/>
        </w:r>
      </w:hyperlink>
    </w:p>
    <w:p>
      <w:pPr>
        <w:pStyle w:val="TOC1"/>
        <w:tabs>
          <w:tab w:val="right" w:leader="dot" w:pos="8306"/>
        </w:tabs>
      </w:pPr>
      <w:hyperlink w:anchor="_Toc30048" w:history="1">
        <w:r>
          <w:rPr>
            <w:rFonts w:ascii="仿宋" w:eastAsia="仿宋" w:hAnsi="仿宋" w:cs="仿宋" w:hint="eastAsia"/>
            <w:lang w:eastAsia="zh-CN"/>
          </w:rPr>
          <w:t>八、桥接车辆项目人力资源管理</w:t>
        </w:r>
        <w:r>
          <w:tab/>
        </w:r>
        <w:r>
          <w:fldChar w:fldCharType="begin"/>
        </w:r>
        <w:r>
          <w:instrText xml:space="preserve"> PAGEREF _Toc30048 \h </w:instrText>
        </w:r>
        <w:r>
          <w:fldChar w:fldCharType="separate"/>
        </w:r>
        <w:r>
          <w:t>21</w:t>
        </w:r>
        <w:r>
          <w:fldChar w:fldCharType="end"/>
        </w:r>
      </w:hyperlink>
    </w:p>
    <w:p>
      <w:pPr>
        <w:pStyle w:val="TOC2"/>
        <w:tabs>
          <w:tab w:val="right" w:leader="dot" w:pos="8306"/>
        </w:tabs>
      </w:pPr>
      <w:hyperlink w:anchor="_Toc23053" w:history="1">
        <w:r>
          <w:rPr>
            <w:rFonts w:ascii="仿宋" w:eastAsia="仿宋" w:hAnsi="仿宋" w:cs="仿宋" w:hint="eastAsia"/>
            <w:lang w:eastAsia="zh-CN"/>
          </w:rPr>
          <w:t>(一)、建立健全的预算管理制度</w:t>
        </w:r>
        <w:r>
          <w:tab/>
        </w:r>
        <w:r>
          <w:fldChar w:fldCharType="begin"/>
        </w:r>
        <w:r>
          <w:instrText xml:space="preserve"> PAGEREF _Toc23053 \h </w:instrText>
        </w:r>
        <w:r>
          <w:fldChar w:fldCharType="separate"/>
        </w:r>
        <w:r>
          <w:t>21</w:t>
        </w:r>
        <w:r>
          <w:fldChar w:fldCharType="end"/>
        </w:r>
      </w:hyperlink>
    </w:p>
    <w:p>
      <w:pPr>
        <w:pStyle w:val="TOC2"/>
        <w:tabs>
          <w:tab w:val="right" w:leader="dot" w:pos="8306"/>
        </w:tabs>
      </w:pPr>
      <w:hyperlink w:anchor="_Toc3975" w:history="1">
        <w:r>
          <w:rPr>
            <w:rFonts w:ascii="仿宋" w:eastAsia="仿宋" w:hAnsi="仿宋" w:cs="仿宋" w:hint="eastAsia"/>
            <w:lang w:eastAsia="zh-CN"/>
          </w:rPr>
          <w:t>(二)、加强资金流动监控</w:t>
        </w:r>
        <w:r>
          <w:tab/>
        </w:r>
        <w:r>
          <w:fldChar w:fldCharType="begin"/>
        </w:r>
        <w:r>
          <w:instrText xml:space="preserve"> PAGEREF _Toc3975 \h </w:instrText>
        </w:r>
        <w:r>
          <w:fldChar w:fldCharType="separate"/>
        </w:r>
        <w:r>
          <w:t>22</w:t>
        </w:r>
        <w:r>
          <w:fldChar w:fldCharType="end"/>
        </w:r>
      </w:hyperlink>
    </w:p>
    <w:p>
      <w:pPr>
        <w:pStyle w:val="TOC2"/>
        <w:tabs>
          <w:tab w:val="right" w:leader="dot" w:pos="8306"/>
        </w:tabs>
      </w:pPr>
      <w:hyperlink w:anchor="_Toc14861" w:history="1">
        <w:r>
          <w:rPr>
            <w:rFonts w:ascii="仿宋" w:eastAsia="仿宋" w:hAnsi="仿宋" w:cs="仿宋" w:hint="eastAsia"/>
            <w:lang w:eastAsia="zh-CN"/>
          </w:rPr>
          <w:t>(三)、制定完善的风险控制机制</w:t>
        </w:r>
        <w:r>
          <w:tab/>
        </w:r>
        <w:r>
          <w:fldChar w:fldCharType="begin"/>
        </w:r>
        <w:r>
          <w:instrText xml:space="preserve"> PAGEREF _Toc14861 \h </w:instrText>
        </w:r>
        <w:r>
          <w:fldChar w:fldCharType="separate"/>
        </w:r>
        <w:r>
          <w:t>23</w:t>
        </w:r>
        <w:r>
          <w:fldChar w:fldCharType="end"/>
        </w:r>
      </w:hyperlink>
    </w:p>
    <w:p>
      <w:pPr>
        <w:pStyle w:val="TOC2"/>
        <w:tabs>
          <w:tab w:val="right" w:leader="dot" w:pos="8306"/>
        </w:tabs>
      </w:pPr>
      <w:hyperlink w:anchor="_Toc14670" w:history="1">
        <w:r>
          <w:rPr>
            <w:rFonts w:ascii="仿宋" w:eastAsia="仿宋" w:hAnsi="仿宋" w:cs="仿宋" w:hint="eastAsia"/>
            <w:lang w:eastAsia="zh-CN"/>
          </w:rPr>
          <w:t>(四)、优化成本管理</w:t>
        </w:r>
        <w:r>
          <w:tab/>
        </w:r>
        <w:r>
          <w:fldChar w:fldCharType="begin"/>
        </w:r>
        <w:r>
          <w:instrText xml:space="preserve"> PAGEREF _Toc14670 \h </w:instrText>
        </w:r>
        <w:r>
          <w:fldChar w:fldCharType="separate"/>
        </w:r>
        <w:r>
          <w:t>25</w:t>
        </w:r>
        <w:r>
          <w:fldChar w:fldCharType="end"/>
        </w:r>
      </w:hyperlink>
    </w:p>
    <w:p>
      <w:pPr>
        <w:pStyle w:val="TOC1"/>
        <w:tabs>
          <w:tab w:val="right" w:leader="dot" w:pos="8306"/>
        </w:tabs>
      </w:pPr>
      <w:hyperlink w:anchor="_Toc24577" w:history="1">
        <w:r>
          <w:rPr>
            <w:rFonts w:ascii="仿宋" w:eastAsia="仿宋" w:hAnsi="仿宋" w:cs="仿宋" w:hint="eastAsia"/>
            <w:lang w:eastAsia="zh-CN"/>
          </w:rPr>
          <w:t>九、桥接车辆项目经营效益</w:t>
        </w:r>
        <w:r>
          <w:tab/>
        </w:r>
        <w:r>
          <w:fldChar w:fldCharType="begin"/>
        </w:r>
        <w:r>
          <w:instrText xml:space="preserve"> PAGEREF _Toc24577 \h </w:instrText>
        </w:r>
        <w:r>
          <w:fldChar w:fldCharType="separate"/>
        </w:r>
        <w:r>
          <w:t>26</w:t>
        </w:r>
        <w:r>
          <w:fldChar w:fldCharType="end"/>
        </w:r>
      </w:hyperlink>
    </w:p>
    <w:p>
      <w:pPr>
        <w:pStyle w:val="TOC2"/>
        <w:tabs>
          <w:tab w:val="right" w:leader="dot" w:pos="8306"/>
        </w:tabs>
      </w:pPr>
      <w:hyperlink w:anchor="_Toc23478" w:history="1">
        <w:r>
          <w:rPr>
            <w:rFonts w:ascii="仿宋" w:eastAsia="仿宋" w:hAnsi="仿宋" w:cs="仿宋" w:hint="eastAsia"/>
            <w:lang w:eastAsia="zh-CN"/>
          </w:rPr>
          <w:t>(一)、经济评价财务测算</w:t>
        </w:r>
        <w:r>
          <w:tab/>
        </w:r>
        <w:r>
          <w:fldChar w:fldCharType="begin"/>
        </w:r>
        <w:r>
          <w:instrText xml:space="preserve"> PAGEREF _Toc23478 \h </w:instrText>
        </w:r>
        <w:r>
          <w:fldChar w:fldCharType="separate"/>
        </w:r>
        <w:r>
          <w:t>26</w:t>
        </w:r>
        <w:r>
          <w:fldChar w:fldCharType="end"/>
        </w:r>
      </w:hyperlink>
    </w:p>
    <w:p>
      <w:pPr>
        <w:pStyle w:val="TOC2"/>
        <w:tabs>
          <w:tab w:val="right" w:leader="dot" w:pos="8306"/>
        </w:tabs>
      </w:pPr>
      <w:hyperlink w:anchor="_Toc16794" w:history="1">
        <w:r>
          <w:rPr>
            <w:rFonts w:ascii="仿宋" w:eastAsia="仿宋" w:hAnsi="仿宋" w:cs="仿宋" w:hint="eastAsia"/>
            <w:lang w:eastAsia="zh-CN"/>
          </w:rPr>
          <w:t>(二)、桥接车辆项目盈利能力分析</w:t>
        </w:r>
        <w:r>
          <w:tab/>
        </w:r>
        <w:r>
          <w:fldChar w:fldCharType="begin"/>
        </w:r>
        <w:r>
          <w:instrText xml:space="preserve"> PAGEREF _Toc16794 \h </w:instrText>
        </w:r>
        <w:r>
          <w:fldChar w:fldCharType="separate"/>
        </w:r>
        <w:r>
          <w:t>27</w:t>
        </w:r>
        <w:r>
          <w:fldChar w:fldCharType="end"/>
        </w:r>
      </w:hyperlink>
    </w:p>
    <w:p>
      <w:pPr>
        <w:pStyle w:val="TOC1"/>
        <w:tabs>
          <w:tab w:val="right" w:leader="dot" w:pos="8306"/>
        </w:tabs>
      </w:pPr>
      <w:hyperlink w:anchor="_Toc19352" w:history="1">
        <w:r>
          <w:rPr>
            <w:rFonts w:ascii="仿宋" w:eastAsia="仿宋" w:hAnsi="仿宋" w:cs="仿宋" w:hint="eastAsia"/>
            <w:lang w:eastAsia="zh-CN"/>
          </w:rPr>
          <w:t>十、桥接车辆项目计划安排</w:t>
        </w:r>
        <w:r>
          <w:tab/>
        </w:r>
        <w:r>
          <w:fldChar w:fldCharType="begin"/>
        </w:r>
        <w:r>
          <w:instrText xml:space="preserve"> PAGEREF _Toc19352 \h </w:instrText>
        </w:r>
        <w:r>
          <w:fldChar w:fldCharType="separate"/>
        </w:r>
        <w:r>
          <w:t>28</w:t>
        </w:r>
        <w:r>
          <w:fldChar w:fldCharType="end"/>
        </w:r>
      </w:hyperlink>
    </w:p>
    <w:p>
      <w:pPr>
        <w:pStyle w:val="TOC2"/>
        <w:tabs>
          <w:tab w:val="right" w:leader="dot" w:pos="8306"/>
        </w:tabs>
      </w:pPr>
      <w:hyperlink w:anchor="_Toc26255" w:history="1">
        <w:r>
          <w:rPr>
            <w:rFonts w:ascii="仿宋" w:eastAsia="仿宋" w:hAnsi="仿宋" w:cs="仿宋" w:hint="eastAsia"/>
            <w:lang w:eastAsia="zh-CN"/>
          </w:rPr>
          <w:t>(一)、建设周期</w:t>
        </w:r>
        <w:r>
          <w:tab/>
        </w:r>
        <w:r>
          <w:fldChar w:fldCharType="begin"/>
        </w:r>
        <w:r>
          <w:instrText xml:space="preserve"> PAGEREF _Toc26255 \h </w:instrText>
        </w:r>
        <w:r>
          <w:fldChar w:fldCharType="separate"/>
        </w:r>
        <w:r>
          <w:t>28</w:t>
        </w:r>
        <w:r>
          <w:fldChar w:fldCharType="end"/>
        </w:r>
      </w:hyperlink>
    </w:p>
    <w:p>
      <w:pPr>
        <w:pStyle w:val="TOC2"/>
        <w:tabs>
          <w:tab w:val="right" w:leader="dot" w:pos="8306"/>
        </w:tabs>
      </w:pPr>
      <w:hyperlink w:anchor="_Toc26374" w:history="1">
        <w:r>
          <w:rPr>
            <w:rFonts w:ascii="仿宋" w:eastAsia="仿宋" w:hAnsi="仿宋" w:cs="仿宋" w:hint="eastAsia"/>
            <w:lang w:eastAsia="zh-CN"/>
          </w:rPr>
          <w:t>(二)、建设进度</w:t>
        </w:r>
        <w:r>
          <w:tab/>
        </w:r>
        <w:r>
          <w:fldChar w:fldCharType="begin"/>
        </w:r>
        <w:r>
          <w:instrText xml:space="preserve"> PAGEREF _Toc26374 \h </w:instrText>
        </w:r>
        <w:r>
          <w:fldChar w:fldCharType="separate"/>
        </w:r>
        <w:r>
          <w:t>29</w:t>
        </w:r>
        <w:r>
          <w:fldChar w:fldCharType="end"/>
        </w:r>
      </w:hyperlink>
    </w:p>
    <w:p>
      <w:pPr>
        <w:pStyle w:val="TOC2"/>
        <w:tabs>
          <w:tab w:val="right" w:leader="dot" w:pos="8306"/>
        </w:tabs>
      </w:pPr>
      <w:hyperlink w:anchor="_Toc15613" w:history="1">
        <w:r>
          <w:rPr>
            <w:rFonts w:ascii="仿宋" w:eastAsia="仿宋" w:hAnsi="仿宋" w:cs="仿宋" w:hint="eastAsia"/>
            <w:lang w:eastAsia="zh-CN"/>
          </w:rPr>
          <w:t>(三)、进度安排注意事项</w:t>
        </w:r>
        <w:r>
          <w:tab/>
        </w:r>
        <w:r>
          <w:fldChar w:fldCharType="begin"/>
        </w:r>
        <w:r>
          <w:instrText xml:space="preserve"> PAGEREF _Toc15613 \h </w:instrText>
        </w:r>
        <w:r>
          <w:fldChar w:fldCharType="separate"/>
        </w:r>
        <w:r>
          <w:t>30</w:t>
        </w:r>
        <w:r>
          <w:fldChar w:fldCharType="end"/>
        </w:r>
      </w:hyperlink>
    </w:p>
    <w:p>
      <w:pPr>
        <w:pStyle w:val="TOC2"/>
        <w:tabs>
          <w:tab w:val="right" w:leader="dot" w:pos="8306"/>
        </w:tabs>
      </w:pPr>
      <w:hyperlink w:anchor="_Toc4789" w:history="1">
        <w:r>
          <w:rPr>
            <w:rFonts w:ascii="仿宋" w:eastAsia="仿宋" w:hAnsi="仿宋" w:cs="仿宋" w:hint="eastAsia"/>
            <w:lang w:eastAsia="zh-CN"/>
          </w:rPr>
          <w:t>(四)、人力资源配置</w:t>
        </w:r>
        <w:r>
          <w:tab/>
        </w:r>
        <w:r>
          <w:fldChar w:fldCharType="begin"/>
        </w:r>
        <w:r>
          <w:instrText xml:space="preserve"> PAGEREF _Toc4789 \h </w:instrText>
        </w:r>
        <w:r>
          <w:fldChar w:fldCharType="separate"/>
        </w:r>
        <w:r>
          <w:t>32</w:t>
        </w:r>
        <w:r>
          <w:fldChar w:fldCharType="end"/>
        </w:r>
      </w:hyperlink>
    </w:p>
    <w:p>
      <w:pPr>
        <w:pStyle w:val="TOC1"/>
        <w:tabs>
          <w:tab w:val="right" w:leader="dot" w:pos="8306"/>
        </w:tabs>
      </w:pPr>
      <w:hyperlink w:anchor="_Toc12709" w:history="1">
        <w:r>
          <w:rPr>
            <w:rFonts w:ascii="仿宋" w:eastAsia="仿宋" w:hAnsi="仿宋" w:cs="仿宋" w:hint="eastAsia"/>
            <w:lang w:eastAsia="zh-CN"/>
          </w:rPr>
          <w:t>十一、桥接车辆项目创新与研发</w:t>
        </w:r>
        <w:r>
          <w:tab/>
        </w:r>
        <w:r>
          <w:fldChar w:fldCharType="begin"/>
        </w:r>
        <w:r>
          <w:instrText xml:space="preserve"> PAGEREF _Toc12709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13" w:history="1">
        <w:r>
          <w:rPr>
            <w:rFonts w:ascii="仿宋" w:eastAsia="仿宋" w:hAnsi="仿宋" w:cs="仿宋" w:hint="eastAsia"/>
            <w:lang w:eastAsia="zh-CN"/>
          </w:rPr>
          <w:t>(一)、创新策略与方向</w:t>
        </w:r>
        <w:r>
          <w:tab/>
        </w:r>
        <w:r>
          <w:fldChar w:fldCharType="begin"/>
        </w:r>
        <w:r>
          <w:instrText xml:space="preserve"> PAGEREF _Toc16313 \h </w:instrText>
        </w:r>
        <w:r>
          <w:fldChar w:fldCharType="separate"/>
        </w:r>
        <w:r>
          <w:t>32</w:t>
        </w:r>
        <w:r>
          <w:fldChar w:fldCharType="end"/>
        </w:r>
      </w:hyperlink>
    </w:p>
    <w:p>
      <w:pPr>
        <w:pStyle w:val="TOC2"/>
        <w:tabs>
          <w:tab w:val="right" w:leader="dot" w:pos="8306"/>
        </w:tabs>
      </w:pPr>
      <w:hyperlink w:anchor="_Toc13119" w:history="1">
        <w:r>
          <w:rPr>
            <w:rFonts w:ascii="仿宋" w:eastAsia="仿宋" w:hAnsi="仿宋" w:cs="仿宋" w:hint="eastAsia"/>
            <w:lang w:eastAsia="zh-CN"/>
          </w:rPr>
          <w:t>(二)、研发规划与投入</w:t>
        </w:r>
        <w:r>
          <w:tab/>
        </w:r>
        <w:r>
          <w:fldChar w:fldCharType="begin"/>
        </w:r>
        <w:r>
          <w:instrText xml:space="preserve"> PAGEREF _Toc13119 \h </w:instrText>
        </w:r>
        <w:r>
          <w:fldChar w:fldCharType="separate"/>
        </w:r>
        <w:r>
          <w:t>34</w:t>
        </w:r>
        <w:r>
          <w:fldChar w:fldCharType="end"/>
        </w:r>
      </w:hyperlink>
    </w:p>
    <w:p>
      <w:pPr>
        <w:pStyle w:val="TOC1"/>
        <w:tabs>
          <w:tab w:val="right" w:leader="dot" w:pos="8306"/>
        </w:tabs>
      </w:pPr>
      <w:hyperlink w:anchor="_Toc9241" w:history="1">
        <w:r>
          <w:rPr>
            <w:rFonts w:ascii="仿宋" w:eastAsia="仿宋" w:hAnsi="仿宋" w:cs="仿宋" w:hint="eastAsia"/>
            <w:lang w:eastAsia="zh-CN"/>
          </w:rPr>
          <w:t>十二、桥接车辆项目财务管理</w:t>
        </w:r>
        <w:r>
          <w:tab/>
        </w:r>
        <w:r>
          <w:fldChar w:fldCharType="begin"/>
        </w:r>
        <w:r>
          <w:instrText xml:space="preserve"> PAGEREF _Toc9241 \h </w:instrText>
        </w:r>
        <w:r>
          <w:fldChar w:fldCharType="separate"/>
        </w:r>
        <w:r>
          <w:t>35</w:t>
        </w:r>
        <w:r>
          <w:fldChar w:fldCharType="end"/>
        </w:r>
      </w:hyperlink>
    </w:p>
    <w:p>
      <w:pPr>
        <w:pStyle w:val="TOC2"/>
        <w:tabs>
          <w:tab w:val="right" w:leader="dot" w:pos="8306"/>
        </w:tabs>
      </w:pPr>
      <w:hyperlink w:anchor="_Toc16697" w:history="1">
        <w:r>
          <w:rPr>
            <w:rFonts w:ascii="仿宋" w:eastAsia="仿宋" w:hAnsi="仿宋" w:cs="仿宋" w:hint="eastAsia"/>
            <w:lang w:eastAsia="zh-CN"/>
          </w:rPr>
          <w:t>(一)、资金需求大</w:t>
        </w:r>
        <w:r>
          <w:tab/>
        </w:r>
        <w:r>
          <w:fldChar w:fldCharType="begin"/>
        </w:r>
        <w:r>
          <w:instrText xml:space="preserve"> PAGEREF _Toc16697 \h </w:instrText>
        </w:r>
        <w:r>
          <w:fldChar w:fldCharType="separate"/>
        </w:r>
        <w:r>
          <w:t>35</w:t>
        </w:r>
        <w:r>
          <w:fldChar w:fldCharType="end"/>
        </w:r>
      </w:hyperlink>
    </w:p>
    <w:p>
      <w:pPr>
        <w:pStyle w:val="TOC2"/>
        <w:tabs>
          <w:tab w:val="right" w:leader="dot" w:pos="8306"/>
        </w:tabs>
      </w:pPr>
      <w:hyperlink w:anchor="_Toc25858" w:history="1">
        <w:r>
          <w:rPr>
            <w:rFonts w:ascii="仿宋" w:eastAsia="仿宋" w:hAnsi="仿宋" w:cs="仿宋" w:hint="eastAsia"/>
            <w:lang w:eastAsia="zh-CN"/>
          </w:rPr>
          <w:t>(二)、研发周期长</w:t>
        </w:r>
        <w:r>
          <w:tab/>
        </w:r>
        <w:r>
          <w:fldChar w:fldCharType="begin"/>
        </w:r>
        <w:r>
          <w:instrText xml:space="preserve"> PAGEREF _Toc25858 \h </w:instrText>
        </w:r>
        <w:r>
          <w:fldChar w:fldCharType="separate"/>
        </w:r>
        <w:r>
          <w:t>37</w:t>
        </w:r>
        <w:r>
          <w:fldChar w:fldCharType="end"/>
        </w:r>
      </w:hyperlink>
    </w:p>
    <w:p>
      <w:pPr>
        <w:pStyle w:val="TOC2"/>
        <w:tabs>
          <w:tab w:val="right" w:leader="dot" w:pos="8306"/>
        </w:tabs>
      </w:pPr>
      <w:hyperlink w:anchor="_Toc27034" w:history="1">
        <w:r>
          <w:rPr>
            <w:rFonts w:ascii="仿宋" w:eastAsia="仿宋" w:hAnsi="仿宋" w:cs="仿宋" w:hint="eastAsia"/>
            <w:lang w:eastAsia="zh-CN"/>
          </w:rPr>
          <w:t>(三)、市场风险大</w:t>
        </w:r>
        <w:r>
          <w:tab/>
        </w:r>
        <w:r>
          <w:fldChar w:fldCharType="begin"/>
        </w:r>
        <w:r>
          <w:instrText xml:space="preserve"> PAGEREF _Toc27034 \h </w:instrText>
        </w:r>
        <w:r>
          <w:fldChar w:fldCharType="separate"/>
        </w:r>
        <w:r>
          <w:t>38</w:t>
        </w:r>
        <w:r>
          <w:fldChar w:fldCharType="end"/>
        </w:r>
      </w:hyperlink>
    </w:p>
    <w:p>
      <w:pPr>
        <w:pStyle w:val="TOC2"/>
        <w:tabs>
          <w:tab w:val="right" w:leader="dot" w:pos="8306"/>
        </w:tabs>
      </w:pPr>
      <w:hyperlink w:anchor="_Toc10153" w:history="1">
        <w:r>
          <w:rPr>
            <w:rFonts w:ascii="仿宋" w:eastAsia="仿宋" w:hAnsi="仿宋" w:cs="仿宋" w:hint="eastAsia"/>
            <w:lang w:eastAsia="zh-CN"/>
          </w:rPr>
          <w:t>(四)、利润率高</w:t>
        </w:r>
        <w:r>
          <w:tab/>
        </w:r>
        <w:r>
          <w:fldChar w:fldCharType="begin"/>
        </w:r>
        <w:r>
          <w:instrText xml:space="preserve"> PAGEREF _Toc10153 \h </w:instrText>
        </w:r>
        <w:r>
          <w:fldChar w:fldCharType="separate"/>
        </w:r>
        <w:r>
          <w:t>40</w:t>
        </w:r>
        <w:r>
          <w:fldChar w:fldCharType="end"/>
        </w:r>
      </w:hyperlink>
    </w:p>
    <w:p>
      <w:pPr>
        <w:pStyle w:val="TOC1"/>
        <w:tabs>
          <w:tab w:val="right" w:leader="dot" w:pos="8306"/>
        </w:tabs>
      </w:pPr>
      <w:hyperlink w:anchor="_Toc30439" w:history="1">
        <w:r>
          <w:rPr>
            <w:rFonts w:ascii="仿宋" w:eastAsia="仿宋" w:hAnsi="仿宋" w:cs="仿宋" w:hint="eastAsia"/>
            <w:lang w:eastAsia="zh-CN"/>
          </w:rPr>
          <w:t>十三、桥接车辆项目变更管理</w:t>
        </w:r>
        <w:r>
          <w:tab/>
        </w:r>
        <w:r>
          <w:fldChar w:fldCharType="begin"/>
        </w:r>
        <w:r>
          <w:instrText xml:space="preserve"> PAGEREF _Toc30439 \h </w:instrText>
        </w:r>
        <w:r>
          <w:fldChar w:fldCharType="separate"/>
        </w:r>
        <w:r>
          <w:t>42</w:t>
        </w:r>
        <w:r>
          <w:fldChar w:fldCharType="end"/>
        </w:r>
      </w:hyperlink>
    </w:p>
    <w:p>
      <w:pPr>
        <w:pStyle w:val="TOC2"/>
        <w:tabs>
          <w:tab w:val="right" w:leader="dot" w:pos="8306"/>
        </w:tabs>
      </w:pPr>
      <w:hyperlink w:anchor="_Toc26135" w:history="1">
        <w:r>
          <w:rPr>
            <w:rFonts w:ascii="仿宋" w:eastAsia="仿宋" w:hAnsi="仿宋" w:cs="仿宋" w:hint="eastAsia"/>
            <w:lang w:eastAsia="zh-CN"/>
          </w:rPr>
          <w:t>(一)、变更申请与评估</w:t>
        </w:r>
        <w:r>
          <w:tab/>
        </w:r>
        <w:r>
          <w:fldChar w:fldCharType="begin"/>
        </w:r>
        <w:r>
          <w:instrText xml:space="preserve"> PAGEREF _Toc26135 \h </w:instrText>
        </w:r>
        <w:r>
          <w:fldChar w:fldCharType="separate"/>
        </w:r>
        <w:r>
          <w:t>42</w:t>
        </w:r>
        <w:r>
          <w:fldChar w:fldCharType="end"/>
        </w:r>
      </w:hyperlink>
    </w:p>
    <w:p>
      <w:pPr>
        <w:pStyle w:val="TOC2"/>
        <w:tabs>
          <w:tab w:val="right" w:leader="dot" w:pos="8306"/>
        </w:tabs>
      </w:pPr>
      <w:hyperlink w:anchor="_Toc22072" w:history="1">
        <w:r>
          <w:rPr>
            <w:rFonts w:ascii="仿宋" w:eastAsia="仿宋" w:hAnsi="仿宋" w:cs="仿宋" w:hint="eastAsia"/>
            <w:lang w:eastAsia="zh-CN"/>
          </w:rPr>
          <w:t>(二)、变更实施与控制</w:t>
        </w:r>
        <w:r>
          <w:tab/>
        </w:r>
        <w:r>
          <w:fldChar w:fldCharType="begin"/>
        </w:r>
        <w:r>
          <w:instrText xml:space="preserve"> PAGEREF _Toc22072 \h </w:instrText>
        </w:r>
        <w:r>
          <w:fldChar w:fldCharType="separate"/>
        </w:r>
        <w:r>
          <w:t>43</w:t>
        </w:r>
        <w:r>
          <w:fldChar w:fldCharType="end"/>
        </w:r>
      </w:hyperlink>
    </w:p>
    <w:p>
      <w:pPr>
        <w:pStyle w:val="TOC1"/>
        <w:tabs>
          <w:tab w:val="right" w:leader="dot" w:pos="8306"/>
        </w:tabs>
      </w:pPr>
      <w:hyperlink w:anchor="_Toc3955" w:history="1">
        <w:r>
          <w:rPr>
            <w:rFonts w:ascii="仿宋" w:eastAsia="仿宋" w:hAnsi="仿宋" w:cs="仿宋" w:hint="eastAsia"/>
            <w:lang w:eastAsia="zh-CN"/>
          </w:rPr>
          <w:t>十四、质量管理体系</w:t>
        </w:r>
        <w:r>
          <w:tab/>
        </w:r>
        <w:r>
          <w:fldChar w:fldCharType="begin"/>
        </w:r>
        <w:r>
          <w:instrText xml:space="preserve"> PAGEREF _Toc3955 \h </w:instrText>
        </w:r>
        <w:r>
          <w:fldChar w:fldCharType="separate"/>
        </w:r>
        <w:r>
          <w:t>44</w:t>
        </w:r>
        <w:r>
          <w:fldChar w:fldCharType="end"/>
        </w:r>
      </w:hyperlink>
    </w:p>
    <w:p>
      <w:pPr>
        <w:pStyle w:val="TOC2"/>
        <w:tabs>
          <w:tab w:val="right" w:leader="dot" w:pos="8306"/>
        </w:tabs>
      </w:pPr>
      <w:hyperlink w:anchor="_Toc16092" w:history="1">
        <w:r>
          <w:rPr>
            <w:rFonts w:ascii="仿宋" w:eastAsia="仿宋" w:hAnsi="仿宋" w:cs="仿宋" w:hint="eastAsia"/>
            <w:lang w:eastAsia="zh-CN"/>
          </w:rPr>
          <w:t>(一)、质量目标与方针</w:t>
        </w:r>
        <w:r>
          <w:tab/>
        </w:r>
        <w:r>
          <w:fldChar w:fldCharType="begin"/>
        </w:r>
        <w:r>
          <w:instrText xml:space="preserve"> PAGEREF _Toc16092 \h </w:instrText>
        </w:r>
        <w:r>
          <w:fldChar w:fldCharType="separate"/>
        </w:r>
        <w:r>
          <w:t>44</w:t>
        </w:r>
        <w:r>
          <w:fldChar w:fldCharType="end"/>
        </w:r>
      </w:hyperlink>
    </w:p>
    <w:p>
      <w:pPr>
        <w:pStyle w:val="TOC2"/>
        <w:tabs>
          <w:tab w:val="right" w:leader="dot" w:pos="8306"/>
        </w:tabs>
      </w:pPr>
      <w:hyperlink w:anchor="_Toc30600" w:history="1">
        <w:r>
          <w:rPr>
            <w:rFonts w:ascii="仿宋" w:eastAsia="仿宋" w:hAnsi="仿宋" w:cs="仿宋" w:hint="eastAsia"/>
            <w:lang w:eastAsia="zh-CN"/>
          </w:rPr>
          <w:t>(二)、质量管理责任</w:t>
        </w:r>
        <w:r>
          <w:tab/>
        </w:r>
        <w:r>
          <w:fldChar w:fldCharType="begin"/>
        </w:r>
        <w:r>
          <w:instrText xml:space="preserve"> PAGEREF _Toc30600 \h </w:instrText>
        </w:r>
        <w:r>
          <w:fldChar w:fldCharType="separate"/>
        </w:r>
        <w:r>
          <w:t>45</w:t>
        </w:r>
        <w:r>
          <w:fldChar w:fldCharType="end"/>
        </w:r>
      </w:hyperlink>
    </w:p>
    <w:p>
      <w:pPr>
        <w:pStyle w:val="TOC2"/>
        <w:tabs>
          <w:tab w:val="right" w:leader="dot" w:pos="8306"/>
        </w:tabs>
      </w:pPr>
      <w:hyperlink w:anchor="_Toc12350" w:history="1">
        <w:r>
          <w:rPr>
            <w:rFonts w:ascii="仿宋" w:eastAsia="仿宋" w:hAnsi="仿宋" w:cs="仿宋" w:hint="eastAsia"/>
            <w:lang w:eastAsia="zh-CN"/>
          </w:rPr>
          <w:t>(三)、质量管理体系文件</w:t>
        </w:r>
        <w:r>
          <w:tab/>
        </w:r>
        <w:r>
          <w:fldChar w:fldCharType="begin"/>
        </w:r>
        <w:r>
          <w:instrText xml:space="preserve"> PAGEREF _Toc12350 \h </w:instrText>
        </w:r>
        <w:r>
          <w:fldChar w:fldCharType="separate"/>
        </w:r>
        <w:r>
          <w:t>46</w:t>
        </w:r>
        <w:r>
          <w:fldChar w:fldCharType="end"/>
        </w:r>
      </w:hyperlink>
    </w:p>
    <w:p>
      <w:pPr>
        <w:pStyle w:val="TOC2"/>
        <w:tabs>
          <w:tab w:val="right" w:leader="dot" w:pos="8306"/>
        </w:tabs>
      </w:pPr>
      <w:hyperlink w:anchor="_Toc30620" w:history="1">
        <w:r>
          <w:rPr>
            <w:rFonts w:ascii="仿宋" w:eastAsia="仿宋" w:hAnsi="仿宋" w:cs="仿宋" w:hint="eastAsia"/>
            <w:lang w:eastAsia="zh-CN"/>
          </w:rPr>
          <w:t>(四)、质量培训与教育</w:t>
        </w:r>
        <w:r>
          <w:tab/>
        </w:r>
        <w:r>
          <w:fldChar w:fldCharType="begin"/>
        </w:r>
        <w:r>
          <w:instrText xml:space="preserve"> PAGEREF _Toc30620 \h </w:instrText>
        </w:r>
        <w:r>
          <w:fldChar w:fldCharType="separate"/>
        </w:r>
        <w:r>
          <w:t>48</w:t>
        </w:r>
        <w:r>
          <w:fldChar w:fldCharType="end"/>
        </w:r>
      </w:hyperlink>
    </w:p>
    <w:p>
      <w:pPr>
        <w:pStyle w:val="TOC2"/>
        <w:tabs>
          <w:tab w:val="right" w:leader="dot" w:pos="8306"/>
        </w:tabs>
      </w:pPr>
      <w:hyperlink w:anchor="_Toc16370" w:history="1">
        <w:r>
          <w:rPr>
            <w:rFonts w:ascii="仿宋" w:eastAsia="仿宋" w:hAnsi="仿宋" w:cs="仿宋" w:hint="eastAsia"/>
            <w:lang w:eastAsia="zh-CN"/>
          </w:rPr>
          <w:t>(五)、质量审核与评价</w:t>
        </w:r>
        <w:r>
          <w:tab/>
        </w:r>
        <w:r>
          <w:fldChar w:fldCharType="begin"/>
        </w:r>
        <w:r>
          <w:instrText xml:space="preserve"> PAGEREF _Toc16370 \h </w:instrText>
        </w:r>
        <w:r>
          <w:fldChar w:fldCharType="separate"/>
        </w:r>
        <w:r>
          <w:t>49</w:t>
        </w:r>
        <w:r>
          <w:fldChar w:fldCharType="end"/>
        </w:r>
      </w:hyperlink>
    </w:p>
    <w:p>
      <w:pPr>
        <w:pStyle w:val="TOC2"/>
        <w:tabs>
          <w:tab w:val="right" w:leader="dot" w:pos="8306"/>
        </w:tabs>
      </w:pPr>
      <w:hyperlink w:anchor="_Toc29391" w:history="1">
        <w:r>
          <w:rPr>
            <w:rFonts w:ascii="仿宋" w:eastAsia="仿宋" w:hAnsi="仿宋" w:cs="仿宋" w:hint="eastAsia"/>
            <w:lang w:eastAsia="zh-CN"/>
          </w:rPr>
          <w:t>(六)、不符合与纠正措施</w:t>
        </w:r>
        <w:r>
          <w:tab/>
        </w:r>
        <w:r>
          <w:fldChar w:fldCharType="begin"/>
        </w:r>
        <w:r>
          <w:instrText xml:space="preserve"> PAGEREF _Toc29391 \h </w:instrText>
        </w:r>
        <w:r>
          <w:fldChar w:fldCharType="separate"/>
        </w:r>
        <w:r>
          <w:t>50</w:t>
        </w:r>
        <w:r>
          <w:fldChar w:fldCharType="end"/>
        </w:r>
      </w:hyperlink>
    </w:p>
    <w:p>
      <w:pPr>
        <w:pStyle w:val="TOC1"/>
        <w:tabs>
          <w:tab w:val="right" w:leader="dot" w:pos="8306"/>
        </w:tabs>
      </w:pPr>
      <w:hyperlink w:anchor="_Toc16649" w:history="1">
        <w:r>
          <w:rPr>
            <w:rFonts w:ascii="仿宋" w:eastAsia="仿宋" w:hAnsi="仿宋" w:cs="仿宋" w:hint="eastAsia"/>
            <w:lang w:eastAsia="zh-CN"/>
          </w:rPr>
          <w:t>十五、营销与推广策略</w:t>
        </w:r>
        <w:r>
          <w:tab/>
        </w:r>
        <w:r>
          <w:fldChar w:fldCharType="begin"/>
        </w:r>
        <w:r>
          <w:instrText xml:space="preserve"> PAGEREF _Toc16649 \h </w:instrText>
        </w:r>
        <w:r>
          <w:fldChar w:fldCharType="separate"/>
        </w:r>
        <w:r>
          <w:t>51</w:t>
        </w:r>
        <w:r>
          <w:fldChar w:fldCharType="end"/>
        </w:r>
      </w:hyperlink>
    </w:p>
    <w:p>
      <w:pPr>
        <w:pStyle w:val="TOC2"/>
        <w:tabs>
          <w:tab w:val="right" w:leader="dot" w:pos="8306"/>
        </w:tabs>
      </w:pPr>
      <w:hyperlink w:anchor="_Toc17049" w:history="1">
        <w:r>
          <w:rPr>
            <w:rFonts w:ascii="仿宋" w:eastAsia="仿宋" w:hAnsi="仿宋" w:cs="仿宋" w:hint="eastAsia"/>
            <w:lang w:eastAsia="zh-CN"/>
          </w:rPr>
          <w:t>(一)、产品/服务定位与特点</w:t>
        </w:r>
        <w:r>
          <w:tab/>
        </w:r>
        <w:r>
          <w:fldChar w:fldCharType="begin"/>
        </w:r>
        <w:r>
          <w:instrText xml:space="preserve"> PAGEREF _Toc17049 \h </w:instrText>
        </w:r>
        <w:r>
          <w:fldChar w:fldCharType="separate"/>
        </w:r>
        <w:r>
          <w:t>51</w:t>
        </w:r>
        <w:r>
          <w:fldChar w:fldCharType="end"/>
        </w:r>
      </w:hyperlink>
    </w:p>
    <w:p>
      <w:pPr>
        <w:pStyle w:val="TOC2"/>
        <w:tabs>
          <w:tab w:val="right" w:leader="dot" w:pos="8306"/>
        </w:tabs>
      </w:pPr>
      <w:hyperlink w:anchor="_Toc22300" w:history="1">
        <w:r>
          <w:rPr>
            <w:rFonts w:ascii="仿宋" w:eastAsia="仿宋" w:hAnsi="仿宋" w:cs="仿宋" w:hint="eastAsia"/>
            <w:lang w:eastAsia="zh-CN"/>
          </w:rPr>
          <w:t>(二)、市场定位与竞争分析</w:t>
        </w:r>
        <w:r>
          <w:tab/>
        </w:r>
        <w:r>
          <w:fldChar w:fldCharType="begin"/>
        </w:r>
        <w:r>
          <w:instrText xml:space="preserve"> PAGEREF _Toc22300 \h </w:instrText>
        </w:r>
        <w:r>
          <w:fldChar w:fldCharType="separate"/>
        </w:r>
        <w:r>
          <w:t>53</w:t>
        </w:r>
        <w:r>
          <w:fldChar w:fldCharType="end"/>
        </w:r>
      </w:hyperlink>
    </w:p>
    <w:p>
      <w:pPr>
        <w:pStyle w:val="TOC2"/>
        <w:tabs>
          <w:tab w:val="right" w:leader="dot" w:pos="8306"/>
        </w:tabs>
      </w:pPr>
      <w:hyperlink w:anchor="_Toc29736" w:history="1">
        <w:r>
          <w:rPr>
            <w:rFonts w:ascii="仿宋" w:eastAsia="仿宋" w:hAnsi="仿宋" w:cs="仿宋" w:hint="eastAsia"/>
            <w:lang w:eastAsia="zh-CN"/>
          </w:rPr>
          <w:t>(三)、营销渠道与策略</w:t>
        </w:r>
        <w:r>
          <w:tab/>
        </w:r>
        <w:r>
          <w:fldChar w:fldCharType="begin"/>
        </w:r>
        <w:r>
          <w:instrText xml:space="preserve"> PAGEREF _Toc29736 \h </w:instrText>
        </w:r>
        <w:r>
          <w:fldChar w:fldCharType="separate"/>
        </w:r>
        <w:r>
          <w:t>54</w:t>
        </w:r>
        <w:r>
          <w:fldChar w:fldCharType="end"/>
        </w:r>
      </w:hyperlink>
    </w:p>
    <w:p>
      <w:pPr>
        <w:pStyle w:val="TOC2"/>
        <w:tabs>
          <w:tab w:val="right" w:leader="dot" w:pos="8306"/>
        </w:tabs>
      </w:pPr>
      <w:hyperlink w:anchor="_Toc23223" w:history="1">
        <w:r>
          <w:rPr>
            <w:rFonts w:ascii="仿宋" w:eastAsia="仿宋" w:hAnsi="仿宋" w:cs="仿宋" w:hint="eastAsia"/>
            <w:lang w:eastAsia="zh-CN"/>
          </w:rPr>
          <w:t>(四)、推广与宣传活动</w:t>
        </w:r>
        <w:r>
          <w:tab/>
        </w:r>
        <w:r>
          <w:fldChar w:fldCharType="begin"/>
        </w:r>
        <w:r>
          <w:instrText xml:space="preserve"> PAGEREF _Toc23223 \h </w:instrText>
        </w:r>
        <w:r>
          <w:fldChar w:fldCharType="separate"/>
        </w:r>
        <w:r>
          <w:t>55</w:t>
        </w:r>
        <w:r>
          <w:fldChar w:fldCharType="end"/>
        </w:r>
      </w:hyperlink>
    </w:p>
    <w:p>
      <w:pPr>
        <w:pStyle w:val="TOC1"/>
        <w:tabs>
          <w:tab w:val="right" w:leader="dot" w:pos="8306"/>
        </w:tabs>
      </w:pPr>
      <w:hyperlink w:anchor="_Toc17826" w:history="1">
        <w:r>
          <w:rPr>
            <w:rFonts w:ascii="仿宋" w:eastAsia="仿宋" w:hAnsi="仿宋" w:cs="仿宋" w:hint="eastAsia"/>
            <w:lang w:eastAsia="zh-CN"/>
          </w:rPr>
          <w:t>十六、供应链管理</w:t>
        </w:r>
        <w:r>
          <w:tab/>
        </w:r>
        <w:r>
          <w:fldChar w:fldCharType="begin"/>
        </w:r>
        <w:r>
          <w:instrText xml:space="preserve"> PAGEREF _Toc17826 \h </w:instrText>
        </w:r>
        <w:r>
          <w:fldChar w:fldCharType="separate"/>
        </w:r>
        <w:r>
          <w:t>61</w:t>
        </w:r>
        <w:r>
          <w:fldChar w:fldCharType="end"/>
        </w:r>
      </w:hyperlink>
    </w:p>
    <w:p>
      <w:pPr>
        <w:pStyle w:val="TOC2"/>
        <w:tabs>
          <w:tab w:val="right" w:leader="dot" w:pos="8306"/>
        </w:tabs>
      </w:pPr>
      <w:hyperlink w:anchor="_Toc25093" w:history="1">
        <w:r>
          <w:rPr>
            <w:rFonts w:ascii="仿宋" w:eastAsia="仿宋" w:hAnsi="仿宋" w:cs="仿宋" w:hint="eastAsia"/>
            <w:lang w:eastAsia="zh-CN"/>
          </w:rPr>
          <w:t>(一)、供应链战略规划</w:t>
        </w:r>
        <w:r>
          <w:tab/>
        </w:r>
        <w:r>
          <w:fldChar w:fldCharType="begin"/>
        </w:r>
        <w:r>
          <w:instrText xml:space="preserve"> PAGEREF _Toc25093 \h </w:instrText>
        </w:r>
        <w:r>
          <w:fldChar w:fldCharType="separate"/>
        </w:r>
        <w:r>
          <w:t>61</w:t>
        </w:r>
        <w:r>
          <w:fldChar w:fldCharType="end"/>
        </w:r>
      </w:hyperlink>
    </w:p>
    <w:p>
      <w:pPr>
        <w:pStyle w:val="TOC2"/>
        <w:tabs>
          <w:tab w:val="right" w:leader="dot" w:pos="8306"/>
        </w:tabs>
      </w:pPr>
      <w:hyperlink w:anchor="_Toc2723" w:history="1">
        <w:r>
          <w:rPr>
            <w:rFonts w:ascii="仿宋" w:eastAsia="仿宋" w:hAnsi="仿宋" w:cs="仿宋" w:hint="eastAsia"/>
            <w:lang w:eastAsia="zh-CN"/>
          </w:rPr>
          <w:t>(二)、供应商选择与合作</w:t>
        </w:r>
        <w:r>
          <w:tab/>
        </w:r>
        <w:r>
          <w:fldChar w:fldCharType="begin"/>
        </w:r>
        <w:r>
          <w:instrText xml:space="preserve"> PAGEREF _Toc2723 \h </w:instrText>
        </w:r>
        <w:r>
          <w:fldChar w:fldCharType="separate"/>
        </w:r>
        <w:r>
          <w:t>62</w:t>
        </w:r>
        <w:r>
          <w:fldChar w:fldCharType="end"/>
        </w:r>
      </w:hyperlink>
    </w:p>
    <w:p>
      <w:pPr>
        <w:pStyle w:val="TOC2"/>
        <w:tabs>
          <w:tab w:val="right" w:leader="dot" w:pos="8306"/>
        </w:tabs>
      </w:pPr>
      <w:hyperlink w:anchor="_Toc6122" w:history="1">
        <w:r>
          <w:rPr>
            <w:rFonts w:ascii="仿宋" w:eastAsia="仿宋" w:hAnsi="仿宋" w:cs="仿宋" w:hint="eastAsia"/>
            <w:lang w:eastAsia="zh-CN"/>
          </w:rPr>
          <w:t>(三)、物流与库存管理</w:t>
        </w:r>
        <w:r>
          <w:tab/>
        </w:r>
        <w:r>
          <w:fldChar w:fldCharType="begin"/>
        </w:r>
        <w:r>
          <w:instrText xml:space="preserve"> PAGEREF _Toc6122 \h </w:instrText>
        </w:r>
        <w:r>
          <w:fldChar w:fldCharType="separate"/>
        </w:r>
        <w:r>
          <w:t>63</w:t>
        </w:r>
        <w:r>
          <w:fldChar w:fldCharType="end"/>
        </w:r>
      </w:hyperlink>
    </w:p>
    <w:p>
      <w:pPr>
        <w:pStyle w:val="TOC1"/>
        <w:tabs>
          <w:tab w:val="right" w:leader="dot" w:pos="8306"/>
        </w:tabs>
      </w:pPr>
      <w:hyperlink w:anchor="_Toc6500" w:history="1">
        <w:r>
          <w:rPr>
            <w:rFonts w:ascii="仿宋" w:eastAsia="仿宋" w:hAnsi="仿宋" w:cs="仿宋" w:hint="eastAsia"/>
            <w:lang w:eastAsia="zh-CN"/>
          </w:rPr>
          <w:t>十七、桥接车辆项目实施时间节点</w:t>
        </w:r>
        <w:r>
          <w:tab/>
        </w:r>
        <w:r>
          <w:fldChar w:fldCharType="begin"/>
        </w:r>
        <w:r>
          <w:instrText xml:space="preserve"> PAGEREF _Toc6500 \h </w:instrText>
        </w:r>
        <w:r>
          <w:fldChar w:fldCharType="separate"/>
        </w:r>
        <w:r>
          <w:t>65</w:t>
        </w:r>
        <w:r>
          <w:fldChar w:fldCharType="end"/>
        </w:r>
      </w:hyperlink>
    </w:p>
    <w:p>
      <w:pPr>
        <w:pStyle w:val="TOC2"/>
        <w:tabs>
          <w:tab w:val="right" w:leader="dot" w:pos="8306"/>
        </w:tabs>
      </w:pPr>
      <w:hyperlink w:anchor="_Toc7412" w:history="1">
        <w:r>
          <w:rPr>
            <w:rFonts w:ascii="仿宋" w:eastAsia="仿宋" w:hAnsi="仿宋" w:cs="仿宋" w:hint="eastAsia"/>
            <w:lang w:eastAsia="zh-CN"/>
          </w:rPr>
          <w:t>(一)、桥接车辆项目启动阶段时间节点</w:t>
        </w:r>
        <w:r>
          <w:tab/>
        </w:r>
        <w:r>
          <w:fldChar w:fldCharType="begin"/>
        </w:r>
        <w:r>
          <w:instrText xml:space="preserve"> PAGEREF _Toc7412 \h </w:instrText>
        </w:r>
        <w:r>
          <w:fldChar w:fldCharType="separate"/>
        </w:r>
        <w:r>
          <w:t>65</w:t>
        </w:r>
        <w:r>
          <w:fldChar w:fldCharType="end"/>
        </w:r>
      </w:hyperlink>
    </w:p>
    <w:p>
      <w:pPr>
        <w:pStyle w:val="TOC2"/>
        <w:tabs>
          <w:tab w:val="right" w:leader="dot" w:pos="8306"/>
        </w:tabs>
      </w:pPr>
      <w:hyperlink w:anchor="_Toc11895" w:history="1">
        <w:r>
          <w:rPr>
            <w:rFonts w:ascii="仿宋" w:eastAsia="仿宋" w:hAnsi="仿宋" w:cs="仿宋" w:hint="eastAsia"/>
            <w:lang w:eastAsia="zh-CN"/>
          </w:rPr>
          <w:t>(二)、桥接车辆项目执行阶段时间节点</w:t>
        </w:r>
        <w:r>
          <w:tab/>
        </w:r>
        <w:r>
          <w:fldChar w:fldCharType="begin"/>
        </w:r>
        <w:r>
          <w:instrText xml:space="preserve"> PAGEREF _Toc11895 \h </w:instrText>
        </w:r>
        <w:r>
          <w:fldChar w:fldCharType="separate"/>
        </w:r>
        <w:r>
          <w:t>66</w:t>
        </w:r>
        <w:r>
          <w:fldChar w:fldCharType="end"/>
        </w:r>
      </w:hyperlink>
    </w:p>
    <w:p>
      <w:pPr>
        <w:pStyle w:val="TOC2"/>
        <w:tabs>
          <w:tab w:val="right" w:leader="dot" w:pos="8306"/>
        </w:tabs>
      </w:pPr>
      <w:hyperlink w:anchor="_Toc18632" w:history="1">
        <w:r>
          <w:rPr>
            <w:rFonts w:ascii="仿宋" w:eastAsia="仿宋" w:hAnsi="仿宋" w:cs="仿宋" w:hint="eastAsia"/>
            <w:lang w:eastAsia="zh-CN"/>
          </w:rPr>
          <w:t>(三)、桥接车辆项目完成阶段时间节点</w:t>
        </w:r>
        <w:r>
          <w:tab/>
        </w:r>
        <w:r>
          <w:fldChar w:fldCharType="begin"/>
        </w:r>
        <w:r>
          <w:instrText xml:space="preserve"> PAGEREF _Toc18632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24"/>
      <w:r>
        <w:rPr>
          <w:rFonts w:ascii="仿宋" w:eastAsia="仿宋" w:hAnsi="仿宋" w:cs="仿宋" w:hint="eastAsia"/>
          <w:sz w:val="28"/>
          <w:lang w:eastAsia="zh-CN"/>
        </w:rPr>
        <w:t>一、桥接车辆项目土建工程</w:t>
      </w:r>
      <w:bookmarkEnd w:id="2"/>
    </w:p>
    <w:p>
      <w:pPr>
        <w:pStyle w:val="Heading2"/>
        <w:rPr>
          <w:rFonts w:ascii="仿宋" w:eastAsia="仿宋" w:hAnsi="仿宋" w:cs="仿宋" w:hint="eastAsia"/>
          <w:lang w:eastAsia="zh-CN"/>
        </w:rPr>
      </w:pPr>
      <w:bookmarkStart w:id="3" w:name="_Toc1883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在桥接车辆项目的建筑工程设计中，我们将秉承一系列重要的设计原则，以确保桥接车辆项目建筑在功能、美观、可持续性等方面达到最佳效果。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首要原则是确保建筑的功能性得到最大化的发挥。我们将充分理解桥接车辆项目的实际需求，合理布局各个功能区域，保证建筑在满足业务需求的同时，提供高效的工作环境。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在建筑设计中，我们将综合考虑建设和运营成本。通过精细的经济效益分析，确保设计方案在高效利用资源的同时，对桥接车辆项目的长期盈利能力有积极的贡献。</w:t>
      </w:r>
    </w:p>
    <w:p>
      <w:pPr>
        <w:pStyle w:val="Heading2"/>
        <w:ind w:firstLine="560" w:firstLineChars="200"/>
        <w:rPr>
          <w:rFonts w:ascii="仿宋" w:eastAsia="仿宋" w:hAnsi="仿宋" w:cs="仿宋" w:hint="eastAsia"/>
          <w:sz w:val="28"/>
          <w:lang w:eastAsia="zh-CN"/>
        </w:rPr>
      </w:pPr>
      <w:bookmarkStart w:id="4" w:name="_Toc209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桥接车辆项目的土建工程设计中，我们将精准设定设计年限，结合桥接车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桥接车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50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桥接车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桥接车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桥接车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09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本期工程桥接车辆项目预计总建筑面积XXX平方米，其中：计容建筑面积XXX平方米，计划建筑工程投资XX万元，占桥接车辆项目总投资的XX%。</w:t>
      </w:r>
    </w:p>
    <w:p>
      <w:pPr>
        <w:pStyle w:val="Heading1"/>
        <w:ind w:firstLine="560" w:firstLineChars="200"/>
        <w:rPr>
          <w:rFonts w:ascii="仿宋" w:eastAsia="仿宋" w:hAnsi="仿宋" w:cs="仿宋" w:hint="eastAsia"/>
          <w:sz w:val="28"/>
          <w:lang w:eastAsia="zh-CN"/>
        </w:rPr>
      </w:pPr>
      <w:bookmarkStart w:id="7" w:name="_Toc20243"/>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2815"/>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的技术管理特点体现在其创新导向。通过引入最先进的技术趋势和解决方案，桥接车辆项目致力于提升科技含量、提高质量和效率水平。这意味着我们将采用最新的工具和方法，确保桥接车辆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桥接车辆项目技术管理的显著特征。通过整合不同领域的技术资源，我们实现了跨学科的协同工作。这有助于优化技术架构，提高整体效能。此外，整合性策略还促进了不同技术团队之间的紧密沟通和高效合作，确保桥接车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桥接车辆项目所采用的技术。通过不断优化技术方案，桥接车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桥接车辆项目团队将在桥接车辆项目初期识别可能的技术风险，并采取相应的预防和应对措施。通过建立健全的风险评估机制，桥接车辆项目能够在实施过程中及时发现并解决潜在的技术问题，保障桥接车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桥接车辆项目中，技术将成为桥接车辆项目成功的有力支持。这一深度剖析揭示了技术管理在桥接车辆项目实施中的关键作用，为桥接车辆项目的技术基础奠定了坚实的基础。</w:t>
      </w:r>
    </w:p>
    <w:p>
      <w:pPr>
        <w:pStyle w:val="Heading2"/>
        <w:ind w:firstLine="560" w:firstLineChars="200"/>
        <w:rPr>
          <w:rFonts w:ascii="仿宋" w:eastAsia="仿宋" w:hAnsi="仿宋" w:cs="仿宋" w:hint="eastAsia"/>
          <w:sz w:val="28"/>
          <w:lang w:eastAsia="zh-CN"/>
        </w:rPr>
      </w:pPr>
      <w:bookmarkStart w:id="9" w:name="_Toc8388"/>
      <w:r>
        <w:rPr>
          <w:rFonts w:ascii="仿宋" w:eastAsia="仿宋" w:hAnsi="仿宋" w:cs="仿宋" w:hint="eastAsia"/>
          <w:sz w:val="28"/>
          <w:lang w:eastAsia="zh-CN"/>
        </w:rPr>
        <w:t>(二)、桥接车辆项目工艺技术设计方案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桥接车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桥接车辆项目将严格按照相关行业规范要求进行组织。通过有效控制产品质量，桥接车辆项目将致力于为顾客提供优质的桥接车辆项目产品和良好的服务。这体现了桥接车辆项目对于生产活动合规性和质量标准的高度重视，为桥接车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桥接车辆项目注重生态效益和清洁生产原则。桥接车辆项目建设将紧密结合地方特色经济发展，与社会经济发展规划和区域环境保护规划方案相协调一致。通过与当地区域自然生态系统的结合，桥接车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桥接车辆项目产品具有多样化的客户需求和个性化的特点。因此，桥接车辆项目产品规格品种多样，且单批生产数量较小。为满足这一特点，桥接车辆项目承办单位将建设先进的柔性制造生产线。通过广泛应用柔性制造技术，桥接车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桥接车辆项目采用的技术具有较高的技术含量和自动化水平，处于国内先进水平。这一技术选用不仅体现了对生产效率、质量和环境友好性的高标准要求，同时为桥接车辆项目的可持续发展奠定了坚实的基础。</w:t>
      </w:r>
    </w:p>
    <w:p>
      <w:pPr>
        <w:pStyle w:val="Heading2"/>
        <w:ind w:firstLine="560" w:firstLineChars="200"/>
        <w:rPr>
          <w:rFonts w:ascii="仿宋" w:eastAsia="仿宋" w:hAnsi="仿宋" w:cs="仿宋" w:hint="eastAsia"/>
          <w:sz w:val="28"/>
          <w:lang w:eastAsia="zh-CN"/>
        </w:rPr>
      </w:pPr>
      <w:bookmarkStart w:id="10" w:name="_Toc8406"/>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为确保桥接车辆项目的高效生产和技术实施，我们制定了一套精心设计的设备选型方案，以满足桥接车辆项目生产、质量和环保的要求。该方案的主要特点如下：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桥接车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针对桥接车辆项目产品的多样性和小批量生产的特点，我们将建设柔性制造生产线。通过在设备选型中考虑柔性制造技术，可以灵活应对不同产品规格和生产需求，实现生产线的高度灵活性和适应性。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7026"/>
      <w:r>
        <w:rPr>
          <w:rFonts w:ascii="仿宋" w:eastAsia="仿宋" w:hAnsi="仿宋" w:cs="仿宋" w:hint="eastAsia"/>
          <w:sz w:val="28"/>
          <w:lang w:eastAsia="zh-CN"/>
        </w:rPr>
        <w:t>三、桥接车辆项目可持续发展</w:t>
      </w:r>
      <w:bookmarkEnd w:id="11"/>
    </w:p>
    <w:p>
      <w:pPr>
        <w:pStyle w:val="Heading2"/>
        <w:rPr>
          <w:rFonts w:ascii="仿宋" w:eastAsia="仿宋" w:hAnsi="仿宋" w:cs="仿宋" w:hint="eastAsia"/>
          <w:lang w:eastAsia="zh-CN"/>
        </w:rPr>
      </w:pPr>
      <w:bookmarkStart w:id="12" w:name="_Toc934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桥接车辆项目中，桥接车辆项目团队着眼于未来，明确了可持续发展的战略方向。制定的具体可持续发展目标包括降低资源使用、采用环保技术、最大化社会效益等。这一步骤不仅有助于桥接车辆项目在环保和社会责任方面达到最高标准，也为未来提供了明确的指引，确保桥接车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可持续实践的融入桥接车辆项目管理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桥接车辆项目管理周期。从桥接车辆项目规划开始，桥接车辆项目团队就考虑了环境和社会的因素。在执行阶段，桥接车辆项目团队积极推动绿色技术的应用，优化资源利用。此外，关注员工的社会责任，通过培训和沟通活动提高员工对可持续发展的认知，使他们能够在日常工作中践行可持续实践。这些举措不仅为桥接车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543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扎根于桥接车辆项目的可持续发展理念，我们深信环保与社会责任是桥接车辆项目成功的关键支柱。在桥接车辆项目的每一步，我们都致力于通过创新和实践，履行对环境和社会的坚定责任。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团队通过引入先进的环保技术、建立高效的废物处理系统以及推动能源节约措施，积极履行环保责任。定期的环保监测和评估确保桥接车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不仅致力于自身可持续发展，还注重对社会的回馈。通过支持社区桥接车辆项目、参与慈善事业、提供培训机会等方式，桥接车辆项目积极履行社会责任。与当地社区建立积极互动，关注员工的工作与生活平衡，以及员工的身心健康，是桥接车辆项目在社会责任层面的关键举措。这样的实践不仅增强了桥接车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65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9712"/>
      <w:r>
        <w:rPr>
          <w:rFonts w:ascii="仿宋" w:eastAsia="仿宋" w:hAnsi="仿宋" w:cs="仿宋" w:hint="eastAsia"/>
          <w:lang w:eastAsia="zh-CN"/>
        </w:rPr>
        <w:t>(一)、桥接车辆行业分析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行业一直以来都是市场的关注焦点。行业内的发展趋势、竞争态势以及潜在机会都对桥接车辆项目的推进产生深远的影响。通过深入研究行业的整体概貌，我们将更好地理解行业的核心特征，为桥接车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桥接车辆行业，技术一直是推动创新和发展的关键因素。我们将对当前技术趋势进行详尽分析，包括但不限于人工智能、大数据应用、先进制造技术等。这有助于桥接车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桥接车辆项目成功的基础。我们将对主要竞争对手进行深入研究，包括其市场份额、产品特点、市场定位等。通过全面了解竞争对手的优势和劣势，桥接车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6018"/>
      <w:r>
        <w:rPr>
          <w:rFonts w:ascii="仿宋" w:eastAsia="仿宋" w:hAnsi="仿宋" w:cs="仿宋" w:hint="eastAsia"/>
          <w:sz w:val="28"/>
          <w:lang w:eastAsia="zh-CN"/>
        </w:rPr>
        <w:t>(二)、桥接车辆市场分析预测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通过对市场规模的深入调研，我们将预测桥接车辆市场未来的增长趋势。这包括市场的整体规模、各细分领域的发展趋势等。桥接车辆项目可以根据市场的扩张速度和潜在机会，制定更符合市场需求的发展策略。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桥接车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桥接车辆项目实施过程中需要充分考虑的因素。我们将对市场风险进行全面评估，包括但不限于政策法规风险、市场竞争风险、技术变革风险等。通过对潜在风险的深入分析，桥接车辆项目可以制定相应的风险缓解策略，降低不确定性对桥接车辆项目的影响。</w:t>
      </w:r>
    </w:p>
    <w:p>
      <w:pPr>
        <w:pStyle w:val="Heading1"/>
        <w:ind w:firstLine="560" w:firstLineChars="200"/>
        <w:rPr>
          <w:rFonts w:ascii="仿宋" w:eastAsia="仿宋" w:hAnsi="仿宋" w:cs="仿宋" w:hint="eastAsia"/>
          <w:sz w:val="28"/>
          <w:lang w:eastAsia="zh-CN"/>
        </w:rPr>
      </w:pPr>
      <w:bookmarkStart w:id="17" w:name="_Toc7497"/>
      <w:r>
        <w:rPr>
          <w:rFonts w:ascii="仿宋" w:eastAsia="仿宋" w:hAnsi="仿宋" w:cs="仿宋" w:hint="eastAsia"/>
          <w:sz w:val="28"/>
          <w:lang w:eastAsia="zh-CN"/>
        </w:rPr>
        <w:t>五、桥接车辆项目文档管理</w:t>
      </w:r>
      <w:bookmarkEnd w:id="17"/>
    </w:p>
    <w:p>
      <w:pPr>
        <w:pStyle w:val="Heading2"/>
        <w:rPr>
          <w:rFonts w:ascii="仿宋" w:eastAsia="仿宋" w:hAnsi="仿宋" w:cs="仿宋" w:hint="eastAsia"/>
          <w:lang w:eastAsia="zh-CN"/>
        </w:rPr>
      </w:pPr>
      <w:bookmarkStart w:id="18" w:name="_Toc194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桥接车辆项目高度重视文档的质量和准确性，以支持桥接车辆项目的各项活动和决策。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文档的编制始于桥接车辆项目计划的初期，我们制定了详细的文档编制计划，明确了每个文档的内容、格式和编写责任人。在桥接车辆项目启动阶段，我们首先编制了桥接车辆项目章程，明确定义了桥接车辆项目的目标、范围、风险等关键要素。随后，桥接车辆项目团队根据计划陆续编制了需求文档、设计文档、测试文档等各类文档，确保桥接车辆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桥接车辆项目管理中的重要环节，旨在确保桥接车辆项目文档符合质量标准和桥接车辆项目需求。在桥接车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除了内部审查，我们还进行了外部审查，邀请桥接车辆项目相关利益方和专业领域的专家对文档进行独立审查。这有助于获取更全面、客观的反馈，确保桥接车辆项目文档不仅符合内部标准，也满足外部需求。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桥接车辆项目在文档编制与审查方面建立了严格的管理机制，通过规范的流程和多维度的审查，确保桥接车辆项目文档的质量、准确性和可靠性，为桥接车辆项目的顺利推进提供了有力支持。</w:t>
      </w:r>
    </w:p>
    <w:p>
      <w:pPr>
        <w:pStyle w:val="Heading2"/>
        <w:ind w:firstLine="560" w:firstLineChars="200"/>
        <w:rPr>
          <w:rFonts w:ascii="仿宋" w:eastAsia="仿宋" w:hAnsi="仿宋" w:cs="仿宋" w:hint="eastAsia"/>
          <w:sz w:val="28"/>
          <w:lang w:eastAsia="zh-CN"/>
        </w:rPr>
      </w:pPr>
      <w:bookmarkStart w:id="19" w:name="_Toc1273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在桥接车辆项目中，我们致力于优化文档发布与分发过程，以确保信息的高效传递和团队间协作的顺畅进行。以下是我们采取的关键优化策略：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我们通过多渠道发布文档，包括电子邮件、桥接车辆项目管理平台、内部网站等，以满足不同团队成员的偏好和需求。多渠道发布确保了信息的全面覆盖。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我们采用了精细的权限控制，确保只有授权人员可以访问敏感信息。这种安全措施保护了桥接车辆项目文档的机密性，防止了未经授权的信息泄露。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709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文档存档与归档是桥接车辆项目生命周期中一个至关重要的环节，直接关系到桥接车辆项目信息的长期保存和历史记录的完整性。在桥接车辆项目中，我们实施了一系列有效的文档存档与归档管理策略：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16693"/>
      <w:r>
        <w:rPr>
          <w:rFonts w:ascii="仿宋" w:eastAsia="仿宋" w:hAnsi="仿宋" w:cs="仿宋" w:hint="eastAsia"/>
          <w:sz w:val="28"/>
          <w:lang w:eastAsia="zh-CN"/>
        </w:rPr>
        <w:t>六、桥接车辆项目绩效评估</w:t>
      </w:r>
      <w:bookmarkEnd w:id="21"/>
    </w:p>
    <w:p>
      <w:pPr>
        <w:pStyle w:val="Heading2"/>
        <w:rPr>
          <w:rFonts w:ascii="仿宋" w:eastAsia="仿宋" w:hAnsi="仿宋" w:cs="仿宋" w:hint="eastAsia"/>
          <w:lang w:eastAsia="zh-CN"/>
        </w:rPr>
      </w:pPr>
      <w:bookmarkStart w:id="22" w:name="_Toc20860"/>
      <w:r>
        <w:rPr>
          <w:rFonts w:ascii="仿宋" w:eastAsia="仿宋" w:hAnsi="仿宋" w:cs="仿宋" w:hint="eastAsia"/>
          <w:lang w:eastAsia="zh-CN"/>
        </w:rPr>
        <w:t>(一)、绩效评估指标</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https://d.book118.com/118143000121006033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203043"/>
    <w:rsid w:val="202030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4300012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2024-02-01T07:40:00Z</dcterms:created>
  <dcterms:modified xsi:type="dcterms:W3CDTF">2024-02-01T07:41:10Z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4FA1FAF5BCDB43D2816F3D3A79979EAF_11</vt:lpwstr>
  </property>
  <property fmtid="{D5CDD505-2E9C-101B-9397-08002B2CF9AE}" pid="3" name="KSOProductBuildVer">
    <vt:lpwstr>2052-12.1.0.16250</vt:lpwstr>
  </property>
</Properties>
</file>