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7" w:history="1">
        <w:r>
          <w:rPr>
            <w:rFonts w:ascii="仿宋" w:eastAsia="仿宋" w:hAnsi="仿宋" w:cs="仿宋" w:hint="eastAsia"/>
            <w:lang w:eastAsia="zh-CN"/>
          </w:rPr>
          <w:t>概论</w:t>
        </w:r>
        <w:r>
          <w:tab/>
        </w:r>
        <w:r>
          <w:fldChar w:fldCharType="begin"/>
        </w:r>
        <w:r>
          <w:instrText xml:space="preserve"> PAGEREF _Toc16177 \h </w:instrText>
        </w:r>
        <w:r>
          <w:fldChar w:fldCharType="separate"/>
        </w:r>
        <w:r>
          <w:t>3</w:t>
        </w:r>
        <w:r>
          <w:fldChar w:fldCharType="end"/>
        </w:r>
      </w:hyperlink>
    </w:p>
    <w:p>
      <w:pPr>
        <w:pStyle w:val="TOC1"/>
        <w:tabs>
          <w:tab w:val="right" w:leader="dot" w:pos="8306"/>
        </w:tabs>
      </w:pPr>
      <w:hyperlink w:anchor="_Toc11486" w:history="1">
        <w:r>
          <w:rPr>
            <w:rFonts w:ascii="仿宋" w:eastAsia="仿宋" w:hAnsi="仿宋" w:cs="仿宋" w:hint="eastAsia"/>
            <w:lang w:eastAsia="zh-CN"/>
          </w:rPr>
          <w:t>一、工艺说明</w:t>
        </w:r>
        <w:r>
          <w:tab/>
        </w:r>
        <w:r>
          <w:fldChar w:fldCharType="begin"/>
        </w:r>
        <w:r>
          <w:instrText xml:space="preserve"> PAGEREF _Toc11486 \h </w:instrText>
        </w:r>
        <w:r>
          <w:fldChar w:fldCharType="separate"/>
        </w:r>
        <w:r>
          <w:t>3</w:t>
        </w:r>
        <w:r>
          <w:fldChar w:fldCharType="end"/>
        </w:r>
      </w:hyperlink>
    </w:p>
    <w:p>
      <w:pPr>
        <w:pStyle w:val="TOC2"/>
        <w:tabs>
          <w:tab w:val="right" w:leader="dot" w:pos="8306"/>
        </w:tabs>
      </w:pPr>
      <w:hyperlink w:anchor="_Toc27727" w:history="1">
        <w:r>
          <w:rPr>
            <w:rFonts w:ascii="仿宋" w:eastAsia="仿宋" w:hAnsi="仿宋" w:cs="仿宋" w:hint="eastAsia"/>
            <w:lang w:eastAsia="zh-CN"/>
          </w:rPr>
          <w:t>(一)、技术管理特点</w:t>
        </w:r>
        <w:r>
          <w:tab/>
        </w:r>
        <w:r>
          <w:fldChar w:fldCharType="begin"/>
        </w:r>
        <w:r>
          <w:instrText xml:space="preserve"> PAGEREF _Toc27727 \h </w:instrText>
        </w:r>
        <w:r>
          <w:fldChar w:fldCharType="separate"/>
        </w:r>
        <w:r>
          <w:t>3</w:t>
        </w:r>
        <w:r>
          <w:fldChar w:fldCharType="end"/>
        </w:r>
      </w:hyperlink>
    </w:p>
    <w:p>
      <w:pPr>
        <w:pStyle w:val="TOC2"/>
        <w:tabs>
          <w:tab w:val="right" w:leader="dot" w:pos="8306"/>
        </w:tabs>
      </w:pPr>
      <w:hyperlink w:anchor="_Toc29186" w:history="1">
        <w:r>
          <w:rPr>
            <w:rFonts w:ascii="仿宋" w:eastAsia="仿宋" w:hAnsi="仿宋" w:cs="仿宋" w:hint="eastAsia"/>
            <w:lang w:eastAsia="zh-CN"/>
          </w:rPr>
          <w:t>(二)、粗糙度仪项目工艺技术设计方案</w:t>
        </w:r>
        <w:r>
          <w:tab/>
        </w:r>
        <w:r>
          <w:fldChar w:fldCharType="begin"/>
        </w:r>
        <w:r>
          <w:instrText xml:space="preserve"> PAGEREF _Toc29186 \h </w:instrText>
        </w:r>
        <w:r>
          <w:fldChar w:fldCharType="separate"/>
        </w:r>
        <w:r>
          <w:t>4</w:t>
        </w:r>
        <w:r>
          <w:fldChar w:fldCharType="end"/>
        </w:r>
      </w:hyperlink>
    </w:p>
    <w:p>
      <w:pPr>
        <w:pStyle w:val="TOC2"/>
        <w:tabs>
          <w:tab w:val="right" w:leader="dot" w:pos="8306"/>
        </w:tabs>
      </w:pPr>
      <w:hyperlink w:anchor="_Toc15494" w:history="1">
        <w:r>
          <w:rPr>
            <w:rFonts w:ascii="仿宋" w:eastAsia="仿宋" w:hAnsi="仿宋" w:cs="仿宋" w:hint="eastAsia"/>
            <w:lang w:eastAsia="zh-CN"/>
          </w:rPr>
          <w:t>(三)、设备选型方案</w:t>
        </w:r>
        <w:r>
          <w:tab/>
        </w:r>
        <w:r>
          <w:fldChar w:fldCharType="begin"/>
        </w:r>
        <w:r>
          <w:instrText xml:space="preserve"> PAGEREF _Toc15494 \h </w:instrText>
        </w:r>
        <w:r>
          <w:fldChar w:fldCharType="separate"/>
        </w:r>
        <w:r>
          <w:t>5</w:t>
        </w:r>
        <w:r>
          <w:fldChar w:fldCharType="end"/>
        </w:r>
      </w:hyperlink>
    </w:p>
    <w:p>
      <w:pPr>
        <w:pStyle w:val="TOC1"/>
        <w:tabs>
          <w:tab w:val="right" w:leader="dot" w:pos="8306"/>
        </w:tabs>
      </w:pPr>
      <w:hyperlink w:anchor="_Toc4880" w:history="1">
        <w:r>
          <w:rPr>
            <w:rFonts w:ascii="仿宋" w:eastAsia="仿宋" w:hAnsi="仿宋" w:cs="仿宋" w:hint="eastAsia"/>
            <w:lang w:eastAsia="zh-CN"/>
          </w:rPr>
          <w:t>二、产品规划分析</w:t>
        </w:r>
        <w:r>
          <w:tab/>
        </w:r>
        <w:r>
          <w:fldChar w:fldCharType="begin"/>
        </w:r>
        <w:r>
          <w:instrText xml:space="preserve"> PAGEREF _Toc4880 \h </w:instrText>
        </w:r>
        <w:r>
          <w:fldChar w:fldCharType="separate"/>
        </w:r>
        <w:r>
          <w:t>7</w:t>
        </w:r>
        <w:r>
          <w:fldChar w:fldCharType="end"/>
        </w:r>
      </w:hyperlink>
    </w:p>
    <w:p>
      <w:pPr>
        <w:pStyle w:val="TOC2"/>
        <w:tabs>
          <w:tab w:val="right" w:leader="dot" w:pos="8306"/>
        </w:tabs>
      </w:pPr>
      <w:hyperlink w:anchor="_Toc21085" w:history="1">
        <w:r>
          <w:rPr>
            <w:rFonts w:ascii="仿宋" w:eastAsia="仿宋" w:hAnsi="仿宋" w:cs="仿宋" w:hint="eastAsia"/>
            <w:lang w:eastAsia="zh-CN"/>
          </w:rPr>
          <w:t>(一)、产品规划</w:t>
        </w:r>
        <w:r>
          <w:tab/>
        </w:r>
        <w:r>
          <w:fldChar w:fldCharType="begin"/>
        </w:r>
        <w:r>
          <w:instrText xml:space="preserve"> PAGEREF _Toc21085 \h </w:instrText>
        </w:r>
        <w:r>
          <w:fldChar w:fldCharType="separate"/>
        </w:r>
        <w:r>
          <w:t>7</w:t>
        </w:r>
        <w:r>
          <w:fldChar w:fldCharType="end"/>
        </w:r>
      </w:hyperlink>
    </w:p>
    <w:p>
      <w:pPr>
        <w:pStyle w:val="TOC2"/>
        <w:tabs>
          <w:tab w:val="right" w:leader="dot" w:pos="8306"/>
        </w:tabs>
      </w:pPr>
      <w:hyperlink w:anchor="_Toc23595" w:history="1">
        <w:r>
          <w:rPr>
            <w:rFonts w:ascii="仿宋" w:eastAsia="仿宋" w:hAnsi="仿宋" w:cs="仿宋" w:hint="eastAsia"/>
            <w:lang w:eastAsia="zh-CN"/>
          </w:rPr>
          <w:t>(二)、建设规模</w:t>
        </w:r>
        <w:r>
          <w:tab/>
        </w:r>
        <w:r>
          <w:fldChar w:fldCharType="begin"/>
        </w:r>
        <w:r>
          <w:instrText xml:space="preserve"> PAGEREF _Toc23595 \h </w:instrText>
        </w:r>
        <w:r>
          <w:fldChar w:fldCharType="separate"/>
        </w:r>
        <w:r>
          <w:t>7</w:t>
        </w:r>
        <w:r>
          <w:fldChar w:fldCharType="end"/>
        </w:r>
      </w:hyperlink>
    </w:p>
    <w:p>
      <w:pPr>
        <w:pStyle w:val="TOC1"/>
        <w:tabs>
          <w:tab w:val="right" w:leader="dot" w:pos="8306"/>
        </w:tabs>
      </w:pPr>
      <w:hyperlink w:anchor="_Toc30293" w:history="1">
        <w:r>
          <w:rPr>
            <w:rFonts w:ascii="仿宋" w:eastAsia="仿宋" w:hAnsi="仿宋" w:cs="仿宋" w:hint="eastAsia"/>
            <w:lang w:eastAsia="zh-CN"/>
          </w:rPr>
          <w:t>三、市场分析、调研</w:t>
        </w:r>
        <w:r>
          <w:tab/>
        </w:r>
        <w:r>
          <w:fldChar w:fldCharType="begin"/>
        </w:r>
        <w:r>
          <w:instrText xml:space="preserve"> PAGEREF _Toc30293 \h </w:instrText>
        </w:r>
        <w:r>
          <w:fldChar w:fldCharType="separate"/>
        </w:r>
        <w:r>
          <w:t>9</w:t>
        </w:r>
        <w:r>
          <w:fldChar w:fldCharType="end"/>
        </w:r>
      </w:hyperlink>
    </w:p>
    <w:p>
      <w:pPr>
        <w:pStyle w:val="TOC2"/>
        <w:tabs>
          <w:tab w:val="right" w:leader="dot" w:pos="8306"/>
        </w:tabs>
      </w:pPr>
      <w:hyperlink w:anchor="_Toc5386" w:history="1">
        <w:r>
          <w:rPr>
            <w:rFonts w:ascii="仿宋" w:eastAsia="仿宋" w:hAnsi="仿宋" w:cs="仿宋" w:hint="eastAsia"/>
            <w:lang w:eastAsia="zh-CN"/>
          </w:rPr>
          <w:t>(一)、粗糙度仪行业分析</w:t>
        </w:r>
        <w:r>
          <w:tab/>
        </w:r>
        <w:r>
          <w:fldChar w:fldCharType="begin"/>
        </w:r>
        <w:r>
          <w:instrText xml:space="preserve"> PAGEREF _Toc5386 \h </w:instrText>
        </w:r>
        <w:r>
          <w:fldChar w:fldCharType="separate"/>
        </w:r>
        <w:r>
          <w:t>9</w:t>
        </w:r>
        <w:r>
          <w:fldChar w:fldCharType="end"/>
        </w:r>
      </w:hyperlink>
    </w:p>
    <w:p>
      <w:pPr>
        <w:pStyle w:val="TOC2"/>
        <w:tabs>
          <w:tab w:val="right" w:leader="dot" w:pos="8306"/>
        </w:tabs>
      </w:pPr>
      <w:hyperlink w:anchor="_Toc30082" w:history="1">
        <w:r>
          <w:rPr>
            <w:rFonts w:ascii="仿宋" w:eastAsia="仿宋" w:hAnsi="仿宋" w:cs="仿宋" w:hint="eastAsia"/>
            <w:lang w:eastAsia="zh-CN"/>
          </w:rPr>
          <w:t>(二)、粗糙度仪市场分析预测</w:t>
        </w:r>
        <w:r>
          <w:tab/>
        </w:r>
        <w:r>
          <w:fldChar w:fldCharType="begin"/>
        </w:r>
        <w:r>
          <w:instrText xml:space="preserve"> PAGEREF _Toc30082 \h </w:instrText>
        </w:r>
        <w:r>
          <w:fldChar w:fldCharType="separate"/>
        </w:r>
        <w:r>
          <w:t>9</w:t>
        </w:r>
        <w:r>
          <w:fldChar w:fldCharType="end"/>
        </w:r>
      </w:hyperlink>
    </w:p>
    <w:p>
      <w:pPr>
        <w:pStyle w:val="TOC1"/>
        <w:tabs>
          <w:tab w:val="right" w:leader="dot" w:pos="8306"/>
        </w:tabs>
      </w:pPr>
      <w:hyperlink w:anchor="_Toc20935" w:history="1">
        <w:r>
          <w:rPr>
            <w:rFonts w:ascii="仿宋" w:eastAsia="仿宋" w:hAnsi="仿宋" w:cs="仿宋" w:hint="eastAsia"/>
            <w:lang w:eastAsia="zh-CN"/>
          </w:rPr>
          <w:t>四、粗糙度仪项目危机管理</w:t>
        </w:r>
        <w:r>
          <w:tab/>
        </w:r>
        <w:r>
          <w:fldChar w:fldCharType="begin"/>
        </w:r>
        <w:r>
          <w:instrText xml:space="preserve"> PAGEREF _Toc20935 \h </w:instrText>
        </w:r>
        <w:r>
          <w:fldChar w:fldCharType="separate"/>
        </w:r>
        <w:r>
          <w:t>10</w:t>
        </w:r>
        <w:r>
          <w:fldChar w:fldCharType="end"/>
        </w:r>
      </w:hyperlink>
    </w:p>
    <w:p>
      <w:pPr>
        <w:pStyle w:val="TOC2"/>
        <w:tabs>
          <w:tab w:val="right" w:leader="dot" w:pos="8306"/>
        </w:tabs>
      </w:pPr>
      <w:hyperlink w:anchor="_Toc27040" w:history="1">
        <w:r>
          <w:rPr>
            <w:rFonts w:ascii="仿宋" w:eastAsia="仿宋" w:hAnsi="仿宋" w:cs="仿宋" w:hint="eastAsia"/>
            <w:lang w:eastAsia="zh-CN"/>
          </w:rPr>
          <w:t>(一)、危机预警与识别</w:t>
        </w:r>
        <w:r>
          <w:tab/>
        </w:r>
        <w:r>
          <w:fldChar w:fldCharType="begin"/>
        </w:r>
        <w:r>
          <w:instrText xml:space="preserve"> PAGEREF _Toc27040 \h </w:instrText>
        </w:r>
        <w:r>
          <w:fldChar w:fldCharType="separate"/>
        </w:r>
        <w:r>
          <w:t>10</w:t>
        </w:r>
        <w:r>
          <w:fldChar w:fldCharType="end"/>
        </w:r>
      </w:hyperlink>
    </w:p>
    <w:p>
      <w:pPr>
        <w:pStyle w:val="TOC2"/>
        <w:tabs>
          <w:tab w:val="right" w:leader="dot" w:pos="8306"/>
        </w:tabs>
      </w:pPr>
      <w:hyperlink w:anchor="_Toc27407" w:history="1">
        <w:r>
          <w:rPr>
            <w:rFonts w:ascii="仿宋" w:eastAsia="仿宋" w:hAnsi="仿宋" w:cs="仿宋" w:hint="eastAsia"/>
            <w:lang w:eastAsia="zh-CN"/>
          </w:rPr>
          <w:t>(二)、危机应对与恢复</w:t>
        </w:r>
        <w:r>
          <w:tab/>
        </w:r>
        <w:r>
          <w:fldChar w:fldCharType="begin"/>
        </w:r>
        <w:r>
          <w:instrText xml:space="preserve"> PAGEREF _Toc27407 \h </w:instrText>
        </w:r>
        <w:r>
          <w:fldChar w:fldCharType="separate"/>
        </w:r>
        <w:r>
          <w:t>11</w:t>
        </w:r>
        <w:r>
          <w:fldChar w:fldCharType="end"/>
        </w:r>
      </w:hyperlink>
    </w:p>
    <w:p>
      <w:pPr>
        <w:pStyle w:val="TOC1"/>
        <w:tabs>
          <w:tab w:val="right" w:leader="dot" w:pos="8306"/>
        </w:tabs>
      </w:pPr>
      <w:hyperlink w:anchor="_Toc24319" w:history="1">
        <w:r>
          <w:rPr>
            <w:rFonts w:ascii="仿宋" w:eastAsia="仿宋" w:hAnsi="仿宋" w:cs="仿宋" w:hint="eastAsia"/>
            <w:lang w:eastAsia="zh-CN"/>
          </w:rPr>
          <w:t>五、粗糙度仪项目可持续发展</w:t>
        </w:r>
        <w:r>
          <w:tab/>
        </w:r>
        <w:r>
          <w:fldChar w:fldCharType="begin"/>
        </w:r>
        <w:r>
          <w:instrText xml:space="preserve"> PAGEREF _Toc24319 \h </w:instrText>
        </w:r>
        <w:r>
          <w:fldChar w:fldCharType="separate"/>
        </w:r>
        <w:r>
          <w:t>13</w:t>
        </w:r>
        <w:r>
          <w:fldChar w:fldCharType="end"/>
        </w:r>
      </w:hyperlink>
    </w:p>
    <w:p>
      <w:pPr>
        <w:pStyle w:val="TOC2"/>
        <w:tabs>
          <w:tab w:val="right" w:leader="dot" w:pos="8306"/>
        </w:tabs>
      </w:pPr>
      <w:hyperlink w:anchor="_Toc24805" w:history="1">
        <w:r>
          <w:rPr>
            <w:rFonts w:ascii="仿宋" w:eastAsia="仿宋" w:hAnsi="仿宋" w:cs="仿宋" w:hint="eastAsia"/>
            <w:lang w:eastAsia="zh-CN"/>
          </w:rPr>
          <w:t>(一)、可持续战略与实践</w:t>
        </w:r>
        <w:r>
          <w:tab/>
        </w:r>
        <w:r>
          <w:fldChar w:fldCharType="begin"/>
        </w:r>
        <w:r>
          <w:instrText xml:space="preserve"> PAGEREF _Toc24805 \h </w:instrText>
        </w:r>
        <w:r>
          <w:fldChar w:fldCharType="separate"/>
        </w:r>
        <w:r>
          <w:t>13</w:t>
        </w:r>
        <w:r>
          <w:fldChar w:fldCharType="end"/>
        </w:r>
      </w:hyperlink>
    </w:p>
    <w:p>
      <w:pPr>
        <w:pStyle w:val="TOC2"/>
        <w:tabs>
          <w:tab w:val="right" w:leader="dot" w:pos="8306"/>
        </w:tabs>
      </w:pPr>
      <w:hyperlink w:anchor="_Toc11976" w:history="1">
        <w:r>
          <w:rPr>
            <w:rFonts w:ascii="仿宋" w:eastAsia="仿宋" w:hAnsi="仿宋" w:cs="仿宋" w:hint="eastAsia"/>
            <w:lang w:eastAsia="zh-CN"/>
          </w:rPr>
          <w:t>(二)、环保与社会责任</w:t>
        </w:r>
        <w:r>
          <w:tab/>
        </w:r>
        <w:r>
          <w:fldChar w:fldCharType="begin"/>
        </w:r>
        <w:r>
          <w:instrText xml:space="preserve"> PAGEREF _Toc11976 \h </w:instrText>
        </w:r>
        <w:r>
          <w:fldChar w:fldCharType="separate"/>
        </w:r>
        <w:r>
          <w:t>13</w:t>
        </w:r>
        <w:r>
          <w:fldChar w:fldCharType="end"/>
        </w:r>
      </w:hyperlink>
    </w:p>
    <w:p>
      <w:pPr>
        <w:pStyle w:val="TOC1"/>
        <w:tabs>
          <w:tab w:val="right" w:leader="dot" w:pos="8306"/>
        </w:tabs>
      </w:pPr>
      <w:hyperlink w:anchor="_Toc17484" w:history="1">
        <w:r>
          <w:rPr>
            <w:rFonts w:ascii="仿宋" w:eastAsia="仿宋" w:hAnsi="仿宋" w:cs="仿宋" w:hint="eastAsia"/>
            <w:lang w:eastAsia="zh-CN"/>
          </w:rPr>
          <w:t>六、粗糙度仪项目选址可行性分析</w:t>
        </w:r>
        <w:r>
          <w:tab/>
        </w:r>
        <w:r>
          <w:fldChar w:fldCharType="begin"/>
        </w:r>
        <w:r>
          <w:instrText xml:space="preserve"> PAGEREF _Toc17484 \h </w:instrText>
        </w:r>
        <w:r>
          <w:fldChar w:fldCharType="separate"/>
        </w:r>
        <w:r>
          <w:t>14</w:t>
        </w:r>
        <w:r>
          <w:fldChar w:fldCharType="end"/>
        </w:r>
      </w:hyperlink>
    </w:p>
    <w:p>
      <w:pPr>
        <w:pStyle w:val="TOC2"/>
        <w:tabs>
          <w:tab w:val="right" w:leader="dot" w:pos="8306"/>
        </w:tabs>
      </w:pPr>
      <w:hyperlink w:anchor="_Toc22627" w:history="1">
        <w:r>
          <w:rPr>
            <w:rFonts w:ascii="仿宋" w:eastAsia="仿宋" w:hAnsi="仿宋" w:cs="仿宋" w:hint="eastAsia"/>
            <w:lang w:eastAsia="zh-CN"/>
          </w:rPr>
          <w:t>(一)、粗糙度仪项目选址</w:t>
        </w:r>
        <w:r>
          <w:tab/>
        </w:r>
        <w:r>
          <w:fldChar w:fldCharType="begin"/>
        </w:r>
        <w:r>
          <w:instrText xml:space="preserve"> PAGEREF _Toc22627 \h </w:instrText>
        </w:r>
        <w:r>
          <w:fldChar w:fldCharType="separate"/>
        </w:r>
        <w:r>
          <w:t>14</w:t>
        </w:r>
        <w:r>
          <w:fldChar w:fldCharType="end"/>
        </w:r>
      </w:hyperlink>
    </w:p>
    <w:p>
      <w:pPr>
        <w:pStyle w:val="TOC2"/>
        <w:tabs>
          <w:tab w:val="right" w:leader="dot" w:pos="8306"/>
        </w:tabs>
      </w:pPr>
      <w:hyperlink w:anchor="_Toc26532" w:history="1">
        <w:r>
          <w:rPr>
            <w:rFonts w:ascii="仿宋" w:eastAsia="仿宋" w:hAnsi="仿宋" w:cs="仿宋" w:hint="eastAsia"/>
            <w:lang w:eastAsia="zh-CN"/>
          </w:rPr>
          <w:t>(二)、用地控制指标</w:t>
        </w:r>
        <w:r>
          <w:tab/>
        </w:r>
        <w:r>
          <w:fldChar w:fldCharType="begin"/>
        </w:r>
        <w:r>
          <w:instrText xml:space="preserve"> PAGEREF _Toc26532 \h </w:instrText>
        </w:r>
        <w:r>
          <w:fldChar w:fldCharType="separate"/>
        </w:r>
        <w:r>
          <w:t>14</w:t>
        </w:r>
        <w:r>
          <w:fldChar w:fldCharType="end"/>
        </w:r>
      </w:hyperlink>
    </w:p>
    <w:p>
      <w:pPr>
        <w:pStyle w:val="TOC2"/>
        <w:tabs>
          <w:tab w:val="right" w:leader="dot" w:pos="8306"/>
        </w:tabs>
      </w:pPr>
      <w:hyperlink w:anchor="_Toc15107" w:history="1">
        <w:r>
          <w:rPr>
            <w:rFonts w:ascii="仿宋" w:eastAsia="仿宋" w:hAnsi="仿宋" w:cs="仿宋" w:hint="eastAsia"/>
            <w:lang w:eastAsia="zh-CN"/>
          </w:rPr>
          <w:t>(三)、节约用地措施</w:t>
        </w:r>
        <w:r>
          <w:tab/>
        </w:r>
        <w:r>
          <w:fldChar w:fldCharType="begin"/>
        </w:r>
        <w:r>
          <w:instrText xml:space="preserve"> PAGEREF _Toc15107 \h </w:instrText>
        </w:r>
        <w:r>
          <w:fldChar w:fldCharType="separate"/>
        </w:r>
        <w:r>
          <w:t>16</w:t>
        </w:r>
        <w:r>
          <w:fldChar w:fldCharType="end"/>
        </w:r>
      </w:hyperlink>
    </w:p>
    <w:p>
      <w:pPr>
        <w:pStyle w:val="TOC2"/>
        <w:tabs>
          <w:tab w:val="right" w:leader="dot" w:pos="8306"/>
        </w:tabs>
      </w:pPr>
      <w:hyperlink w:anchor="_Toc21108" w:history="1">
        <w:r>
          <w:rPr>
            <w:rFonts w:ascii="仿宋" w:eastAsia="仿宋" w:hAnsi="仿宋" w:cs="仿宋" w:hint="eastAsia"/>
            <w:lang w:eastAsia="zh-CN"/>
          </w:rPr>
          <w:t>(四)、总图布置方案</w:t>
        </w:r>
        <w:r>
          <w:tab/>
        </w:r>
        <w:r>
          <w:fldChar w:fldCharType="begin"/>
        </w:r>
        <w:r>
          <w:instrText xml:space="preserve"> PAGEREF _Toc21108 \h </w:instrText>
        </w:r>
        <w:r>
          <w:fldChar w:fldCharType="separate"/>
        </w:r>
        <w:r>
          <w:t>17</w:t>
        </w:r>
        <w:r>
          <w:fldChar w:fldCharType="end"/>
        </w:r>
      </w:hyperlink>
    </w:p>
    <w:p>
      <w:pPr>
        <w:pStyle w:val="TOC2"/>
        <w:tabs>
          <w:tab w:val="right" w:leader="dot" w:pos="8306"/>
        </w:tabs>
      </w:pPr>
      <w:hyperlink w:anchor="_Toc22693" w:history="1">
        <w:r>
          <w:rPr>
            <w:rFonts w:ascii="仿宋" w:eastAsia="仿宋" w:hAnsi="仿宋" w:cs="仿宋" w:hint="eastAsia"/>
            <w:lang w:eastAsia="zh-CN"/>
          </w:rPr>
          <w:t>(五)、选址综合评价</w:t>
        </w:r>
        <w:r>
          <w:tab/>
        </w:r>
        <w:r>
          <w:fldChar w:fldCharType="begin"/>
        </w:r>
        <w:r>
          <w:instrText xml:space="preserve"> PAGEREF _Toc22693 \h </w:instrText>
        </w:r>
        <w:r>
          <w:fldChar w:fldCharType="separate"/>
        </w:r>
        <w:r>
          <w:t>18</w:t>
        </w:r>
        <w:r>
          <w:fldChar w:fldCharType="end"/>
        </w:r>
      </w:hyperlink>
    </w:p>
    <w:p>
      <w:pPr>
        <w:pStyle w:val="TOC1"/>
        <w:tabs>
          <w:tab w:val="right" w:leader="dot" w:pos="8306"/>
        </w:tabs>
      </w:pPr>
      <w:hyperlink w:anchor="_Toc7414" w:history="1">
        <w:r>
          <w:rPr>
            <w:rFonts w:ascii="仿宋" w:eastAsia="仿宋" w:hAnsi="仿宋" w:cs="仿宋" w:hint="eastAsia"/>
            <w:lang w:eastAsia="zh-CN"/>
          </w:rPr>
          <w:t>七、粗糙度仪项目环境影响分析</w:t>
        </w:r>
        <w:r>
          <w:tab/>
        </w:r>
        <w:r>
          <w:fldChar w:fldCharType="begin"/>
        </w:r>
        <w:r>
          <w:instrText xml:space="preserve"> PAGEREF _Toc7414 \h </w:instrText>
        </w:r>
        <w:r>
          <w:fldChar w:fldCharType="separate"/>
        </w:r>
        <w:r>
          <w:t>19</w:t>
        </w:r>
        <w:r>
          <w:fldChar w:fldCharType="end"/>
        </w:r>
      </w:hyperlink>
    </w:p>
    <w:p>
      <w:pPr>
        <w:pStyle w:val="TOC2"/>
        <w:tabs>
          <w:tab w:val="right" w:leader="dot" w:pos="8306"/>
        </w:tabs>
      </w:pPr>
      <w:hyperlink w:anchor="_Toc22026" w:history="1">
        <w:r>
          <w:rPr>
            <w:rFonts w:ascii="仿宋" w:eastAsia="仿宋" w:hAnsi="仿宋" w:cs="仿宋" w:hint="eastAsia"/>
            <w:lang w:eastAsia="zh-CN"/>
          </w:rPr>
          <w:t>(一)、建设区域环境质量现状</w:t>
        </w:r>
        <w:r>
          <w:tab/>
        </w:r>
        <w:r>
          <w:fldChar w:fldCharType="begin"/>
        </w:r>
        <w:r>
          <w:instrText xml:space="preserve"> PAGEREF _Toc22026 \h </w:instrText>
        </w:r>
        <w:r>
          <w:fldChar w:fldCharType="separate"/>
        </w:r>
        <w:r>
          <w:t>19</w:t>
        </w:r>
        <w:r>
          <w:fldChar w:fldCharType="end"/>
        </w:r>
      </w:hyperlink>
    </w:p>
    <w:p>
      <w:pPr>
        <w:pStyle w:val="TOC2"/>
        <w:tabs>
          <w:tab w:val="right" w:leader="dot" w:pos="8306"/>
        </w:tabs>
      </w:pPr>
      <w:hyperlink w:anchor="_Toc14504" w:history="1">
        <w:r>
          <w:rPr>
            <w:rFonts w:ascii="仿宋" w:eastAsia="仿宋" w:hAnsi="仿宋" w:cs="仿宋" w:hint="eastAsia"/>
            <w:lang w:eastAsia="zh-CN"/>
          </w:rPr>
          <w:t>(二)、建设期环境保护</w:t>
        </w:r>
        <w:r>
          <w:tab/>
        </w:r>
        <w:r>
          <w:fldChar w:fldCharType="begin"/>
        </w:r>
        <w:r>
          <w:instrText xml:space="preserve"> PAGEREF _Toc14504 \h </w:instrText>
        </w:r>
        <w:r>
          <w:fldChar w:fldCharType="separate"/>
        </w:r>
        <w:r>
          <w:t>21</w:t>
        </w:r>
        <w:r>
          <w:fldChar w:fldCharType="end"/>
        </w:r>
      </w:hyperlink>
    </w:p>
    <w:p>
      <w:pPr>
        <w:pStyle w:val="TOC2"/>
        <w:tabs>
          <w:tab w:val="right" w:leader="dot" w:pos="8306"/>
        </w:tabs>
      </w:pPr>
      <w:hyperlink w:anchor="_Toc18288" w:history="1">
        <w:r>
          <w:rPr>
            <w:rFonts w:ascii="仿宋" w:eastAsia="仿宋" w:hAnsi="仿宋" w:cs="仿宋" w:hint="eastAsia"/>
            <w:lang w:eastAsia="zh-CN"/>
          </w:rPr>
          <w:t>(三)、运营期环境保护</w:t>
        </w:r>
        <w:r>
          <w:tab/>
        </w:r>
        <w:r>
          <w:fldChar w:fldCharType="begin"/>
        </w:r>
        <w:r>
          <w:instrText xml:space="preserve"> PAGEREF _Toc18288 \h </w:instrText>
        </w:r>
        <w:r>
          <w:fldChar w:fldCharType="separate"/>
        </w:r>
        <w:r>
          <w:t>22</w:t>
        </w:r>
        <w:r>
          <w:fldChar w:fldCharType="end"/>
        </w:r>
      </w:hyperlink>
    </w:p>
    <w:p>
      <w:pPr>
        <w:pStyle w:val="TOC2"/>
        <w:tabs>
          <w:tab w:val="right" w:leader="dot" w:pos="8306"/>
        </w:tabs>
      </w:pPr>
      <w:hyperlink w:anchor="_Toc5796" w:history="1">
        <w:r>
          <w:rPr>
            <w:rFonts w:ascii="仿宋" w:eastAsia="仿宋" w:hAnsi="仿宋" w:cs="仿宋" w:hint="eastAsia"/>
            <w:lang w:eastAsia="zh-CN"/>
          </w:rPr>
          <w:t>(四)、粗糙度仪项目建设对区域经济的影响</w:t>
        </w:r>
        <w:r>
          <w:tab/>
        </w:r>
        <w:r>
          <w:fldChar w:fldCharType="begin"/>
        </w:r>
        <w:r>
          <w:instrText xml:space="preserve"> PAGEREF _Toc5796 \h </w:instrText>
        </w:r>
        <w:r>
          <w:fldChar w:fldCharType="separate"/>
        </w:r>
        <w:r>
          <w:t>24</w:t>
        </w:r>
        <w:r>
          <w:fldChar w:fldCharType="end"/>
        </w:r>
      </w:hyperlink>
    </w:p>
    <w:p>
      <w:pPr>
        <w:pStyle w:val="TOC2"/>
        <w:tabs>
          <w:tab w:val="right" w:leader="dot" w:pos="8306"/>
        </w:tabs>
      </w:pPr>
      <w:hyperlink w:anchor="_Toc6162" w:history="1">
        <w:r>
          <w:rPr>
            <w:rFonts w:ascii="仿宋" w:eastAsia="仿宋" w:hAnsi="仿宋" w:cs="仿宋" w:hint="eastAsia"/>
            <w:lang w:eastAsia="zh-CN"/>
          </w:rPr>
          <w:t>(五)、废弃物处理</w:t>
        </w:r>
        <w:r>
          <w:tab/>
        </w:r>
        <w:r>
          <w:fldChar w:fldCharType="begin"/>
        </w:r>
        <w:r>
          <w:instrText xml:space="preserve"> PAGEREF _Toc6162 \h </w:instrText>
        </w:r>
        <w:r>
          <w:fldChar w:fldCharType="separate"/>
        </w:r>
        <w:r>
          <w:t>25</w:t>
        </w:r>
        <w:r>
          <w:fldChar w:fldCharType="end"/>
        </w:r>
      </w:hyperlink>
    </w:p>
    <w:p>
      <w:pPr>
        <w:pStyle w:val="TOC2"/>
        <w:tabs>
          <w:tab w:val="right" w:leader="dot" w:pos="8306"/>
        </w:tabs>
      </w:pPr>
      <w:hyperlink w:anchor="_Toc24985" w:history="1">
        <w:r>
          <w:rPr>
            <w:rFonts w:ascii="仿宋" w:eastAsia="仿宋" w:hAnsi="仿宋" w:cs="仿宋" w:hint="eastAsia"/>
            <w:lang w:eastAsia="zh-CN"/>
          </w:rPr>
          <w:t>(六)、特殊环境影响分析</w:t>
        </w:r>
        <w:r>
          <w:tab/>
        </w:r>
        <w:r>
          <w:fldChar w:fldCharType="begin"/>
        </w:r>
        <w:r>
          <w:instrText xml:space="preserve"> PAGEREF _Toc24985 \h </w:instrText>
        </w:r>
        <w:r>
          <w:fldChar w:fldCharType="separate"/>
        </w:r>
        <w:r>
          <w:t>27</w:t>
        </w:r>
        <w:r>
          <w:fldChar w:fldCharType="end"/>
        </w:r>
      </w:hyperlink>
    </w:p>
    <w:p>
      <w:pPr>
        <w:pStyle w:val="TOC2"/>
        <w:tabs>
          <w:tab w:val="right" w:leader="dot" w:pos="8306"/>
        </w:tabs>
      </w:pPr>
      <w:hyperlink w:anchor="_Toc2750" w:history="1">
        <w:r>
          <w:rPr>
            <w:rFonts w:ascii="仿宋" w:eastAsia="仿宋" w:hAnsi="仿宋" w:cs="仿宋" w:hint="eastAsia"/>
            <w:lang w:eastAsia="zh-CN"/>
          </w:rPr>
          <w:t>(七)、清洁生产</w:t>
        </w:r>
        <w:r>
          <w:tab/>
        </w:r>
        <w:r>
          <w:fldChar w:fldCharType="begin"/>
        </w:r>
        <w:r>
          <w:instrText xml:space="preserve"> PAGEREF _Toc2750 \h </w:instrText>
        </w:r>
        <w:r>
          <w:fldChar w:fldCharType="separate"/>
        </w:r>
        <w:r>
          <w:t>28</w:t>
        </w:r>
        <w:r>
          <w:fldChar w:fldCharType="end"/>
        </w:r>
      </w:hyperlink>
    </w:p>
    <w:p>
      <w:pPr>
        <w:pStyle w:val="TOC2"/>
        <w:tabs>
          <w:tab w:val="right" w:leader="dot" w:pos="8306"/>
        </w:tabs>
      </w:pPr>
      <w:hyperlink w:anchor="_Toc28818" w:history="1">
        <w:r>
          <w:rPr>
            <w:rFonts w:ascii="仿宋" w:eastAsia="仿宋" w:hAnsi="仿宋" w:cs="仿宋" w:hint="eastAsia"/>
            <w:lang w:eastAsia="zh-CN"/>
          </w:rPr>
          <w:t>(八)、环境保护综合评价</w:t>
        </w:r>
        <w:r>
          <w:tab/>
        </w:r>
        <w:r>
          <w:fldChar w:fldCharType="begin"/>
        </w:r>
        <w:r>
          <w:instrText xml:space="preserve"> PAGEREF _Toc28818 \h </w:instrText>
        </w:r>
        <w:r>
          <w:fldChar w:fldCharType="separate"/>
        </w:r>
        <w:r>
          <w:t>29</w:t>
        </w:r>
        <w:r>
          <w:fldChar w:fldCharType="end"/>
        </w:r>
      </w:hyperlink>
    </w:p>
    <w:p>
      <w:pPr>
        <w:pStyle w:val="TOC1"/>
        <w:tabs>
          <w:tab w:val="right" w:leader="dot" w:pos="8306"/>
        </w:tabs>
      </w:pPr>
      <w:hyperlink w:anchor="_Toc1022" w:history="1">
        <w:r>
          <w:rPr>
            <w:rFonts w:ascii="仿宋" w:eastAsia="仿宋" w:hAnsi="仿宋" w:cs="仿宋" w:hint="eastAsia"/>
            <w:lang w:eastAsia="zh-CN"/>
          </w:rPr>
          <w:t>八、粗糙度仪项目投资规划</w:t>
        </w:r>
        <w:r>
          <w:tab/>
        </w:r>
        <w:r>
          <w:fldChar w:fldCharType="begin"/>
        </w:r>
        <w:r>
          <w:instrText xml:space="preserve"> PAGEREF _Toc1022 \h </w:instrText>
        </w:r>
        <w:r>
          <w:fldChar w:fldCharType="separate"/>
        </w:r>
        <w:r>
          <w:t>30</w:t>
        </w:r>
        <w:r>
          <w:fldChar w:fldCharType="end"/>
        </w:r>
      </w:hyperlink>
    </w:p>
    <w:p>
      <w:pPr>
        <w:pStyle w:val="TOC2"/>
        <w:tabs>
          <w:tab w:val="right" w:leader="dot" w:pos="8306"/>
        </w:tabs>
      </w:pPr>
      <w:hyperlink w:anchor="_Toc240" w:history="1">
        <w:r>
          <w:rPr>
            <w:rFonts w:ascii="仿宋" w:eastAsia="仿宋" w:hAnsi="仿宋" w:cs="仿宋" w:hint="eastAsia"/>
            <w:lang w:eastAsia="zh-CN"/>
          </w:rPr>
          <w:t>(一)、粗糙度仪项目总投资估算</w:t>
        </w:r>
        <w:r>
          <w:tab/>
        </w:r>
        <w:r>
          <w:fldChar w:fldCharType="begin"/>
        </w:r>
        <w:r>
          <w:instrText xml:space="preserve"> PAGEREF _Toc240 \h </w:instrText>
        </w:r>
        <w:r>
          <w:fldChar w:fldCharType="separate"/>
        </w:r>
        <w:r>
          <w:t>30</w:t>
        </w:r>
        <w:r>
          <w:fldChar w:fldCharType="end"/>
        </w:r>
      </w:hyperlink>
    </w:p>
    <w:p>
      <w:pPr>
        <w:pStyle w:val="TOC2"/>
        <w:tabs>
          <w:tab w:val="right" w:leader="dot" w:pos="8306"/>
        </w:tabs>
      </w:pPr>
      <w:hyperlink w:anchor="_Toc4776" w:history="1">
        <w:r>
          <w:rPr>
            <w:rFonts w:ascii="仿宋" w:eastAsia="仿宋" w:hAnsi="仿宋" w:cs="仿宋" w:hint="eastAsia"/>
            <w:lang w:eastAsia="zh-CN"/>
          </w:rPr>
          <w:t>(二)、资金筹措</w:t>
        </w:r>
        <w:r>
          <w:tab/>
        </w:r>
        <w:r>
          <w:fldChar w:fldCharType="begin"/>
        </w:r>
        <w:r>
          <w:instrText xml:space="preserve"> PAGEREF _Toc4776 \h </w:instrText>
        </w:r>
        <w:r>
          <w:fldChar w:fldCharType="separate"/>
        </w:r>
        <w:r>
          <w:t>31</w:t>
        </w:r>
        <w:r>
          <w:fldChar w:fldCharType="end"/>
        </w:r>
      </w:hyperlink>
    </w:p>
    <w:p>
      <w:pPr>
        <w:pStyle w:val="TOC1"/>
        <w:tabs>
          <w:tab w:val="right" w:leader="dot" w:pos="8306"/>
        </w:tabs>
      </w:pPr>
      <w:hyperlink w:anchor="_Toc31045" w:history="1">
        <w:r>
          <w:rPr>
            <w:rFonts w:ascii="仿宋" w:eastAsia="仿宋" w:hAnsi="仿宋" w:cs="仿宋" w:hint="eastAsia"/>
            <w:lang w:eastAsia="zh-CN"/>
          </w:rPr>
          <w:t>九、粗糙度仪项目技术管理</w:t>
        </w:r>
        <w:r>
          <w:tab/>
        </w:r>
        <w:r>
          <w:fldChar w:fldCharType="begin"/>
        </w:r>
        <w:r>
          <w:instrText xml:space="preserve"> PAGEREF _Toc31045 \h </w:instrText>
        </w:r>
        <w:r>
          <w:fldChar w:fldCharType="separate"/>
        </w:r>
        <w:r>
          <w:t>32</w:t>
        </w:r>
        <w:r>
          <w:fldChar w:fldCharType="end"/>
        </w:r>
      </w:hyperlink>
    </w:p>
    <w:p>
      <w:pPr>
        <w:pStyle w:val="TOC2"/>
        <w:tabs>
          <w:tab w:val="right" w:leader="dot" w:pos="8306"/>
        </w:tabs>
      </w:pPr>
      <w:hyperlink w:anchor="_Toc4563" w:history="1">
        <w:r>
          <w:rPr>
            <w:rFonts w:ascii="仿宋" w:eastAsia="仿宋" w:hAnsi="仿宋" w:cs="仿宋" w:hint="eastAsia"/>
            <w:lang w:eastAsia="zh-CN"/>
          </w:rPr>
          <w:t>(一)、技术方案选用方向</w:t>
        </w:r>
        <w:r>
          <w:tab/>
        </w:r>
        <w:r>
          <w:fldChar w:fldCharType="begin"/>
        </w:r>
        <w:r>
          <w:instrText xml:space="preserve"> PAGEREF _Toc4563 \h </w:instrText>
        </w:r>
        <w:r>
          <w:fldChar w:fldCharType="separate"/>
        </w:r>
        <w:r>
          <w:t>32</w:t>
        </w:r>
        <w:r>
          <w:fldChar w:fldCharType="end"/>
        </w:r>
      </w:hyperlink>
    </w:p>
    <w:p>
      <w:pPr>
        <w:pStyle w:val="TOC2"/>
        <w:tabs>
          <w:tab w:val="right" w:leader="dot" w:pos="8306"/>
        </w:tabs>
      </w:pPr>
      <w:hyperlink w:anchor="_Toc17390" w:history="1">
        <w:r>
          <w:rPr>
            <w:rFonts w:ascii="仿宋" w:eastAsia="仿宋" w:hAnsi="仿宋" w:cs="仿宋" w:hint="eastAsia"/>
            <w:lang w:eastAsia="zh-CN"/>
          </w:rPr>
          <w:t>(二)、工艺技术方案选用原则</w:t>
        </w:r>
        <w:r>
          <w:tab/>
        </w:r>
        <w:r>
          <w:fldChar w:fldCharType="begin"/>
        </w:r>
        <w:r>
          <w:instrText xml:space="preserve"> PAGEREF _Toc17390 \h </w:instrText>
        </w:r>
        <w:r>
          <w:fldChar w:fldCharType="separate"/>
        </w:r>
        <w:r>
          <w:t>34</w:t>
        </w:r>
        <w:r>
          <w:fldChar w:fldCharType="end"/>
        </w:r>
      </w:hyperlink>
    </w:p>
    <w:p>
      <w:pPr>
        <w:pStyle w:val="TOC2"/>
        <w:tabs>
          <w:tab w:val="right" w:leader="dot" w:pos="8306"/>
        </w:tabs>
      </w:pPr>
      <w:hyperlink w:anchor="_Toc22396" w:history="1">
        <w:r>
          <w:rPr>
            <w:rFonts w:ascii="仿宋" w:eastAsia="仿宋" w:hAnsi="仿宋" w:cs="仿宋" w:hint="eastAsia"/>
            <w:lang w:eastAsia="zh-CN"/>
          </w:rPr>
          <w:t>(三)、工艺技术方案要求</w:t>
        </w:r>
        <w:r>
          <w:tab/>
        </w:r>
        <w:r>
          <w:fldChar w:fldCharType="begin"/>
        </w:r>
        <w:r>
          <w:instrText xml:space="preserve"> PAGEREF _Toc22396 \h </w:instrText>
        </w:r>
        <w:r>
          <w:fldChar w:fldCharType="separate"/>
        </w:r>
        <w:r>
          <w:t>36</w:t>
        </w:r>
        <w:r>
          <w:fldChar w:fldCharType="end"/>
        </w:r>
      </w:hyperlink>
    </w:p>
    <w:p>
      <w:pPr>
        <w:pStyle w:val="TOC1"/>
        <w:tabs>
          <w:tab w:val="right" w:leader="dot" w:pos="8306"/>
        </w:tabs>
      </w:pPr>
      <w:hyperlink w:anchor="_Toc1954" w:history="1">
        <w:r>
          <w:rPr>
            <w:rFonts w:ascii="仿宋" w:eastAsia="仿宋" w:hAnsi="仿宋" w:cs="仿宋" w:hint="eastAsia"/>
            <w:lang w:eastAsia="zh-CN"/>
          </w:rPr>
          <w:t>十、粗糙度仪项目人力资源管理</w:t>
        </w:r>
        <w:r>
          <w:tab/>
        </w:r>
        <w:r>
          <w:fldChar w:fldCharType="begin"/>
        </w:r>
        <w:r>
          <w:instrText xml:space="preserve"> PAGEREF _Toc1954 \h </w:instrText>
        </w:r>
        <w:r>
          <w:fldChar w:fldCharType="separate"/>
        </w:r>
        <w:r>
          <w:t>38</w:t>
        </w:r>
        <w:r>
          <w:fldChar w:fldCharType="end"/>
        </w:r>
      </w:hyperlink>
    </w:p>
    <w:p>
      <w:pPr>
        <w:pStyle w:val="TOC2"/>
        <w:tabs>
          <w:tab w:val="right" w:leader="dot" w:pos="8306"/>
        </w:tabs>
      </w:pPr>
      <w:hyperlink w:anchor="_Toc15724" w:history="1">
        <w:r>
          <w:rPr>
            <w:rFonts w:ascii="仿宋" w:eastAsia="仿宋" w:hAnsi="仿宋" w:cs="仿宋" w:hint="eastAsia"/>
            <w:lang w:eastAsia="zh-CN"/>
          </w:rPr>
          <w:t>(一)、建立健全的预算管理制度</w:t>
        </w:r>
        <w:r>
          <w:tab/>
        </w:r>
        <w:r>
          <w:fldChar w:fldCharType="begin"/>
        </w:r>
        <w:r>
          <w:instrText xml:space="preserve"> PAGEREF _Toc15724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1" w:history="1">
        <w:r>
          <w:rPr>
            <w:rFonts w:ascii="仿宋" w:eastAsia="仿宋" w:hAnsi="仿宋" w:cs="仿宋" w:hint="eastAsia"/>
            <w:lang w:eastAsia="zh-CN"/>
          </w:rPr>
          <w:t>(二)、加强资金流动监控</w:t>
        </w:r>
        <w:r>
          <w:tab/>
        </w:r>
        <w:r>
          <w:fldChar w:fldCharType="begin"/>
        </w:r>
        <w:r>
          <w:instrText xml:space="preserve"> PAGEREF _Toc30031 \h </w:instrText>
        </w:r>
        <w:r>
          <w:fldChar w:fldCharType="separate"/>
        </w:r>
        <w:r>
          <w:t>40</w:t>
        </w:r>
        <w:r>
          <w:fldChar w:fldCharType="end"/>
        </w:r>
      </w:hyperlink>
    </w:p>
    <w:p>
      <w:pPr>
        <w:pStyle w:val="TOC2"/>
        <w:tabs>
          <w:tab w:val="right" w:leader="dot" w:pos="8306"/>
        </w:tabs>
      </w:pPr>
      <w:hyperlink w:anchor="_Toc32273" w:history="1">
        <w:r>
          <w:rPr>
            <w:rFonts w:ascii="仿宋" w:eastAsia="仿宋" w:hAnsi="仿宋" w:cs="仿宋" w:hint="eastAsia"/>
            <w:lang w:eastAsia="zh-CN"/>
          </w:rPr>
          <w:t>(三)、制定完善的风险控制机制</w:t>
        </w:r>
        <w:r>
          <w:tab/>
        </w:r>
        <w:r>
          <w:fldChar w:fldCharType="begin"/>
        </w:r>
        <w:r>
          <w:instrText xml:space="preserve"> PAGEREF _Toc32273 \h </w:instrText>
        </w:r>
        <w:r>
          <w:fldChar w:fldCharType="separate"/>
        </w:r>
        <w:r>
          <w:t>41</w:t>
        </w:r>
        <w:r>
          <w:fldChar w:fldCharType="end"/>
        </w:r>
      </w:hyperlink>
    </w:p>
    <w:p>
      <w:pPr>
        <w:pStyle w:val="TOC2"/>
        <w:tabs>
          <w:tab w:val="right" w:leader="dot" w:pos="8306"/>
        </w:tabs>
      </w:pPr>
      <w:hyperlink w:anchor="_Toc24056" w:history="1">
        <w:r>
          <w:rPr>
            <w:rFonts w:ascii="仿宋" w:eastAsia="仿宋" w:hAnsi="仿宋" w:cs="仿宋" w:hint="eastAsia"/>
            <w:lang w:eastAsia="zh-CN"/>
          </w:rPr>
          <w:t>(四)、优化成本管理</w:t>
        </w:r>
        <w:r>
          <w:tab/>
        </w:r>
        <w:r>
          <w:fldChar w:fldCharType="begin"/>
        </w:r>
        <w:r>
          <w:instrText xml:space="preserve"> PAGEREF _Toc24056 \h </w:instrText>
        </w:r>
        <w:r>
          <w:fldChar w:fldCharType="separate"/>
        </w:r>
        <w:r>
          <w:t>42</w:t>
        </w:r>
        <w:r>
          <w:fldChar w:fldCharType="end"/>
        </w:r>
      </w:hyperlink>
    </w:p>
    <w:p>
      <w:pPr>
        <w:pStyle w:val="TOC1"/>
        <w:tabs>
          <w:tab w:val="right" w:leader="dot" w:pos="8306"/>
        </w:tabs>
      </w:pPr>
      <w:hyperlink w:anchor="_Toc28015" w:history="1">
        <w:r>
          <w:rPr>
            <w:rFonts w:ascii="仿宋" w:eastAsia="仿宋" w:hAnsi="仿宋" w:cs="仿宋" w:hint="eastAsia"/>
            <w:lang w:eastAsia="zh-CN"/>
          </w:rPr>
          <w:t>十一、生产安全保护</w:t>
        </w:r>
        <w:r>
          <w:tab/>
        </w:r>
        <w:r>
          <w:fldChar w:fldCharType="begin"/>
        </w:r>
        <w:r>
          <w:instrText xml:space="preserve"> PAGEREF _Toc28015 \h </w:instrText>
        </w:r>
        <w:r>
          <w:fldChar w:fldCharType="separate"/>
        </w:r>
        <w:r>
          <w:t>43</w:t>
        </w:r>
        <w:r>
          <w:fldChar w:fldCharType="end"/>
        </w:r>
      </w:hyperlink>
    </w:p>
    <w:p>
      <w:pPr>
        <w:pStyle w:val="TOC2"/>
        <w:tabs>
          <w:tab w:val="right" w:leader="dot" w:pos="8306"/>
        </w:tabs>
      </w:pPr>
      <w:hyperlink w:anchor="_Toc6261" w:history="1">
        <w:r>
          <w:rPr>
            <w:rFonts w:ascii="仿宋" w:eastAsia="仿宋" w:hAnsi="仿宋" w:cs="仿宋" w:hint="eastAsia"/>
            <w:lang w:eastAsia="zh-CN"/>
          </w:rPr>
          <w:t>(一)、消防安全</w:t>
        </w:r>
        <w:r>
          <w:tab/>
        </w:r>
        <w:r>
          <w:fldChar w:fldCharType="begin"/>
        </w:r>
        <w:r>
          <w:instrText xml:space="preserve"> PAGEREF _Toc6261 \h </w:instrText>
        </w:r>
        <w:r>
          <w:fldChar w:fldCharType="separate"/>
        </w:r>
        <w:r>
          <w:t>43</w:t>
        </w:r>
        <w:r>
          <w:fldChar w:fldCharType="end"/>
        </w:r>
      </w:hyperlink>
    </w:p>
    <w:p>
      <w:pPr>
        <w:pStyle w:val="TOC2"/>
        <w:tabs>
          <w:tab w:val="right" w:leader="dot" w:pos="8306"/>
        </w:tabs>
      </w:pPr>
      <w:hyperlink w:anchor="_Toc5719" w:history="1">
        <w:r>
          <w:rPr>
            <w:rFonts w:ascii="仿宋" w:eastAsia="仿宋" w:hAnsi="仿宋" w:cs="仿宋" w:hint="eastAsia"/>
            <w:lang w:eastAsia="zh-CN"/>
          </w:rPr>
          <w:t>(二)、防火防爆总图布置措施</w:t>
        </w:r>
        <w:r>
          <w:tab/>
        </w:r>
        <w:r>
          <w:fldChar w:fldCharType="begin"/>
        </w:r>
        <w:r>
          <w:instrText xml:space="preserve"> PAGEREF _Toc5719 \h </w:instrText>
        </w:r>
        <w:r>
          <w:fldChar w:fldCharType="separate"/>
        </w:r>
        <w:r>
          <w:t>45</w:t>
        </w:r>
        <w:r>
          <w:fldChar w:fldCharType="end"/>
        </w:r>
      </w:hyperlink>
    </w:p>
    <w:p>
      <w:pPr>
        <w:pStyle w:val="TOC2"/>
        <w:tabs>
          <w:tab w:val="right" w:leader="dot" w:pos="8306"/>
        </w:tabs>
      </w:pPr>
      <w:hyperlink w:anchor="_Toc15937" w:history="1">
        <w:r>
          <w:rPr>
            <w:rFonts w:ascii="仿宋" w:eastAsia="仿宋" w:hAnsi="仿宋" w:cs="仿宋" w:hint="eastAsia"/>
            <w:lang w:eastAsia="zh-CN"/>
          </w:rPr>
          <w:t>(三)、自然灾害防范措施</w:t>
        </w:r>
        <w:r>
          <w:tab/>
        </w:r>
        <w:r>
          <w:fldChar w:fldCharType="begin"/>
        </w:r>
        <w:r>
          <w:instrText xml:space="preserve"> PAGEREF _Toc15937 \h </w:instrText>
        </w:r>
        <w:r>
          <w:fldChar w:fldCharType="separate"/>
        </w:r>
        <w:r>
          <w:t>46</w:t>
        </w:r>
        <w:r>
          <w:fldChar w:fldCharType="end"/>
        </w:r>
      </w:hyperlink>
    </w:p>
    <w:p>
      <w:pPr>
        <w:pStyle w:val="TOC2"/>
        <w:tabs>
          <w:tab w:val="right" w:leader="dot" w:pos="8306"/>
        </w:tabs>
      </w:pPr>
      <w:hyperlink w:anchor="_Toc18047" w:history="1">
        <w:r>
          <w:rPr>
            <w:rFonts w:ascii="仿宋" w:eastAsia="仿宋" w:hAnsi="仿宋" w:cs="仿宋" w:hint="eastAsia"/>
            <w:lang w:eastAsia="zh-CN"/>
          </w:rPr>
          <w:t>(四)、安全色及安全标志使用要求</w:t>
        </w:r>
        <w:r>
          <w:tab/>
        </w:r>
        <w:r>
          <w:fldChar w:fldCharType="begin"/>
        </w:r>
        <w:r>
          <w:instrText xml:space="preserve"> PAGEREF _Toc18047 \h </w:instrText>
        </w:r>
        <w:r>
          <w:fldChar w:fldCharType="separate"/>
        </w:r>
        <w:r>
          <w:t>47</w:t>
        </w:r>
        <w:r>
          <w:fldChar w:fldCharType="end"/>
        </w:r>
      </w:hyperlink>
    </w:p>
    <w:p>
      <w:pPr>
        <w:pStyle w:val="TOC2"/>
        <w:tabs>
          <w:tab w:val="right" w:leader="dot" w:pos="8306"/>
        </w:tabs>
      </w:pPr>
      <w:hyperlink w:anchor="_Toc16322" w:history="1">
        <w:r>
          <w:rPr>
            <w:rFonts w:ascii="仿宋" w:eastAsia="仿宋" w:hAnsi="仿宋" w:cs="仿宋" w:hint="eastAsia"/>
            <w:lang w:eastAsia="zh-CN"/>
          </w:rPr>
          <w:t>(五)、防尘防毒措施</w:t>
        </w:r>
        <w:r>
          <w:tab/>
        </w:r>
        <w:r>
          <w:fldChar w:fldCharType="begin"/>
        </w:r>
        <w:r>
          <w:instrText xml:space="preserve"> PAGEREF _Toc16322 \h </w:instrText>
        </w:r>
        <w:r>
          <w:fldChar w:fldCharType="separate"/>
        </w:r>
        <w:r>
          <w:t>48</w:t>
        </w:r>
        <w:r>
          <w:fldChar w:fldCharType="end"/>
        </w:r>
      </w:hyperlink>
    </w:p>
    <w:p>
      <w:pPr>
        <w:pStyle w:val="TOC2"/>
        <w:tabs>
          <w:tab w:val="right" w:leader="dot" w:pos="8306"/>
        </w:tabs>
      </w:pPr>
      <w:hyperlink w:anchor="_Toc10290" w:history="1">
        <w:r>
          <w:rPr>
            <w:rFonts w:ascii="仿宋" w:eastAsia="仿宋" w:hAnsi="仿宋" w:cs="仿宋" w:hint="eastAsia"/>
            <w:lang w:eastAsia="zh-CN"/>
          </w:rPr>
          <w:t>(六)、防静电、触电防护及防雷措施</w:t>
        </w:r>
        <w:r>
          <w:tab/>
        </w:r>
        <w:r>
          <w:fldChar w:fldCharType="begin"/>
        </w:r>
        <w:r>
          <w:instrText xml:space="preserve"> PAGEREF _Toc10290 \h </w:instrText>
        </w:r>
        <w:r>
          <w:fldChar w:fldCharType="separate"/>
        </w:r>
        <w:r>
          <w:t>49</w:t>
        </w:r>
        <w:r>
          <w:fldChar w:fldCharType="end"/>
        </w:r>
      </w:hyperlink>
    </w:p>
    <w:p>
      <w:pPr>
        <w:pStyle w:val="TOC2"/>
        <w:tabs>
          <w:tab w:val="right" w:leader="dot" w:pos="8306"/>
        </w:tabs>
      </w:pPr>
      <w:hyperlink w:anchor="_Toc5029" w:history="1">
        <w:r>
          <w:rPr>
            <w:rFonts w:ascii="仿宋" w:eastAsia="仿宋" w:hAnsi="仿宋" w:cs="仿宋" w:hint="eastAsia"/>
            <w:lang w:eastAsia="zh-CN"/>
          </w:rPr>
          <w:t>(七)、机械设备安全保障措施</w:t>
        </w:r>
        <w:r>
          <w:tab/>
        </w:r>
        <w:r>
          <w:fldChar w:fldCharType="begin"/>
        </w:r>
        <w:r>
          <w:instrText xml:space="preserve"> PAGEREF _Toc5029 \h </w:instrText>
        </w:r>
        <w:r>
          <w:fldChar w:fldCharType="separate"/>
        </w:r>
        <w:r>
          <w:t>50</w:t>
        </w:r>
        <w:r>
          <w:fldChar w:fldCharType="end"/>
        </w:r>
      </w:hyperlink>
    </w:p>
    <w:p>
      <w:pPr>
        <w:pStyle w:val="TOC1"/>
        <w:tabs>
          <w:tab w:val="right" w:leader="dot" w:pos="8306"/>
        </w:tabs>
      </w:pPr>
      <w:hyperlink w:anchor="_Toc16051" w:history="1">
        <w:r>
          <w:rPr>
            <w:rFonts w:ascii="仿宋" w:eastAsia="仿宋" w:hAnsi="仿宋" w:cs="仿宋" w:hint="eastAsia"/>
            <w:lang w:eastAsia="zh-CN"/>
          </w:rPr>
          <w:t>十二、粗糙度仪项目创新与研发</w:t>
        </w:r>
        <w:r>
          <w:tab/>
        </w:r>
        <w:r>
          <w:fldChar w:fldCharType="begin"/>
        </w:r>
        <w:r>
          <w:instrText xml:space="preserve"> PAGEREF _Toc16051 \h </w:instrText>
        </w:r>
        <w:r>
          <w:fldChar w:fldCharType="separate"/>
        </w:r>
        <w:r>
          <w:t>51</w:t>
        </w:r>
        <w:r>
          <w:fldChar w:fldCharType="end"/>
        </w:r>
      </w:hyperlink>
    </w:p>
    <w:p>
      <w:pPr>
        <w:pStyle w:val="TOC2"/>
        <w:tabs>
          <w:tab w:val="right" w:leader="dot" w:pos="8306"/>
        </w:tabs>
      </w:pPr>
      <w:hyperlink w:anchor="_Toc8774" w:history="1">
        <w:r>
          <w:rPr>
            <w:rFonts w:ascii="仿宋" w:eastAsia="仿宋" w:hAnsi="仿宋" w:cs="仿宋" w:hint="eastAsia"/>
            <w:lang w:eastAsia="zh-CN"/>
          </w:rPr>
          <w:t>(一)、创新策略与方向</w:t>
        </w:r>
        <w:r>
          <w:tab/>
        </w:r>
        <w:r>
          <w:fldChar w:fldCharType="begin"/>
        </w:r>
        <w:r>
          <w:instrText xml:space="preserve"> PAGEREF _Toc8774 \h </w:instrText>
        </w:r>
        <w:r>
          <w:fldChar w:fldCharType="separate"/>
        </w:r>
        <w:r>
          <w:t>51</w:t>
        </w:r>
        <w:r>
          <w:fldChar w:fldCharType="end"/>
        </w:r>
      </w:hyperlink>
    </w:p>
    <w:p>
      <w:pPr>
        <w:pStyle w:val="TOC2"/>
        <w:tabs>
          <w:tab w:val="right" w:leader="dot" w:pos="8306"/>
        </w:tabs>
      </w:pPr>
      <w:hyperlink w:anchor="_Toc649" w:history="1">
        <w:r>
          <w:rPr>
            <w:rFonts w:ascii="仿宋" w:eastAsia="仿宋" w:hAnsi="仿宋" w:cs="仿宋" w:hint="eastAsia"/>
            <w:lang w:eastAsia="zh-CN"/>
          </w:rPr>
          <w:t>(二)、研发规划与投入</w:t>
        </w:r>
        <w:r>
          <w:tab/>
        </w:r>
        <w:r>
          <w:fldChar w:fldCharType="begin"/>
        </w:r>
        <w:r>
          <w:instrText xml:space="preserve"> PAGEREF _Toc649 \h </w:instrText>
        </w:r>
        <w:r>
          <w:fldChar w:fldCharType="separate"/>
        </w:r>
        <w:r>
          <w:t>53</w:t>
        </w:r>
        <w:r>
          <w:fldChar w:fldCharType="end"/>
        </w:r>
      </w:hyperlink>
    </w:p>
    <w:p>
      <w:pPr>
        <w:pStyle w:val="TOC1"/>
        <w:tabs>
          <w:tab w:val="right" w:leader="dot" w:pos="8306"/>
        </w:tabs>
      </w:pPr>
      <w:hyperlink w:anchor="_Toc21824" w:history="1">
        <w:r>
          <w:rPr>
            <w:rFonts w:ascii="仿宋" w:eastAsia="仿宋" w:hAnsi="仿宋" w:cs="仿宋" w:hint="eastAsia"/>
            <w:lang w:eastAsia="zh-CN"/>
          </w:rPr>
          <w:t>十三、粗糙度仪项目实施保障措施</w:t>
        </w:r>
        <w:r>
          <w:tab/>
        </w:r>
        <w:r>
          <w:fldChar w:fldCharType="begin"/>
        </w:r>
        <w:r>
          <w:instrText xml:space="preserve"> PAGEREF _Toc21824 \h </w:instrText>
        </w:r>
        <w:r>
          <w:fldChar w:fldCharType="separate"/>
        </w:r>
        <w:r>
          <w:t>54</w:t>
        </w:r>
        <w:r>
          <w:fldChar w:fldCharType="end"/>
        </w:r>
      </w:hyperlink>
    </w:p>
    <w:p>
      <w:pPr>
        <w:pStyle w:val="TOC2"/>
        <w:tabs>
          <w:tab w:val="right" w:leader="dot" w:pos="8306"/>
        </w:tabs>
      </w:pPr>
      <w:hyperlink w:anchor="_Toc1351" w:history="1">
        <w:r>
          <w:rPr>
            <w:rFonts w:ascii="仿宋" w:eastAsia="仿宋" w:hAnsi="仿宋" w:cs="仿宋" w:hint="eastAsia"/>
            <w:lang w:eastAsia="zh-CN"/>
          </w:rPr>
          <w:t>(一)、粗糙度仪项目实施保障机制</w:t>
        </w:r>
        <w:r>
          <w:tab/>
        </w:r>
        <w:r>
          <w:fldChar w:fldCharType="begin"/>
        </w:r>
        <w:r>
          <w:instrText xml:space="preserve"> PAGEREF _Toc1351 \h </w:instrText>
        </w:r>
        <w:r>
          <w:fldChar w:fldCharType="separate"/>
        </w:r>
        <w:r>
          <w:t>54</w:t>
        </w:r>
        <w:r>
          <w:fldChar w:fldCharType="end"/>
        </w:r>
      </w:hyperlink>
    </w:p>
    <w:p>
      <w:pPr>
        <w:pStyle w:val="TOC2"/>
        <w:tabs>
          <w:tab w:val="right" w:leader="dot" w:pos="8306"/>
        </w:tabs>
      </w:pPr>
      <w:hyperlink w:anchor="_Toc13466" w:history="1">
        <w:r>
          <w:rPr>
            <w:rFonts w:ascii="仿宋" w:eastAsia="仿宋" w:hAnsi="仿宋" w:cs="仿宋" w:hint="eastAsia"/>
            <w:lang w:eastAsia="zh-CN"/>
          </w:rPr>
          <w:t>(二)、粗糙度仪项目法律合规要求</w:t>
        </w:r>
        <w:r>
          <w:tab/>
        </w:r>
        <w:r>
          <w:fldChar w:fldCharType="begin"/>
        </w:r>
        <w:r>
          <w:instrText xml:space="preserve"> PAGEREF _Toc13466 \h </w:instrText>
        </w:r>
        <w:r>
          <w:fldChar w:fldCharType="separate"/>
        </w:r>
        <w:r>
          <w:t>58</w:t>
        </w:r>
        <w:r>
          <w:fldChar w:fldCharType="end"/>
        </w:r>
      </w:hyperlink>
    </w:p>
    <w:p>
      <w:pPr>
        <w:pStyle w:val="TOC2"/>
        <w:tabs>
          <w:tab w:val="right" w:leader="dot" w:pos="8306"/>
        </w:tabs>
      </w:pPr>
      <w:hyperlink w:anchor="_Toc154" w:history="1">
        <w:r>
          <w:rPr>
            <w:rFonts w:ascii="仿宋" w:eastAsia="仿宋" w:hAnsi="仿宋" w:cs="仿宋" w:hint="eastAsia"/>
            <w:lang w:eastAsia="zh-CN"/>
          </w:rPr>
          <w:t>(三)、粗糙度仪项目合同管理与法律事务</w:t>
        </w:r>
        <w:r>
          <w:tab/>
        </w:r>
        <w:r>
          <w:fldChar w:fldCharType="begin"/>
        </w:r>
        <w:r>
          <w:instrText xml:space="preserve"> PAGEREF _Toc154 \h </w:instrText>
        </w:r>
        <w:r>
          <w:fldChar w:fldCharType="separate"/>
        </w:r>
        <w:r>
          <w:t>62</w:t>
        </w:r>
        <w:r>
          <w:fldChar w:fldCharType="end"/>
        </w:r>
      </w:hyperlink>
    </w:p>
    <w:p>
      <w:pPr>
        <w:pStyle w:val="TOC2"/>
        <w:tabs>
          <w:tab w:val="right" w:leader="dot" w:pos="8306"/>
        </w:tabs>
      </w:pPr>
      <w:hyperlink w:anchor="_Toc1573" w:history="1">
        <w:r>
          <w:rPr>
            <w:rFonts w:ascii="仿宋" w:eastAsia="仿宋" w:hAnsi="仿宋" w:cs="仿宋" w:hint="eastAsia"/>
            <w:lang w:eastAsia="zh-CN"/>
          </w:rPr>
          <w:t>(四)、粗糙度仪项目知识产权保护策略</w:t>
        </w:r>
        <w:r>
          <w:tab/>
        </w:r>
        <w:r>
          <w:fldChar w:fldCharType="begin"/>
        </w:r>
        <w:r>
          <w:instrText xml:space="preserve"> PAGEREF _Toc1573 \h </w:instrText>
        </w:r>
        <w:r>
          <w:fldChar w:fldCharType="separate"/>
        </w:r>
        <w:r>
          <w:t>68</w:t>
        </w:r>
        <w:r>
          <w:fldChar w:fldCharType="end"/>
        </w:r>
      </w:hyperlink>
    </w:p>
    <w:p>
      <w:pPr>
        <w:pStyle w:val="TOC1"/>
        <w:tabs>
          <w:tab w:val="right" w:leader="dot" w:pos="8306"/>
        </w:tabs>
      </w:pPr>
      <w:hyperlink w:anchor="_Toc4754" w:history="1">
        <w:r>
          <w:rPr>
            <w:rFonts w:ascii="仿宋" w:eastAsia="仿宋" w:hAnsi="仿宋" w:cs="仿宋" w:hint="eastAsia"/>
            <w:lang w:eastAsia="zh-CN"/>
          </w:rPr>
          <w:t>十四、粗糙度仪项目变更管理</w:t>
        </w:r>
        <w:r>
          <w:tab/>
        </w:r>
        <w:r>
          <w:fldChar w:fldCharType="begin"/>
        </w:r>
        <w:r>
          <w:instrText xml:space="preserve"> PAGEREF _Toc4754 \h </w:instrText>
        </w:r>
        <w:r>
          <w:fldChar w:fldCharType="separate"/>
        </w:r>
        <w:r>
          <w:t>71</w:t>
        </w:r>
        <w:r>
          <w:fldChar w:fldCharType="end"/>
        </w:r>
      </w:hyperlink>
    </w:p>
    <w:p>
      <w:pPr>
        <w:pStyle w:val="TOC2"/>
        <w:tabs>
          <w:tab w:val="right" w:leader="dot" w:pos="8306"/>
        </w:tabs>
      </w:pPr>
      <w:hyperlink w:anchor="_Toc18699" w:history="1">
        <w:r>
          <w:rPr>
            <w:rFonts w:ascii="仿宋" w:eastAsia="仿宋" w:hAnsi="仿宋" w:cs="仿宋" w:hint="eastAsia"/>
            <w:lang w:eastAsia="zh-CN"/>
          </w:rPr>
          <w:t>(一)、变更申请与评估</w:t>
        </w:r>
        <w:r>
          <w:tab/>
        </w:r>
        <w:r>
          <w:fldChar w:fldCharType="begin"/>
        </w:r>
        <w:r>
          <w:instrText xml:space="preserve"> PAGEREF _Toc18699 \h </w:instrText>
        </w:r>
        <w:r>
          <w:fldChar w:fldCharType="separate"/>
        </w:r>
        <w:r>
          <w:t>71</w:t>
        </w:r>
        <w:r>
          <w:fldChar w:fldCharType="end"/>
        </w:r>
      </w:hyperlink>
    </w:p>
    <w:p>
      <w:pPr>
        <w:pStyle w:val="TOC2"/>
        <w:tabs>
          <w:tab w:val="right" w:leader="dot" w:pos="8306"/>
        </w:tabs>
      </w:pPr>
      <w:hyperlink w:anchor="_Toc14736" w:history="1">
        <w:r>
          <w:rPr>
            <w:rFonts w:ascii="仿宋" w:eastAsia="仿宋" w:hAnsi="仿宋" w:cs="仿宋" w:hint="eastAsia"/>
            <w:lang w:eastAsia="zh-CN"/>
          </w:rPr>
          <w:t>(二)、变更实施与控制</w:t>
        </w:r>
        <w:r>
          <w:tab/>
        </w:r>
        <w:r>
          <w:fldChar w:fldCharType="begin"/>
        </w:r>
        <w:r>
          <w:instrText xml:space="preserve"> PAGEREF _Toc14736 \h </w:instrText>
        </w:r>
        <w:r>
          <w:fldChar w:fldCharType="separate"/>
        </w:r>
        <w:r>
          <w:t>71</w:t>
        </w:r>
        <w:r>
          <w:fldChar w:fldCharType="end"/>
        </w:r>
      </w:hyperlink>
    </w:p>
    <w:p>
      <w:pPr>
        <w:pStyle w:val="TOC1"/>
        <w:tabs>
          <w:tab w:val="right" w:leader="dot" w:pos="8306"/>
        </w:tabs>
      </w:pPr>
      <w:hyperlink w:anchor="_Toc30371" w:history="1">
        <w:r>
          <w:rPr>
            <w:rFonts w:ascii="仿宋" w:eastAsia="仿宋" w:hAnsi="仿宋" w:cs="仿宋" w:hint="eastAsia"/>
            <w:lang w:eastAsia="zh-CN"/>
          </w:rPr>
          <w:t>十五、粗糙度仪项目实施时间节点</w:t>
        </w:r>
        <w:r>
          <w:tab/>
        </w:r>
        <w:r>
          <w:fldChar w:fldCharType="begin"/>
        </w:r>
        <w:r>
          <w:instrText xml:space="preserve"> PAGEREF _Toc30371 \h </w:instrText>
        </w:r>
        <w:r>
          <w:fldChar w:fldCharType="separate"/>
        </w:r>
        <w:r>
          <w:t>72</w:t>
        </w:r>
        <w:r>
          <w:fldChar w:fldCharType="end"/>
        </w:r>
      </w:hyperlink>
    </w:p>
    <w:p>
      <w:pPr>
        <w:pStyle w:val="TOC2"/>
        <w:tabs>
          <w:tab w:val="right" w:leader="dot" w:pos="8306"/>
        </w:tabs>
      </w:pPr>
      <w:hyperlink w:anchor="_Toc29752" w:history="1">
        <w:r>
          <w:rPr>
            <w:rFonts w:ascii="仿宋" w:eastAsia="仿宋" w:hAnsi="仿宋" w:cs="仿宋" w:hint="eastAsia"/>
            <w:lang w:eastAsia="zh-CN"/>
          </w:rPr>
          <w:t>(一)、粗糙度仪项目启动阶段时间节点</w:t>
        </w:r>
        <w:r>
          <w:tab/>
        </w:r>
        <w:r>
          <w:fldChar w:fldCharType="begin"/>
        </w:r>
        <w:r>
          <w:instrText xml:space="preserve"> PAGEREF _Toc29752 \h </w:instrText>
        </w:r>
        <w:r>
          <w:fldChar w:fldCharType="separate"/>
        </w:r>
        <w:r>
          <w:t>72</w:t>
        </w:r>
        <w:r>
          <w:fldChar w:fldCharType="end"/>
        </w:r>
      </w:hyperlink>
    </w:p>
    <w:p>
      <w:pPr>
        <w:pStyle w:val="TOC2"/>
        <w:tabs>
          <w:tab w:val="right" w:leader="dot" w:pos="8306"/>
        </w:tabs>
      </w:pPr>
      <w:hyperlink w:anchor="_Toc31483" w:history="1">
        <w:r>
          <w:rPr>
            <w:rFonts w:ascii="仿宋" w:eastAsia="仿宋" w:hAnsi="仿宋" w:cs="仿宋" w:hint="eastAsia"/>
            <w:lang w:eastAsia="zh-CN"/>
          </w:rPr>
          <w:t>(二)、粗糙度仪项目执行阶段时间节点</w:t>
        </w:r>
        <w:r>
          <w:tab/>
        </w:r>
        <w:r>
          <w:fldChar w:fldCharType="begin"/>
        </w:r>
        <w:r>
          <w:instrText xml:space="preserve"> PAGEREF _Toc31483 \h </w:instrText>
        </w:r>
        <w:r>
          <w:fldChar w:fldCharType="separate"/>
        </w:r>
        <w:r>
          <w:t>73</w:t>
        </w:r>
        <w:r>
          <w:fldChar w:fldCharType="end"/>
        </w:r>
      </w:hyperlink>
    </w:p>
    <w:p>
      <w:pPr>
        <w:pStyle w:val="TOC2"/>
        <w:tabs>
          <w:tab w:val="right" w:leader="dot" w:pos="8306"/>
        </w:tabs>
      </w:pPr>
      <w:hyperlink w:anchor="_Toc20055" w:history="1">
        <w:r>
          <w:rPr>
            <w:rFonts w:ascii="仿宋" w:eastAsia="仿宋" w:hAnsi="仿宋" w:cs="仿宋" w:hint="eastAsia"/>
            <w:lang w:eastAsia="zh-CN"/>
          </w:rPr>
          <w:t>(三)、粗糙度仪项目完成阶段时间节点</w:t>
        </w:r>
        <w:r>
          <w:tab/>
        </w:r>
        <w:r>
          <w:fldChar w:fldCharType="begin"/>
        </w:r>
        <w:r>
          <w:instrText xml:space="preserve"> PAGEREF _Toc20055 \h </w:instrText>
        </w:r>
        <w:r>
          <w:fldChar w:fldCharType="separate"/>
        </w:r>
        <w:r>
          <w:t>74</w:t>
        </w:r>
        <w:r>
          <w:fldChar w:fldCharType="end"/>
        </w:r>
      </w:hyperlink>
    </w:p>
    <w:p>
      <w:pPr>
        <w:pStyle w:val="TOC1"/>
        <w:tabs>
          <w:tab w:val="right" w:leader="dot" w:pos="8306"/>
        </w:tabs>
      </w:pPr>
      <w:hyperlink w:anchor="_Toc10951" w:history="1">
        <w:r>
          <w:rPr>
            <w:rFonts w:ascii="仿宋" w:eastAsia="仿宋" w:hAnsi="仿宋" w:cs="仿宋" w:hint="eastAsia"/>
            <w:lang w:eastAsia="zh-CN"/>
          </w:rPr>
          <w:t>十六、营销与推广策略</w:t>
        </w:r>
        <w:r>
          <w:tab/>
        </w:r>
        <w:r>
          <w:fldChar w:fldCharType="begin"/>
        </w:r>
        <w:r>
          <w:instrText xml:space="preserve"> PAGEREF _Toc10951 \h </w:instrText>
        </w:r>
        <w:r>
          <w:fldChar w:fldCharType="separate"/>
        </w:r>
        <w:r>
          <w:t>75</w:t>
        </w:r>
        <w:r>
          <w:fldChar w:fldCharType="end"/>
        </w:r>
      </w:hyperlink>
    </w:p>
    <w:p>
      <w:pPr>
        <w:pStyle w:val="TOC2"/>
        <w:tabs>
          <w:tab w:val="right" w:leader="dot" w:pos="8306"/>
        </w:tabs>
      </w:pPr>
      <w:hyperlink w:anchor="_Toc10657" w:history="1">
        <w:r>
          <w:rPr>
            <w:rFonts w:ascii="仿宋" w:eastAsia="仿宋" w:hAnsi="仿宋" w:cs="仿宋" w:hint="eastAsia"/>
            <w:lang w:eastAsia="zh-CN"/>
          </w:rPr>
          <w:t>(一)、产品/服务定位与特点</w:t>
        </w:r>
        <w:r>
          <w:tab/>
        </w:r>
        <w:r>
          <w:fldChar w:fldCharType="begin"/>
        </w:r>
        <w:r>
          <w:instrText xml:space="preserve"> PAGEREF _Toc10657 \h </w:instrText>
        </w:r>
        <w:r>
          <w:fldChar w:fldCharType="separate"/>
        </w:r>
        <w:r>
          <w:t>75</w:t>
        </w:r>
        <w:r>
          <w:fldChar w:fldCharType="end"/>
        </w:r>
      </w:hyperlink>
    </w:p>
    <w:p>
      <w:pPr>
        <w:pStyle w:val="TOC2"/>
        <w:tabs>
          <w:tab w:val="right" w:leader="dot" w:pos="8306"/>
        </w:tabs>
      </w:pPr>
      <w:hyperlink w:anchor="_Toc27013" w:history="1">
        <w:r>
          <w:rPr>
            <w:rFonts w:ascii="仿宋" w:eastAsia="仿宋" w:hAnsi="仿宋" w:cs="仿宋" w:hint="eastAsia"/>
            <w:lang w:eastAsia="zh-CN"/>
          </w:rPr>
          <w:t>(二)、市场定位与竞争分析</w:t>
        </w:r>
        <w:r>
          <w:tab/>
        </w:r>
        <w:r>
          <w:fldChar w:fldCharType="begin"/>
        </w:r>
        <w:r>
          <w:instrText xml:space="preserve"> PAGEREF _Toc27013 \h </w:instrText>
        </w:r>
        <w:r>
          <w:fldChar w:fldCharType="separate"/>
        </w:r>
        <w:r>
          <w:t>76</w:t>
        </w:r>
        <w:r>
          <w:fldChar w:fldCharType="end"/>
        </w:r>
      </w:hyperlink>
    </w:p>
    <w:p>
      <w:pPr>
        <w:pStyle w:val="TOC2"/>
        <w:tabs>
          <w:tab w:val="right" w:leader="dot" w:pos="8306"/>
        </w:tabs>
      </w:pPr>
      <w:hyperlink w:anchor="_Toc18863" w:history="1">
        <w:r>
          <w:rPr>
            <w:rFonts w:ascii="仿宋" w:eastAsia="仿宋" w:hAnsi="仿宋" w:cs="仿宋" w:hint="eastAsia"/>
            <w:lang w:eastAsia="zh-CN"/>
          </w:rPr>
          <w:t>(三)、营销渠道与策略</w:t>
        </w:r>
        <w:r>
          <w:tab/>
        </w:r>
        <w:r>
          <w:fldChar w:fldCharType="begin"/>
        </w:r>
        <w:r>
          <w:instrText xml:space="preserve"> PAGEREF _Toc18863 \h </w:instrText>
        </w:r>
        <w:r>
          <w:fldChar w:fldCharType="separate"/>
        </w:r>
        <w:r>
          <w:t>78</w:t>
        </w:r>
        <w:r>
          <w:fldChar w:fldCharType="end"/>
        </w:r>
      </w:hyperlink>
    </w:p>
    <w:p>
      <w:pPr>
        <w:pStyle w:val="TOC2"/>
        <w:tabs>
          <w:tab w:val="right" w:leader="dot" w:pos="8306"/>
        </w:tabs>
      </w:pPr>
      <w:hyperlink w:anchor="_Toc2593" w:history="1">
        <w:r>
          <w:rPr>
            <w:rFonts w:ascii="仿宋" w:eastAsia="仿宋" w:hAnsi="仿宋" w:cs="仿宋" w:hint="eastAsia"/>
            <w:lang w:eastAsia="zh-CN"/>
          </w:rPr>
          <w:t>(四)、推广与宣传活动</w:t>
        </w:r>
        <w:r>
          <w:tab/>
        </w:r>
        <w:r>
          <w:fldChar w:fldCharType="begin"/>
        </w:r>
        <w:r>
          <w:instrText xml:space="preserve"> PAGEREF _Toc2593 \h </w:instrText>
        </w:r>
        <w:r>
          <w:fldChar w:fldCharType="separate"/>
        </w:r>
        <w:r>
          <w:t>79</w:t>
        </w:r>
        <w:r>
          <w:fldChar w:fldCharType="end"/>
        </w:r>
      </w:hyperlink>
    </w:p>
    <w:p>
      <w:pPr>
        <w:pStyle w:val="TOC1"/>
        <w:tabs>
          <w:tab w:val="right" w:leader="dot" w:pos="8306"/>
        </w:tabs>
      </w:pPr>
      <w:hyperlink w:anchor="_Toc9386" w:history="1">
        <w:r>
          <w:rPr>
            <w:rFonts w:ascii="仿宋" w:eastAsia="仿宋" w:hAnsi="仿宋" w:cs="仿宋" w:hint="eastAsia"/>
            <w:lang w:eastAsia="zh-CN"/>
          </w:rPr>
          <w:t>十七、粗糙度仪项目治理与监督</w:t>
        </w:r>
        <w:r>
          <w:tab/>
        </w:r>
        <w:r>
          <w:fldChar w:fldCharType="begin"/>
        </w:r>
        <w:r>
          <w:instrText xml:space="preserve"> PAGEREF _Toc9386 \h </w:instrText>
        </w:r>
        <w:r>
          <w:fldChar w:fldCharType="separate"/>
        </w:r>
        <w:r>
          <w:t>84</w:t>
        </w:r>
        <w:r>
          <w:fldChar w:fldCharType="end"/>
        </w:r>
      </w:hyperlink>
    </w:p>
    <w:p>
      <w:pPr>
        <w:pStyle w:val="TOC2"/>
        <w:tabs>
          <w:tab w:val="right" w:leader="dot" w:pos="8306"/>
        </w:tabs>
      </w:pPr>
      <w:hyperlink w:anchor="_Toc1376" w:history="1">
        <w:r>
          <w:rPr>
            <w:rFonts w:ascii="仿宋" w:eastAsia="仿宋" w:hAnsi="仿宋" w:cs="仿宋" w:hint="eastAsia"/>
            <w:lang w:eastAsia="zh-CN"/>
          </w:rPr>
          <w:t>(一)、粗糙度仪项目治理结构</w:t>
        </w:r>
        <w:r>
          <w:tab/>
        </w:r>
        <w:r>
          <w:fldChar w:fldCharType="begin"/>
        </w:r>
        <w:r>
          <w:instrText xml:space="preserve"> PAGEREF _Toc1376 \h </w:instrText>
        </w:r>
        <w:r>
          <w:fldChar w:fldCharType="separate"/>
        </w:r>
        <w:r>
          <w:t>84</w:t>
        </w:r>
        <w:r>
          <w:fldChar w:fldCharType="end"/>
        </w:r>
      </w:hyperlink>
    </w:p>
    <w:p>
      <w:pPr>
        <w:pStyle w:val="TOC2"/>
        <w:tabs>
          <w:tab w:val="right" w:leader="dot" w:pos="8306"/>
        </w:tabs>
      </w:pPr>
      <w:hyperlink w:anchor="_Toc15563" w:history="1">
        <w:r>
          <w:rPr>
            <w:rFonts w:ascii="仿宋" w:eastAsia="仿宋" w:hAnsi="仿宋" w:cs="仿宋" w:hint="eastAsia"/>
            <w:lang w:eastAsia="zh-CN"/>
          </w:rPr>
          <w:t>(二)、监督与审计</w:t>
        </w:r>
        <w:r>
          <w:tab/>
        </w:r>
        <w:r>
          <w:fldChar w:fldCharType="begin"/>
        </w:r>
        <w:r>
          <w:instrText xml:space="preserve"> PAGEREF _Toc15563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技术管理特点体现在其创新导向。通过引入最先进的技术趋势和解决方案，粗糙度仪项目致力于提升科技含量、提高质量和效率水平。这意味着我们将采用最新的工具和方法，确保粗糙度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粗糙度仪项目技术管理的显著特征。通过整合不同领域的技术资源，我们实现了跨学科的协同工作。这有助于优化技术架构，提高整体效能。此外，整合性策略还促进了不同技术团队之间的紧密沟通和高效合作，确保粗糙度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粗糙度仪项目所采用的技术。通过不断优化技术方案，粗糙度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粗糙度仪项目团队将在粗糙度仪项目初期识别可能的技术风险，并采取相应的预防和应对措施。通过建立健全的风险评估机制，粗糙度仪项目能够在实施过程中及时发现并解决潜在的技术问题，保障粗糙度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粗糙度仪项目中，技术将成为粗糙度仪项目成功的有力支持。这一深度剖析揭示了技术管理在粗糙度仪项目实施中的关键作用，为粗糙度仪项目的技术基础奠定了坚实的基础。</w:t>
      </w:r>
    </w:p>
    <w:p>
      <w:pPr>
        <w:pStyle w:val="Heading2"/>
        <w:ind w:firstLine="560" w:firstLineChars="200"/>
        <w:rPr>
          <w:rFonts w:ascii="仿宋" w:eastAsia="仿宋" w:hAnsi="仿宋" w:cs="仿宋" w:hint="eastAsia"/>
          <w:sz w:val="28"/>
          <w:lang w:eastAsia="zh-CN"/>
        </w:rPr>
      </w:pPr>
      <w:bookmarkStart w:id="4" w:name="_Toc29186"/>
      <w:r>
        <w:rPr>
          <w:rFonts w:ascii="仿宋" w:eastAsia="仿宋" w:hAnsi="仿宋" w:cs="仿宋" w:hint="eastAsia"/>
          <w:sz w:val="28"/>
          <w:lang w:eastAsia="zh-CN"/>
        </w:rPr>
        <w:t>(二)、粗糙度仪项目工艺技术设计方案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粗糙度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粗糙度仪项目将严格按照相关行业规范要求进行组织。通过有效控制产品质量，粗糙度仪项目将致力于为顾客提供优质的粗糙度仪项目产品和良好的服务。这体现了粗糙度仪项目对于生产活动合规性和质量标准的高度重视，为粗糙度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粗糙度仪项目注重生态效益和清洁生产原则。粗糙度仪项目建设将紧密结合地方特色经济发展，与社会经济发展规划和区域环境保护规划方案相协调一致。通过与当地区域自然生态系统的结合，粗糙度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粗糙度仪项目产品具有多样化的客户需求和个性化的特点。因此，粗糙度仪项目产品规格品种多样，且单批生产数量较小。为满足这一特点，粗糙度仪项目承办单位将建设先进的柔性制造生产线。通过广泛应用柔性制造技术，粗糙度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粗糙度仪项目采用的技术具有较高的技术含量和自动化水平，处于国内先进水平。这一技术选用不仅体现了对生产效率、质量和环境友好性的高标准要求，同时为粗糙度仪项目的可持续发展奠定了坚实的基础。</w:t>
      </w:r>
    </w:p>
    <w:p>
      <w:pPr>
        <w:pStyle w:val="Heading2"/>
        <w:ind w:firstLine="560" w:firstLineChars="200"/>
        <w:rPr>
          <w:rFonts w:ascii="仿宋" w:eastAsia="仿宋" w:hAnsi="仿宋" w:cs="仿宋" w:hint="eastAsia"/>
          <w:sz w:val="28"/>
          <w:lang w:eastAsia="zh-CN"/>
        </w:rPr>
      </w:pPr>
      <w:bookmarkStart w:id="5" w:name="_Toc154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为确保粗糙度仪项目的高效生产和技术实施，我们制定了一套精心设计的设备选型方案，以满足粗糙度仪项目生产、质量和环保的要求。该方案的主要特点如下：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粗糙度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针对粗糙度仪项目产品的多样性和小批量生产的特点，我们将建设柔性制造生产线。通过在设备选型中考虑柔性制造技术，可以灵活应对不同产品规格和生产需求，实现生产线的高度灵活性和适应性。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88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08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粗糙度仪项目的主要产品是XXXX，预计年产值为XXX万元。这一产品在市场中占据着重要的地位，其广泛的应用范围使得该粗糙度仪项目的市场前景非常广阔。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粗糙度仪项目的xxx产品作为重要的原材料之一，将在多个领域发挥关键作用。其在建筑、交通、能源等方面的广泛应用将为整个产业链提供强大的支持，形成产业协同效应。粗糙度仪项目的年产值XXX万XXX万XXX万万元不仅反映了其在市场上的巨大潜力，更预示着它对国民经济的积极贡献。这种关联度高、涉及面广的产业关系，使得该粗糙度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59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总征地面积为XXXX平方米，相当于约XX.XX亩，其中净用地面积为XXXX平方米，红线范围内相当于约XX.XX亩。这一用地规模充分考虑了粗糙度仪项目的建设需求，保障了粗糙度仪项目在合适的空间内得以充分发展。粗糙度仪项目规划的总建筑面积为XXXX平方米，其中主体工程建设占XXXX平方米，计容建筑面积达XXXX平方米。预计建筑工程的投资将达到XXXX万元，为粗糙度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计划购置的设备共计XXXX台（套），设备购置费用为XXXX万元。这一设备购置计划充分考虑到粗糙度仪项目的生产需求和技术要求，确保了粗糙度仪项目在生产运营中具备先进的技术装备和高效的生产能力。设备的合理配置将为粗糙度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粗糙度仪项目计划总投资为XXXX万元，预计年实现营业收入为XXXX万元。这一产能规模的设定旨在确保粗糙度仪项目能够在投资与回报之间取得平衡，实现长期可持续的发展。粗糙度仪项目的总投资充分考虑到各个方面的需求，包括用地建设、设备购置等多个环节，以确保粗糙度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29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386"/>
      <w:r>
        <w:rPr>
          <w:rFonts w:ascii="仿宋" w:eastAsia="仿宋" w:hAnsi="仿宋" w:cs="仿宋" w:hint="eastAsia"/>
          <w:lang w:eastAsia="zh-CN"/>
        </w:rPr>
        <w:t>(一)、粗糙度仪行业分析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行业一直以来都是市场的关注焦点。行业内的发展趋势、竞争态势以及潜在机会都对粗糙度仪项目的推进产生深远的影响。通过深入研究行业的整体概貌，我们将更好地理解行业的核心特征，为粗糙度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行业，技术一直是推动创新和发展的关键因素。我们将对当前技术趋势进行详尽分析，包括但不限于人工智能、大数据应用、先进制造技术等。这有助于粗糙度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粗糙度仪项目成功的基础。我们将对主要竞争对手进行深入研究，包括其市场份额、产品特点、市场定位等。通过全面了解竞争对手的优势和劣势，粗糙度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082"/>
      <w:r>
        <w:rPr>
          <w:rFonts w:ascii="仿宋" w:eastAsia="仿宋" w:hAnsi="仿宋" w:cs="仿宋" w:hint="eastAsia"/>
          <w:sz w:val="28"/>
          <w:lang w:eastAsia="zh-CN"/>
        </w:rPr>
        <w:t>(二)、粗糙度仪市场分析预测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通过对市场规模的深入调研，我们将预测粗糙度仪市场未来的增长趋势。这包括市场的整体规模、各细分领域的发展趋势等。粗糙度仪项目可以根据市场的扩张速度和潜在机会，制定更符合市场需求的发展策略。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粗糙度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粗糙度仪项目实施过程中需要充分考虑的因素。我们将对市场风险进行全面评估，包括但不限于政策法规风险、市场竞争风险、技术变革风险等。通过对潜在风险的深入分析，粗糙度仪项目可以制定相应的风险缓解策略，降低不确定性对粗糙度仪项目的影响。</w:t>
      </w:r>
    </w:p>
    <w:p>
      <w:pPr>
        <w:pStyle w:val="Heading1"/>
        <w:ind w:firstLine="560" w:firstLineChars="200"/>
        <w:rPr>
          <w:rFonts w:ascii="仿宋" w:eastAsia="仿宋" w:hAnsi="仿宋" w:cs="仿宋" w:hint="eastAsia"/>
          <w:sz w:val="28"/>
          <w:lang w:eastAsia="zh-CN"/>
        </w:rPr>
      </w:pPr>
      <w:bookmarkStart w:id="12" w:name="_Toc20935"/>
      <w:r>
        <w:rPr>
          <w:rFonts w:ascii="仿宋" w:eastAsia="仿宋" w:hAnsi="仿宋" w:cs="仿宋" w:hint="eastAsia"/>
          <w:sz w:val="28"/>
          <w:lang w:eastAsia="zh-CN"/>
        </w:rPr>
        <w:t>四、粗糙度仪项目危机管理</w:t>
      </w:r>
      <w:bookmarkEnd w:id="12"/>
    </w:p>
    <w:p>
      <w:pPr>
        <w:pStyle w:val="Heading2"/>
        <w:rPr>
          <w:rFonts w:ascii="仿宋" w:eastAsia="仿宋" w:hAnsi="仿宋" w:cs="仿宋" w:hint="eastAsia"/>
          <w:lang w:eastAsia="zh-CN"/>
        </w:rPr>
      </w:pPr>
      <w:bookmarkStart w:id="13" w:name="_Toc2704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危机管理中，危机预警与识别是确保粗糙度仪项目稳健运行的核心步骤。通过建立全面的监测机制，粗糙度仪项目团队旨在及时发现和理解潜在的风险和危机因素，以便采取及时的预防和应对措施，确保粗糙度仪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首先，通过深入的风险评估，粗糙度仪项目团队全面分析了整个粗糙度仪项目和各个阶段可能存在的威胁。这包括准确评估每个潜在风险的发生概率和可能影响的程度，为后续危机预警提供了有力支持。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粗糙度仪项目团队着重于明确定义粗糙度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粗糙度仪项目进展的持续监控，团队能够及时发现潜在问题并作出迅速反应。粗糙度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在这一阶段，团队的专业素养和反应速度将发挥至关重要的作用，以确保潜在危机能够在初期得到有效的处理，最大程度地减轻负面影响。通过危机预警与识别，粗糙度仪项目得以更有序、可控地推进。</w:t>
      </w:r>
    </w:p>
    <w:p>
      <w:pPr>
        <w:pStyle w:val="Heading2"/>
        <w:ind w:firstLine="560" w:firstLineChars="200"/>
        <w:rPr>
          <w:rFonts w:ascii="仿宋" w:eastAsia="仿宋" w:hAnsi="仿宋" w:cs="仿宋" w:hint="eastAsia"/>
          <w:sz w:val="28"/>
          <w:lang w:eastAsia="zh-CN"/>
        </w:rPr>
      </w:pPr>
      <w:bookmarkStart w:id="14" w:name="_Toc2740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在危机发生时，粗糙度仪项目团队立即行动，成立了应急小组。该小组的任务是迅速制定并实施紧急应对措施，以最小化潜在损失。以下是采取的主要措施：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暂停粗糙度仪项目进度：为遏制危机蔓延，粗糙度仪项目暂时停止进行，以便全面评估当前状况。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资源重新分配：重新评估粗糙度仪项目资源的分配，确保最大限度地减小损失。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实时沟通：与关键利益相关者建立实时沟通机制，向他们传递粗糙度仪项目危机的实际状况，保障粗糙度仪项目核心利益。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在紧急应对的同时，粗糙度仪项目团队强调了团队协作和有效沟通的重要性。以下是团队协作的关键举措：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信息共享机制：建立了信息共享平台，确保团队成员能够及时获取粗糙度仪项目危机的实时信息。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领导者沟通：粗糙度仪项目领导者通过定期会议和即时沟通工具，指导团队应对危机，保持团队稳定运行。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随着危机得到初步控制，粗糙度仪项目团队转向制定恢复计划，以确保粗糙度仪项目能够从中迅速恢复。主要恢复计划包括：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修复受损的进度计划：重新评估粗糙度仪项目进度，制定修复计划，确保粗糙度仪项目尽快回归正常进程。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重新调整资源分配：优化资源分配，确保粗糙度仪项目在有限资源下高效运转。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风险管理机制加强：对粗糙度仪项目风险进行全面评估，制定更强化的风险管理策略，以预防未来可能的危机。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319"/>
      <w:r>
        <w:rPr>
          <w:rFonts w:ascii="仿宋" w:eastAsia="仿宋" w:hAnsi="仿宋" w:cs="仿宋" w:hint="eastAsia"/>
          <w:sz w:val="28"/>
          <w:lang w:eastAsia="zh-CN"/>
        </w:rPr>
        <w:t>五、粗糙度仪项目可持续发展</w:t>
      </w:r>
      <w:bookmarkEnd w:id="15"/>
    </w:p>
    <w:p>
      <w:pPr>
        <w:pStyle w:val="Heading2"/>
        <w:rPr>
          <w:rFonts w:ascii="仿宋" w:eastAsia="仿宋" w:hAnsi="仿宋" w:cs="仿宋" w:hint="eastAsia"/>
          <w:lang w:eastAsia="zh-CN"/>
        </w:rPr>
      </w:pPr>
      <w:bookmarkStart w:id="16" w:name="_Toc2480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中，粗糙度仪项目团队着眼于未来，明确了可持续发展的战略方向。制定的具体可持续发展目标包括降低资源使用、采用环保技术、最大化社会效益等。这一步骤不仅有助于粗糙度仪项目在环保和社会责任方面达到最高标准，也为未来提供了明确的指引，确保粗糙度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可持续实践的融入粗糙度仪项目管理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粗糙度仪项目管理周期。从粗糙度仪项目规划开始，粗糙度仪项目团队就考虑了环境和社会的因素。在执行阶段，粗糙度仪项目团队积极推动绿色技术的应用，优化资源利用。此外，关注员工的社会责任，通过培训和沟通活动提高员工对可持续发展的认知，使他们能够在日常工作中践行可持续实践。这些举措不仅为粗糙度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97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扎根于粗糙度仪项目的可持续发展理念，我们深信环保与社会责任是粗糙度仪项目成功的关键支柱。在粗糙度仪项目的每一步，我们都致力于通过创新和实践，履行对环境和社会的坚定责任。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团队通过引入先进的环保技术、建立高效的废物处理系统以及推动能源节约措施，积极履行环保责任。定期的环保监测和评估确保粗糙度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不仅致力于自身可持续发展，还注重对社会的回馈。通过支持社区粗糙度仪项目、参与慈善事业、提供培训机会等方式，粗糙度仪项目积极履行社会责任。与当地社区建立积极互动，关注员工的工作与生活平衡，以及员工的身心健康，是粗糙度仪项目在社会责任层面的关键举措。这样的实践不仅增强了粗糙度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484"/>
      <w:r>
        <w:rPr>
          <w:rFonts w:ascii="仿宋" w:eastAsia="仿宋" w:hAnsi="仿宋" w:cs="仿宋" w:hint="eastAsia"/>
          <w:sz w:val="28"/>
          <w:lang w:eastAsia="zh-CN"/>
        </w:rPr>
        <w:t>六、粗糙度仪项目选址可行性分析</w:t>
      </w:r>
      <w:bookmarkEnd w:id="18"/>
    </w:p>
    <w:p>
      <w:pPr>
        <w:pStyle w:val="Heading2"/>
        <w:rPr>
          <w:rFonts w:ascii="仿宋" w:eastAsia="仿宋" w:hAnsi="仿宋" w:cs="仿宋" w:hint="eastAsia"/>
          <w:lang w:eastAsia="zh-CN"/>
        </w:rPr>
      </w:pPr>
      <w:bookmarkStart w:id="19" w:name="_Toc22627"/>
      <w:r>
        <w:rPr>
          <w:rFonts w:ascii="仿宋" w:eastAsia="仿宋" w:hAnsi="仿宋" w:cs="仿宋" w:hint="eastAsia"/>
          <w:lang w:eastAsia="zh-CN"/>
        </w:rPr>
        <w:t>(一)、粗糙度仪项目选址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该粗糙度仪项目选址位于XX省XX市XX区XXX街道</w:t>
      </w:r>
    </w:p>
    <w:p>
      <w:pPr>
        <w:pStyle w:val="Heading2"/>
        <w:ind w:firstLine="560" w:firstLineChars="200"/>
        <w:rPr>
          <w:rFonts w:ascii="仿宋" w:eastAsia="仿宋" w:hAnsi="仿宋" w:cs="仿宋" w:hint="eastAsia"/>
          <w:sz w:val="28"/>
          <w:lang w:eastAsia="zh-CN"/>
        </w:rPr>
      </w:pPr>
      <w:bookmarkStart w:id="20" w:name="_Toc2653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粗糙度仪项目的征地面积将根据粗糙度仪项目的实际规模和需求进行精确规划。具体面积XXX平方米，旨在确保粗糙度仪项目不仅能够满足当前的发展需求，还能够预留空间以适应未来的扩展。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净用地面积是在征地面积基础上去除不可利用面积后的实际可开发用地。具体面积XXX平方米，考虑到环保、交通、安全等多方面因素，以确保粗糙度仪项目在整体利用效率上达到最优。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粗糙度仪项目计划建设的建筑总规模具体面积XXX平方米。这一规模的确定综合考虑了粗糙度仪项目的性质、规模，以及城市规划的相关要求，确保建筑布局与周边环境协调一致。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绿地率是粗糙度仪项目用地中被规划为绿地的比例。具体面积XXX平方米，旨在通过合理规划绿地，改善粗糙度仪项目周边环境，提升居民生活质量，并符合城市整体绿化规划。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容积率是用地上可以建设的建筑总体积与用地面积之比。具体面积XXX，通过合理的容积率规划，确保粗糙度仪项目建筑规模与周边环境和谐共生。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确保粗糙度仪项目选址与当地城市规划相一致，具体面积XXX平方米。通过与城市规划部门深入沟通，确保粗糙度仪项目不仅符合城市的整体发展方向，还能够融入城市的发展布局，为城市的长远发展贡献力量。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粗糙度仪项目选址符合当地产业政策，具体面积XXX平方米。这包括粗糙度仪项目对当地经济的促进作用，以及对相关产业的带动效应，确保粗糙度仪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用地总体要求必须符合环保和可持续发展的原则，具体面积XXX平方米。通过采用绿色建筑设计、节能减排等措施，确保粗糙度仪项目在建设和运营过程中对环境的影响最小化，达到可持续发展的要求。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确保粗糙度仪项目选址具备必要的公共设施配套，具体面积XXX平方米。这包括交通便利性、教育、医疗等基础设施，以提高居民生活品质，使得粗糙度仪项目选址更具吸引力。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考虑用地总体要求对当地社会稳定性的影响，具体面积XXX平方米。通过深入了解当地社区反馈，确保粗糙度仪项目的选址和建设过程对当地社会和谐稳定产生积极作用。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粗糙度仪项目选址不仅符合法规和规划，还在实际操作中具有可行性。这一全面规划将为粗糙度仪项目的成功实施提供坚实的基础，确保粗糙度仪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510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https://d.book118.com/118143001122006036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35EBC"/>
    <w:rsid w:val="11135E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43001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2024-02-11T03:32:00Z</dcterms:created>
  <dcterms:modified xsi:type="dcterms:W3CDTF">2024-02-11T03:32:52Z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1049B0D441C34A2FAE4E63B3E1C0E35E_11</vt:lpwstr>
  </property>
  <property fmtid="{D5CDD505-2E9C-101B-9397-08002B2CF9AE}" pid="3" name="KSOProductBuildVer">
    <vt:lpwstr>2052-12.1.0.16250</vt:lpwstr>
  </property>
</Properties>
</file>