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褐煤项目规划设计纲要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310" w:history="1">
        <w:r>
          <w:rPr>
            <w:rFonts w:ascii="仿宋" w:eastAsia="仿宋" w:hAnsi="仿宋" w:cs="仿宋" w:hint="eastAsia"/>
            <w:lang w:eastAsia="zh-CN"/>
          </w:rPr>
          <w:t>概论</w:t>
        </w:r>
        <w:r>
          <w:tab/>
        </w:r>
        <w:r>
          <w:fldChar w:fldCharType="begin"/>
        </w:r>
        <w:r>
          <w:instrText xml:space="preserve"> PAGEREF _Toc27310 \h </w:instrText>
        </w:r>
        <w:r>
          <w:fldChar w:fldCharType="separate"/>
        </w:r>
        <w:r>
          <w:t>3</w:t>
        </w:r>
        <w:r>
          <w:fldChar w:fldCharType="end"/>
        </w:r>
      </w:hyperlink>
    </w:p>
    <w:p>
      <w:pPr>
        <w:pStyle w:val="TOC1"/>
        <w:tabs>
          <w:tab w:val="right" w:leader="dot" w:pos="8306"/>
        </w:tabs>
      </w:pPr>
      <w:hyperlink w:anchor="_Toc828" w:history="1">
        <w:r>
          <w:rPr>
            <w:rFonts w:ascii="仿宋" w:eastAsia="仿宋" w:hAnsi="仿宋" w:cs="仿宋" w:hint="eastAsia"/>
            <w:lang w:eastAsia="zh-CN"/>
          </w:rPr>
          <w:t>一、工艺说明</w:t>
        </w:r>
        <w:r>
          <w:tab/>
        </w:r>
        <w:r>
          <w:fldChar w:fldCharType="begin"/>
        </w:r>
        <w:r>
          <w:instrText xml:space="preserve"> PAGEREF _Toc828 \h </w:instrText>
        </w:r>
        <w:r>
          <w:fldChar w:fldCharType="separate"/>
        </w:r>
        <w:r>
          <w:t>3</w:t>
        </w:r>
        <w:r>
          <w:fldChar w:fldCharType="end"/>
        </w:r>
      </w:hyperlink>
    </w:p>
    <w:p>
      <w:pPr>
        <w:pStyle w:val="TOC2"/>
        <w:tabs>
          <w:tab w:val="right" w:leader="dot" w:pos="8306"/>
        </w:tabs>
      </w:pPr>
      <w:hyperlink w:anchor="_Toc4615" w:history="1">
        <w:r>
          <w:rPr>
            <w:rFonts w:ascii="仿宋" w:eastAsia="仿宋" w:hAnsi="仿宋" w:cs="仿宋" w:hint="eastAsia"/>
            <w:lang w:eastAsia="zh-CN"/>
          </w:rPr>
          <w:t>(一)、技术管理特点</w:t>
        </w:r>
        <w:r>
          <w:tab/>
        </w:r>
        <w:r>
          <w:fldChar w:fldCharType="begin"/>
        </w:r>
        <w:r>
          <w:instrText xml:space="preserve"> PAGEREF _Toc4615 \h </w:instrText>
        </w:r>
        <w:r>
          <w:fldChar w:fldCharType="separate"/>
        </w:r>
        <w:r>
          <w:t>3</w:t>
        </w:r>
        <w:r>
          <w:fldChar w:fldCharType="end"/>
        </w:r>
      </w:hyperlink>
    </w:p>
    <w:p>
      <w:pPr>
        <w:pStyle w:val="TOC2"/>
        <w:tabs>
          <w:tab w:val="right" w:leader="dot" w:pos="8306"/>
        </w:tabs>
      </w:pPr>
      <w:hyperlink w:anchor="_Toc11377" w:history="1">
        <w:r>
          <w:rPr>
            <w:rFonts w:ascii="仿宋" w:eastAsia="仿宋" w:hAnsi="仿宋" w:cs="仿宋" w:hint="eastAsia"/>
            <w:lang w:eastAsia="zh-CN"/>
          </w:rPr>
          <w:t>(二)、褐煤项目工艺技术设计方案</w:t>
        </w:r>
        <w:r>
          <w:tab/>
        </w:r>
        <w:r>
          <w:fldChar w:fldCharType="begin"/>
        </w:r>
        <w:r>
          <w:instrText xml:space="preserve"> PAGEREF _Toc11377 \h </w:instrText>
        </w:r>
        <w:r>
          <w:fldChar w:fldCharType="separate"/>
        </w:r>
        <w:r>
          <w:t>4</w:t>
        </w:r>
        <w:r>
          <w:fldChar w:fldCharType="end"/>
        </w:r>
      </w:hyperlink>
    </w:p>
    <w:p>
      <w:pPr>
        <w:pStyle w:val="TOC2"/>
        <w:tabs>
          <w:tab w:val="right" w:leader="dot" w:pos="8306"/>
        </w:tabs>
      </w:pPr>
      <w:hyperlink w:anchor="_Toc22588" w:history="1">
        <w:r>
          <w:rPr>
            <w:rFonts w:ascii="仿宋" w:eastAsia="仿宋" w:hAnsi="仿宋" w:cs="仿宋" w:hint="eastAsia"/>
            <w:lang w:eastAsia="zh-CN"/>
          </w:rPr>
          <w:t>(三)、设备选型方案</w:t>
        </w:r>
        <w:r>
          <w:tab/>
        </w:r>
        <w:r>
          <w:fldChar w:fldCharType="begin"/>
        </w:r>
        <w:r>
          <w:instrText xml:space="preserve"> PAGEREF _Toc22588 \h </w:instrText>
        </w:r>
        <w:r>
          <w:fldChar w:fldCharType="separate"/>
        </w:r>
        <w:r>
          <w:t>5</w:t>
        </w:r>
        <w:r>
          <w:fldChar w:fldCharType="end"/>
        </w:r>
      </w:hyperlink>
    </w:p>
    <w:p>
      <w:pPr>
        <w:pStyle w:val="TOC1"/>
        <w:tabs>
          <w:tab w:val="right" w:leader="dot" w:pos="8306"/>
        </w:tabs>
      </w:pPr>
      <w:hyperlink w:anchor="_Toc13682" w:history="1">
        <w:r>
          <w:rPr>
            <w:rFonts w:ascii="仿宋" w:eastAsia="仿宋" w:hAnsi="仿宋" w:cs="仿宋" w:hint="eastAsia"/>
            <w:lang w:eastAsia="zh-CN"/>
          </w:rPr>
          <w:t>二、褐煤项目可持续发展</w:t>
        </w:r>
        <w:r>
          <w:tab/>
        </w:r>
        <w:r>
          <w:fldChar w:fldCharType="begin"/>
        </w:r>
        <w:r>
          <w:instrText xml:space="preserve"> PAGEREF _Toc13682 \h </w:instrText>
        </w:r>
        <w:r>
          <w:fldChar w:fldCharType="separate"/>
        </w:r>
        <w:r>
          <w:t>7</w:t>
        </w:r>
        <w:r>
          <w:fldChar w:fldCharType="end"/>
        </w:r>
      </w:hyperlink>
    </w:p>
    <w:p>
      <w:pPr>
        <w:pStyle w:val="TOC2"/>
        <w:tabs>
          <w:tab w:val="right" w:leader="dot" w:pos="8306"/>
        </w:tabs>
      </w:pPr>
      <w:hyperlink w:anchor="_Toc18175" w:history="1">
        <w:r>
          <w:rPr>
            <w:rFonts w:ascii="仿宋" w:eastAsia="仿宋" w:hAnsi="仿宋" w:cs="仿宋" w:hint="eastAsia"/>
            <w:lang w:eastAsia="zh-CN"/>
          </w:rPr>
          <w:t>(一)、可持续战略与实践</w:t>
        </w:r>
        <w:r>
          <w:tab/>
        </w:r>
        <w:r>
          <w:fldChar w:fldCharType="begin"/>
        </w:r>
        <w:r>
          <w:instrText xml:space="preserve"> PAGEREF _Toc18175 \h </w:instrText>
        </w:r>
        <w:r>
          <w:fldChar w:fldCharType="separate"/>
        </w:r>
        <w:r>
          <w:t>7</w:t>
        </w:r>
        <w:r>
          <w:fldChar w:fldCharType="end"/>
        </w:r>
      </w:hyperlink>
    </w:p>
    <w:p>
      <w:pPr>
        <w:pStyle w:val="TOC2"/>
        <w:tabs>
          <w:tab w:val="right" w:leader="dot" w:pos="8306"/>
        </w:tabs>
      </w:pPr>
      <w:hyperlink w:anchor="_Toc30204" w:history="1">
        <w:r>
          <w:rPr>
            <w:rFonts w:ascii="仿宋" w:eastAsia="仿宋" w:hAnsi="仿宋" w:cs="仿宋" w:hint="eastAsia"/>
            <w:lang w:eastAsia="zh-CN"/>
          </w:rPr>
          <w:t>(二)、环保与社会责任</w:t>
        </w:r>
        <w:r>
          <w:tab/>
        </w:r>
        <w:r>
          <w:fldChar w:fldCharType="begin"/>
        </w:r>
        <w:r>
          <w:instrText xml:space="preserve"> PAGEREF _Toc30204 \h </w:instrText>
        </w:r>
        <w:r>
          <w:fldChar w:fldCharType="separate"/>
        </w:r>
        <w:r>
          <w:t>7</w:t>
        </w:r>
        <w:r>
          <w:fldChar w:fldCharType="end"/>
        </w:r>
      </w:hyperlink>
    </w:p>
    <w:p>
      <w:pPr>
        <w:pStyle w:val="TOC1"/>
        <w:tabs>
          <w:tab w:val="right" w:leader="dot" w:pos="8306"/>
        </w:tabs>
      </w:pPr>
      <w:hyperlink w:anchor="_Toc24708" w:history="1">
        <w:r>
          <w:rPr>
            <w:rFonts w:ascii="仿宋" w:eastAsia="仿宋" w:hAnsi="仿宋" w:cs="仿宋" w:hint="eastAsia"/>
            <w:lang w:eastAsia="zh-CN"/>
          </w:rPr>
          <w:t>三、褐煤项目选址可行性分析</w:t>
        </w:r>
        <w:r>
          <w:tab/>
        </w:r>
        <w:r>
          <w:fldChar w:fldCharType="begin"/>
        </w:r>
        <w:r>
          <w:instrText xml:space="preserve"> PAGEREF _Toc24708 \h </w:instrText>
        </w:r>
        <w:r>
          <w:fldChar w:fldCharType="separate"/>
        </w:r>
        <w:r>
          <w:t>8</w:t>
        </w:r>
        <w:r>
          <w:fldChar w:fldCharType="end"/>
        </w:r>
      </w:hyperlink>
    </w:p>
    <w:p>
      <w:pPr>
        <w:pStyle w:val="TOC2"/>
        <w:tabs>
          <w:tab w:val="right" w:leader="dot" w:pos="8306"/>
        </w:tabs>
      </w:pPr>
      <w:hyperlink w:anchor="_Toc4899" w:history="1">
        <w:r>
          <w:rPr>
            <w:rFonts w:ascii="仿宋" w:eastAsia="仿宋" w:hAnsi="仿宋" w:cs="仿宋" w:hint="eastAsia"/>
            <w:lang w:eastAsia="zh-CN"/>
          </w:rPr>
          <w:t>(一)、褐煤项目选址</w:t>
        </w:r>
        <w:r>
          <w:tab/>
        </w:r>
        <w:r>
          <w:fldChar w:fldCharType="begin"/>
        </w:r>
        <w:r>
          <w:instrText xml:space="preserve"> PAGEREF _Toc4899 \h </w:instrText>
        </w:r>
        <w:r>
          <w:fldChar w:fldCharType="separate"/>
        </w:r>
        <w:r>
          <w:t>8</w:t>
        </w:r>
        <w:r>
          <w:fldChar w:fldCharType="end"/>
        </w:r>
      </w:hyperlink>
    </w:p>
    <w:p>
      <w:pPr>
        <w:pStyle w:val="TOC2"/>
        <w:tabs>
          <w:tab w:val="right" w:leader="dot" w:pos="8306"/>
        </w:tabs>
      </w:pPr>
      <w:hyperlink w:anchor="_Toc23191" w:history="1">
        <w:r>
          <w:rPr>
            <w:rFonts w:ascii="仿宋" w:eastAsia="仿宋" w:hAnsi="仿宋" w:cs="仿宋" w:hint="eastAsia"/>
            <w:lang w:eastAsia="zh-CN"/>
          </w:rPr>
          <w:t>(二)、用地控制指标</w:t>
        </w:r>
        <w:r>
          <w:tab/>
        </w:r>
        <w:r>
          <w:fldChar w:fldCharType="begin"/>
        </w:r>
        <w:r>
          <w:instrText xml:space="preserve"> PAGEREF _Toc23191 \h </w:instrText>
        </w:r>
        <w:r>
          <w:fldChar w:fldCharType="separate"/>
        </w:r>
        <w:r>
          <w:t>8</w:t>
        </w:r>
        <w:r>
          <w:fldChar w:fldCharType="end"/>
        </w:r>
      </w:hyperlink>
    </w:p>
    <w:p>
      <w:pPr>
        <w:pStyle w:val="TOC2"/>
        <w:tabs>
          <w:tab w:val="right" w:leader="dot" w:pos="8306"/>
        </w:tabs>
      </w:pPr>
      <w:hyperlink w:anchor="_Toc1141" w:history="1">
        <w:r>
          <w:rPr>
            <w:rFonts w:ascii="仿宋" w:eastAsia="仿宋" w:hAnsi="仿宋" w:cs="仿宋" w:hint="eastAsia"/>
            <w:lang w:eastAsia="zh-CN"/>
          </w:rPr>
          <w:t>(三)、节约用地措施</w:t>
        </w:r>
        <w:r>
          <w:tab/>
        </w:r>
        <w:r>
          <w:fldChar w:fldCharType="begin"/>
        </w:r>
        <w:r>
          <w:instrText xml:space="preserve"> PAGEREF _Toc1141 \h </w:instrText>
        </w:r>
        <w:r>
          <w:fldChar w:fldCharType="separate"/>
        </w:r>
        <w:r>
          <w:t>10</w:t>
        </w:r>
        <w:r>
          <w:fldChar w:fldCharType="end"/>
        </w:r>
      </w:hyperlink>
    </w:p>
    <w:p>
      <w:pPr>
        <w:pStyle w:val="TOC2"/>
        <w:tabs>
          <w:tab w:val="right" w:leader="dot" w:pos="8306"/>
        </w:tabs>
      </w:pPr>
      <w:hyperlink w:anchor="_Toc27547" w:history="1">
        <w:r>
          <w:rPr>
            <w:rFonts w:ascii="仿宋" w:eastAsia="仿宋" w:hAnsi="仿宋" w:cs="仿宋" w:hint="eastAsia"/>
            <w:lang w:eastAsia="zh-CN"/>
          </w:rPr>
          <w:t>(四)、总图布置方案</w:t>
        </w:r>
        <w:r>
          <w:tab/>
        </w:r>
        <w:r>
          <w:fldChar w:fldCharType="begin"/>
        </w:r>
        <w:r>
          <w:instrText xml:space="preserve"> PAGEREF _Toc27547 \h </w:instrText>
        </w:r>
        <w:r>
          <w:fldChar w:fldCharType="separate"/>
        </w:r>
        <w:r>
          <w:t>11</w:t>
        </w:r>
        <w:r>
          <w:fldChar w:fldCharType="end"/>
        </w:r>
      </w:hyperlink>
    </w:p>
    <w:p>
      <w:pPr>
        <w:pStyle w:val="TOC2"/>
        <w:tabs>
          <w:tab w:val="right" w:leader="dot" w:pos="8306"/>
        </w:tabs>
      </w:pPr>
      <w:hyperlink w:anchor="_Toc6040" w:history="1">
        <w:r>
          <w:rPr>
            <w:rFonts w:ascii="仿宋" w:eastAsia="仿宋" w:hAnsi="仿宋" w:cs="仿宋" w:hint="eastAsia"/>
            <w:lang w:eastAsia="zh-CN"/>
          </w:rPr>
          <w:t>(五)、选址综合评价</w:t>
        </w:r>
        <w:r>
          <w:tab/>
        </w:r>
        <w:r>
          <w:fldChar w:fldCharType="begin"/>
        </w:r>
        <w:r>
          <w:instrText xml:space="preserve"> PAGEREF _Toc6040 \h </w:instrText>
        </w:r>
        <w:r>
          <w:fldChar w:fldCharType="separate"/>
        </w:r>
        <w:r>
          <w:t>12</w:t>
        </w:r>
        <w:r>
          <w:fldChar w:fldCharType="end"/>
        </w:r>
      </w:hyperlink>
    </w:p>
    <w:p>
      <w:pPr>
        <w:pStyle w:val="TOC1"/>
        <w:tabs>
          <w:tab w:val="right" w:leader="dot" w:pos="8306"/>
        </w:tabs>
      </w:pPr>
      <w:hyperlink w:anchor="_Toc67" w:history="1">
        <w:r>
          <w:rPr>
            <w:rFonts w:ascii="仿宋" w:eastAsia="仿宋" w:hAnsi="仿宋" w:cs="仿宋" w:hint="eastAsia"/>
            <w:lang w:eastAsia="zh-CN"/>
          </w:rPr>
          <w:t>四、产品规划分析</w:t>
        </w:r>
        <w:r>
          <w:tab/>
        </w:r>
        <w:r>
          <w:fldChar w:fldCharType="begin"/>
        </w:r>
        <w:r>
          <w:instrText xml:space="preserve"> PAGEREF _Toc67 \h </w:instrText>
        </w:r>
        <w:r>
          <w:fldChar w:fldCharType="separate"/>
        </w:r>
        <w:r>
          <w:t>13</w:t>
        </w:r>
        <w:r>
          <w:fldChar w:fldCharType="end"/>
        </w:r>
      </w:hyperlink>
    </w:p>
    <w:p>
      <w:pPr>
        <w:pStyle w:val="TOC2"/>
        <w:tabs>
          <w:tab w:val="right" w:leader="dot" w:pos="8306"/>
        </w:tabs>
      </w:pPr>
      <w:hyperlink w:anchor="_Toc3469" w:history="1">
        <w:r>
          <w:rPr>
            <w:rFonts w:ascii="仿宋" w:eastAsia="仿宋" w:hAnsi="仿宋" w:cs="仿宋" w:hint="eastAsia"/>
            <w:lang w:eastAsia="zh-CN"/>
          </w:rPr>
          <w:t>(一)、产品规划</w:t>
        </w:r>
        <w:r>
          <w:tab/>
        </w:r>
        <w:r>
          <w:fldChar w:fldCharType="begin"/>
        </w:r>
        <w:r>
          <w:instrText xml:space="preserve"> PAGEREF _Toc3469 \h </w:instrText>
        </w:r>
        <w:r>
          <w:fldChar w:fldCharType="separate"/>
        </w:r>
        <w:r>
          <w:t>13</w:t>
        </w:r>
        <w:r>
          <w:fldChar w:fldCharType="end"/>
        </w:r>
      </w:hyperlink>
    </w:p>
    <w:p>
      <w:pPr>
        <w:pStyle w:val="TOC2"/>
        <w:tabs>
          <w:tab w:val="right" w:leader="dot" w:pos="8306"/>
        </w:tabs>
      </w:pPr>
      <w:hyperlink w:anchor="_Toc10302" w:history="1">
        <w:r>
          <w:rPr>
            <w:rFonts w:ascii="仿宋" w:eastAsia="仿宋" w:hAnsi="仿宋" w:cs="仿宋" w:hint="eastAsia"/>
            <w:lang w:eastAsia="zh-CN"/>
          </w:rPr>
          <w:t>(二)、建设规模</w:t>
        </w:r>
        <w:r>
          <w:tab/>
        </w:r>
        <w:r>
          <w:fldChar w:fldCharType="begin"/>
        </w:r>
        <w:r>
          <w:instrText xml:space="preserve"> PAGEREF _Toc10302 \h </w:instrText>
        </w:r>
        <w:r>
          <w:fldChar w:fldCharType="separate"/>
        </w:r>
        <w:r>
          <w:t>14</w:t>
        </w:r>
        <w:r>
          <w:fldChar w:fldCharType="end"/>
        </w:r>
      </w:hyperlink>
    </w:p>
    <w:p>
      <w:pPr>
        <w:pStyle w:val="TOC1"/>
        <w:tabs>
          <w:tab w:val="right" w:leader="dot" w:pos="8306"/>
        </w:tabs>
      </w:pPr>
      <w:hyperlink w:anchor="_Toc1841" w:history="1">
        <w:r>
          <w:rPr>
            <w:rFonts w:ascii="仿宋" w:eastAsia="仿宋" w:hAnsi="仿宋" w:cs="仿宋" w:hint="eastAsia"/>
            <w:lang w:eastAsia="zh-CN"/>
          </w:rPr>
          <w:t>五、市场分析、调研</w:t>
        </w:r>
        <w:r>
          <w:tab/>
        </w:r>
        <w:r>
          <w:fldChar w:fldCharType="begin"/>
        </w:r>
        <w:r>
          <w:instrText xml:space="preserve"> PAGEREF _Toc1841 \h </w:instrText>
        </w:r>
        <w:r>
          <w:fldChar w:fldCharType="separate"/>
        </w:r>
        <w:r>
          <w:t>15</w:t>
        </w:r>
        <w:r>
          <w:fldChar w:fldCharType="end"/>
        </w:r>
      </w:hyperlink>
    </w:p>
    <w:p>
      <w:pPr>
        <w:pStyle w:val="TOC2"/>
        <w:tabs>
          <w:tab w:val="right" w:leader="dot" w:pos="8306"/>
        </w:tabs>
      </w:pPr>
      <w:hyperlink w:anchor="_Toc14646" w:history="1">
        <w:r>
          <w:rPr>
            <w:rFonts w:ascii="仿宋" w:eastAsia="仿宋" w:hAnsi="仿宋" w:cs="仿宋" w:hint="eastAsia"/>
            <w:lang w:eastAsia="zh-CN"/>
          </w:rPr>
          <w:t>(一)、褐煤行业分析</w:t>
        </w:r>
        <w:r>
          <w:tab/>
        </w:r>
        <w:r>
          <w:fldChar w:fldCharType="begin"/>
        </w:r>
        <w:r>
          <w:instrText xml:space="preserve"> PAGEREF _Toc14646 \h </w:instrText>
        </w:r>
        <w:r>
          <w:fldChar w:fldCharType="separate"/>
        </w:r>
        <w:r>
          <w:t>15</w:t>
        </w:r>
        <w:r>
          <w:fldChar w:fldCharType="end"/>
        </w:r>
      </w:hyperlink>
    </w:p>
    <w:p>
      <w:pPr>
        <w:pStyle w:val="TOC2"/>
        <w:tabs>
          <w:tab w:val="right" w:leader="dot" w:pos="8306"/>
        </w:tabs>
      </w:pPr>
      <w:hyperlink w:anchor="_Toc25278" w:history="1">
        <w:r>
          <w:rPr>
            <w:rFonts w:ascii="仿宋" w:eastAsia="仿宋" w:hAnsi="仿宋" w:cs="仿宋" w:hint="eastAsia"/>
            <w:lang w:eastAsia="zh-CN"/>
          </w:rPr>
          <w:t>(二)、褐煤市场分析预测</w:t>
        </w:r>
        <w:r>
          <w:tab/>
        </w:r>
        <w:r>
          <w:fldChar w:fldCharType="begin"/>
        </w:r>
        <w:r>
          <w:instrText xml:space="preserve"> PAGEREF _Toc25278 \h </w:instrText>
        </w:r>
        <w:r>
          <w:fldChar w:fldCharType="separate"/>
        </w:r>
        <w:r>
          <w:t>16</w:t>
        </w:r>
        <w:r>
          <w:fldChar w:fldCharType="end"/>
        </w:r>
      </w:hyperlink>
    </w:p>
    <w:p>
      <w:pPr>
        <w:pStyle w:val="TOC1"/>
        <w:tabs>
          <w:tab w:val="right" w:leader="dot" w:pos="8306"/>
        </w:tabs>
      </w:pPr>
      <w:hyperlink w:anchor="_Toc25294" w:history="1">
        <w:r>
          <w:rPr>
            <w:rFonts w:ascii="仿宋" w:eastAsia="仿宋" w:hAnsi="仿宋" w:cs="仿宋" w:hint="eastAsia"/>
            <w:lang w:eastAsia="zh-CN"/>
          </w:rPr>
          <w:t>六、褐煤项目土建工程</w:t>
        </w:r>
        <w:r>
          <w:tab/>
        </w:r>
        <w:r>
          <w:fldChar w:fldCharType="begin"/>
        </w:r>
        <w:r>
          <w:instrText xml:space="preserve"> PAGEREF _Toc25294 \h </w:instrText>
        </w:r>
        <w:r>
          <w:fldChar w:fldCharType="separate"/>
        </w:r>
        <w:r>
          <w:t>17</w:t>
        </w:r>
        <w:r>
          <w:fldChar w:fldCharType="end"/>
        </w:r>
      </w:hyperlink>
    </w:p>
    <w:p>
      <w:pPr>
        <w:pStyle w:val="TOC2"/>
        <w:tabs>
          <w:tab w:val="right" w:leader="dot" w:pos="8306"/>
        </w:tabs>
      </w:pPr>
      <w:hyperlink w:anchor="_Toc31318" w:history="1">
        <w:r>
          <w:rPr>
            <w:rFonts w:ascii="仿宋" w:eastAsia="仿宋" w:hAnsi="仿宋" w:cs="仿宋" w:hint="eastAsia"/>
            <w:lang w:eastAsia="zh-CN"/>
          </w:rPr>
          <w:t>(一)、建筑工程设计原则</w:t>
        </w:r>
        <w:r>
          <w:tab/>
        </w:r>
        <w:r>
          <w:fldChar w:fldCharType="begin"/>
        </w:r>
        <w:r>
          <w:instrText xml:space="preserve"> PAGEREF _Toc31318 \h </w:instrText>
        </w:r>
        <w:r>
          <w:fldChar w:fldCharType="separate"/>
        </w:r>
        <w:r>
          <w:t>17</w:t>
        </w:r>
        <w:r>
          <w:fldChar w:fldCharType="end"/>
        </w:r>
      </w:hyperlink>
    </w:p>
    <w:p>
      <w:pPr>
        <w:pStyle w:val="TOC2"/>
        <w:tabs>
          <w:tab w:val="right" w:leader="dot" w:pos="8306"/>
        </w:tabs>
      </w:pPr>
      <w:hyperlink w:anchor="_Toc899" w:history="1">
        <w:r>
          <w:rPr>
            <w:rFonts w:ascii="仿宋" w:eastAsia="仿宋" w:hAnsi="仿宋" w:cs="仿宋" w:hint="eastAsia"/>
            <w:lang w:eastAsia="zh-CN"/>
          </w:rPr>
          <w:t>(二)、土建工程设计年限及安全等级</w:t>
        </w:r>
        <w:r>
          <w:tab/>
        </w:r>
        <w:r>
          <w:fldChar w:fldCharType="begin"/>
        </w:r>
        <w:r>
          <w:instrText xml:space="preserve"> PAGEREF _Toc899 \h </w:instrText>
        </w:r>
        <w:r>
          <w:fldChar w:fldCharType="separate"/>
        </w:r>
        <w:r>
          <w:t>18</w:t>
        </w:r>
        <w:r>
          <w:fldChar w:fldCharType="end"/>
        </w:r>
      </w:hyperlink>
    </w:p>
    <w:p>
      <w:pPr>
        <w:pStyle w:val="TOC2"/>
        <w:tabs>
          <w:tab w:val="right" w:leader="dot" w:pos="8306"/>
        </w:tabs>
      </w:pPr>
      <w:hyperlink w:anchor="_Toc29662" w:history="1">
        <w:r>
          <w:rPr>
            <w:rFonts w:ascii="仿宋" w:eastAsia="仿宋" w:hAnsi="仿宋" w:cs="仿宋" w:hint="eastAsia"/>
            <w:lang w:eastAsia="zh-CN"/>
          </w:rPr>
          <w:t>(三)、建筑工程设计总体要求</w:t>
        </w:r>
        <w:r>
          <w:tab/>
        </w:r>
        <w:r>
          <w:fldChar w:fldCharType="begin"/>
        </w:r>
        <w:r>
          <w:instrText xml:space="preserve"> PAGEREF _Toc29662 \h </w:instrText>
        </w:r>
        <w:r>
          <w:fldChar w:fldCharType="separate"/>
        </w:r>
        <w:r>
          <w:t>19</w:t>
        </w:r>
        <w:r>
          <w:fldChar w:fldCharType="end"/>
        </w:r>
      </w:hyperlink>
    </w:p>
    <w:p>
      <w:pPr>
        <w:pStyle w:val="TOC2"/>
        <w:tabs>
          <w:tab w:val="right" w:leader="dot" w:pos="8306"/>
        </w:tabs>
      </w:pPr>
      <w:hyperlink w:anchor="_Toc19865" w:history="1">
        <w:r>
          <w:rPr>
            <w:rFonts w:ascii="仿宋" w:eastAsia="仿宋" w:hAnsi="仿宋" w:cs="仿宋" w:hint="eastAsia"/>
            <w:lang w:eastAsia="zh-CN"/>
          </w:rPr>
          <w:t>(四)、土建工程建设指标</w:t>
        </w:r>
        <w:r>
          <w:tab/>
        </w:r>
        <w:r>
          <w:fldChar w:fldCharType="begin"/>
        </w:r>
        <w:r>
          <w:instrText xml:space="preserve"> PAGEREF _Toc19865 \h </w:instrText>
        </w:r>
        <w:r>
          <w:fldChar w:fldCharType="separate"/>
        </w:r>
        <w:r>
          <w:t>20</w:t>
        </w:r>
        <w:r>
          <w:fldChar w:fldCharType="end"/>
        </w:r>
      </w:hyperlink>
    </w:p>
    <w:p>
      <w:pPr>
        <w:pStyle w:val="TOC1"/>
        <w:tabs>
          <w:tab w:val="right" w:leader="dot" w:pos="8306"/>
        </w:tabs>
      </w:pPr>
      <w:hyperlink w:anchor="_Toc5297" w:history="1">
        <w:r>
          <w:rPr>
            <w:rFonts w:ascii="仿宋" w:eastAsia="仿宋" w:hAnsi="仿宋" w:cs="仿宋" w:hint="eastAsia"/>
            <w:lang w:eastAsia="zh-CN"/>
          </w:rPr>
          <w:t>七、褐煤项目财务管理</w:t>
        </w:r>
        <w:r>
          <w:tab/>
        </w:r>
        <w:r>
          <w:fldChar w:fldCharType="begin"/>
        </w:r>
        <w:r>
          <w:instrText xml:space="preserve"> PAGEREF _Toc5297 \h </w:instrText>
        </w:r>
        <w:r>
          <w:fldChar w:fldCharType="separate"/>
        </w:r>
        <w:r>
          <w:t>20</w:t>
        </w:r>
        <w:r>
          <w:fldChar w:fldCharType="end"/>
        </w:r>
      </w:hyperlink>
    </w:p>
    <w:p>
      <w:pPr>
        <w:pStyle w:val="TOC2"/>
        <w:tabs>
          <w:tab w:val="right" w:leader="dot" w:pos="8306"/>
        </w:tabs>
      </w:pPr>
      <w:hyperlink w:anchor="_Toc1154" w:history="1">
        <w:r>
          <w:rPr>
            <w:rFonts w:ascii="仿宋" w:eastAsia="仿宋" w:hAnsi="仿宋" w:cs="仿宋" w:hint="eastAsia"/>
            <w:lang w:eastAsia="zh-CN"/>
          </w:rPr>
          <w:t>(一)、资金需求大</w:t>
        </w:r>
        <w:r>
          <w:tab/>
        </w:r>
        <w:r>
          <w:fldChar w:fldCharType="begin"/>
        </w:r>
        <w:r>
          <w:instrText xml:space="preserve"> PAGEREF _Toc1154 \h </w:instrText>
        </w:r>
        <w:r>
          <w:fldChar w:fldCharType="separate"/>
        </w:r>
        <w:r>
          <w:t>20</w:t>
        </w:r>
        <w:r>
          <w:fldChar w:fldCharType="end"/>
        </w:r>
      </w:hyperlink>
    </w:p>
    <w:p>
      <w:pPr>
        <w:pStyle w:val="TOC2"/>
        <w:tabs>
          <w:tab w:val="right" w:leader="dot" w:pos="8306"/>
        </w:tabs>
      </w:pPr>
      <w:hyperlink w:anchor="_Toc24565" w:history="1">
        <w:r>
          <w:rPr>
            <w:rFonts w:ascii="仿宋" w:eastAsia="仿宋" w:hAnsi="仿宋" w:cs="仿宋" w:hint="eastAsia"/>
            <w:lang w:eastAsia="zh-CN"/>
          </w:rPr>
          <w:t>(二)、研发周期长</w:t>
        </w:r>
        <w:r>
          <w:tab/>
        </w:r>
        <w:r>
          <w:fldChar w:fldCharType="begin"/>
        </w:r>
        <w:r>
          <w:instrText xml:space="preserve"> PAGEREF _Toc24565 \h </w:instrText>
        </w:r>
        <w:r>
          <w:fldChar w:fldCharType="separate"/>
        </w:r>
        <w:r>
          <w:t>21</w:t>
        </w:r>
        <w:r>
          <w:fldChar w:fldCharType="end"/>
        </w:r>
      </w:hyperlink>
    </w:p>
    <w:p>
      <w:pPr>
        <w:pStyle w:val="TOC2"/>
        <w:tabs>
          <w:tab w:val="right" w:leader="dot" w:pos="8306"/>
        </w:tabs>
      </w:pPr>
      <w:hyperlink w:anchor="_Toc7771" w:history="1">
        <w:r>
          <w:rPr>
            <w:rFonts w:ascii="仿宋" w:eastAsia="仿宋" w:hAnsi="仿宋" w:cs="仿宋" w:hint="eastAsia"/>
            <w:lang w:eastAsia="zh-CN"/>
          </w:rPr>
          <w:t>(三)、市场风险大</w:t>
        </w:r>
        <w:r>
          <w:tab/>
        </w:r>
        <w:r>
          <w:fldChar w:fldCharType="begin"/>
        </w:r>
        <w:r>
          <w:instrText xml:space="preserve"> PAGEREF _Toc7771 \h </w:instrText>
        </w:r>
        <w:r>
          <w:fldChar w:fldCharType="separate"/>
        </w:r>
        <w:r>
          <w:t>22</w:t>
        </w:r>
        <w:r>
          <w:fldChar w:fldCharType="end"/>
        </w:r>
      </w:hyperlink>
    </w:p>
    <w:p>
      <w:pPr>
        <w:pStyle w:val="TOC2"/>
        <w:tabs>
          <w:tab w:val="right" w:leader="dot" w:pos="8306"/>
        </w:tabs>
      </w:pPr>
      <w:hyperlink w:anchor="_Toc15514" w:history="1">
        <w:r>
          <w:rPr>
            <w:rFonts w:ascii="仿宋" w:eastAsia="仿宋" w:hAnsi="仿宋" w:cs="仿宋" w:hint="eastAsia"/>
            <w:lang w:eastAsia="zh-CN"/>
          </w:rPr>
          <w:t>(四)、利润率高</w:t>
        </w:r>
        <w:r>
          <w:tab/>
        </w:r>
        <w:r>
          <w:fldChar w:fldCharType="begin"/>
        </w:r>
        <w:r>
          <w:instrText xml:space="preserve"> PAGEREF _Toc15514 \h </w:instrText>
        </w:r>
        <w:r>
          <w:fldChar w:fldCharType="separate"/>
        </w:r>
        <w:r>
          <w:t>25</w:t>
        </w:r>
        <w:r>
          <w:fldChar w:fldCharType="end"/>
        </w:r>
      </w:hyperlink>
    </w:p>
    <w:p>
      <w:pPr>
        <w:pStyle w:val="TOC1"/>
        <w:tabs>
          <w:tab w:val="right" w:leader="dot" w:pos="8306"/>
        </w:tabs>
      </w:pPr>
      <w:hyperlink w:anchor="_Toc12917" w:history="1">
        <w:r>
          <w:rPr>
            <w:rFonts w:ascii="仿宋" w:eastAsia="仿宋" w:hAnsi="仿宋" w:cs="仿宋" w:hint="eastAsia"/>
            <w:lang w:eastAsia="zh-CN"/>
          </w:rPr>
          <w:t>八、褐煤项目人力资源培养与发展</w:t>
        </w:r>
        <w:r>
          <w:tab/>
        </w:r>
        <w:r>
          <w:fldChar w:fldCharType="begin"/>
        </w:r>
        <w:r>
          <w:instrText xml:space="preserve"> PAGEREF _Toc12917 \h </w:instrText>
        </w:r>
        <w:r>
          <w:fldChar w:fldCharType="separate"/>
        </w:r>
        <w:r>
          <w:t>27</w:t>
        </w:r>
        <w:r>
          <w:fldChar w:fldCharType="end"/>
        </w:r>
      </w:hyperlink>
    </w:p>
    <w:p>
      <w:pPr>
        <w:pStyle w:val="TOC2"/>
        <w:tabs>
          <w:tab w:val="right" w:leader="dot" w:pos="8306"/>
        </w:tabs>
      </w:pPr>
      <w:hyperlink w:anchor="_Toc2124" w:history="1">
        <w:r>
          <w:rPr>
            <w:rFonts w:ascii="仿宋" w:eastAsia="仿宋" w:hAnsi="仿宋" w:cs="仿宋" w:hint="eastAsia"/>
            <w:lang w:eastAsia="zh-CN"/>
          </w:rPr>
          <w:t>(一)、人才需求与规划</w:t>
        </w:r>
        <w:r>
          <w:tab/>
        </w:r>
        <w:r>
          <w:fldChar w:fldCharType="begin"/>
        </w:r>
        <w:r>
          <w:instrText xml:space="preserve"> PAGEREF _Toc2124 \h </w:instrText>
        </w:r>
        <w:r>
          <w:fldChar w:fldCharType="separate"/>
        </w:r>
        <w:r>
          <w:t>27</w:t>
        </w:r>
        <w:r>
          <w:fldChar w:fldCharType="end"/>
        </w:r>
      </w:hyperlink>
    </w:p>
    <w:p>
      <w:pPr>
        <w:pStyle w:val="TOC2"/>
        <w:tabs>
          <w:tab w:val="right" w:leader="dot" w:pos="8306"/>
        </w:tabs>
      </w:pPr>
      <w:hyperlink w:anchor="_Toc9477" w:history="1">
        <w:r>
          <w:rPr>
            <w:rFonts w:ascii="仿宋" w:eastAsia="仿宋" w:hAnsi="仿宋" w:cs="仿宋" w:hint="eastAsia"/>
            <w:lang w:eastAsia="zh-CN"/>
          </w:rPr>
          <w:t>(二)、培训与发展计划</w:t>
        </w:r>
        <w:r>
          <w:tab/>
        </w:r>
        <w:r>
          <w:fldChar w:fldCharType="begin"/>
        </w:r>
        <w:r>
          <w:instrText xml:space="preserve"> PAGEREF _Toc9477 \h </w:instrText>
        </w:r>
        <w:r>
          <w:fldChar w:fldCharType="separate"/>
        </w:r>
        <w:r>
          <w:t>27</w:t>
        </w:r>
        <w:r>
          <w:fldChar w:fldCharType="end"/>
        </w:r>
      </w:hyperlink>
    </w:p>
    <w:p>
      <w:pPr>
        <w:pStyle w:val="TOC1"/>
        <w:tabs>
          <w:tab w:val="right" w:leader="dot" w:pos="8306"/>
        </w:tabs>
      </w:pPr>
      <w:hyperlink w:anchor="_Toc26323" w:history="1">
        <w:r>
          <w:rPr>
            <w:rFonts w:ascii="仿宋" w:eastAsia="仿宋" w:hAnsi="仿宋" w:cs="仿宋" w:hint="eastAsia"/>
            <w:lang w:eastAsia="zh-CN"/>
          </w:rPr>
          <w:t>九、褐煤项目技术管理</w:t>
        </w:r>
        <w:r>
          <w:tab/>
        </w:r>
        <w:r>
          <w:fldChar w:fldCharType="begin"/>
        </w:r>
        <w:r>
          <w:instrText xml:space="preserve"> PAGEREF _Toc26323 \h </w:instrText>
        </w:r>
        <w:r>
          <w:fldChar w:fldCharType="separate"/>
        </w:r>
        <w:r>
          <w:t>28</w:t>
        </w:r>
        <w:r>
          <w:fldChar w:fldCharType="end"/>
        </w:r>
      </w:hyperlink>
    </w:p>
    <w:p>
      <w:pPr>
        <w:pStyle w:val="TOC2"/>
        <w:tabs>
          <w:tab w:val="right" w:leader="dot" w:pos="8306"/>
        </w:tabs>
      </w:pPr>
      <w:hyperlink w:anchor="_Toc16747" w:history="1">
        <w:r>
          <w:rPr>
            <w:rFonts w:ascii="仿宋" w:eastAsia="仿宋" w:hAnsi="仿宋" w:cs="仿宋" w:hint="eastAsia"/>
            <w:lang w:eastAsia="zh-CN"/>
          </w:rPr>
          <w:t>(一)、技术方案选用方向</w:t>
        </w:r>
        <w:r>
          <w:tab/>
        </w:r>
        <w:r>
          <w:fldChar w:fldCharType="begin"/>
        </w:r>
        <w:r>
          <w:instrText xml:space="preserve"> PAGEREF _Toc16747 \h </w:instrText>
        </w:r>
        <w:r>
          <w:fldChar w:fldCharType="separate"/>
        </w:r>
        <w:r>
          <w:t>28</w:t>
        </w:r>
        <w:r>
          <w:fldChar w:fldCharType="end"/>
        </w:r>
      </w:hyperlink>
    </w:p>
    <w:p>
      <w:pPr>
        <w:pStyle w:val="TOC2"/>
        <w:tabs>
          <w:tab w:val="right" w:leader="dot" w:pos="8306"/>
        </w:tabs>
      </w:pPr>
      <w:hyperlink w:anchor="_Toc22982" w:history="1">
        <w:r>
          <w:rPr>
            <w:rFonts w:ascii="仿宋" w:eastAsia="仿宋" w:hAnsi="仿宋" w:cs="仿宋" w:hint="eastAsia"/>
            <w:lang w:eastAsia="zh-CN"/>
          </w:rPr>
          <w:t>(二)、工艺技术方案选用原则</w:t>
        </w:r>
        <w:r>
          <w:tab/>
        </w:r>
        <w:r>
          <w:fldChar w:fldCharType="begin"/>
        </w:r>
        <w:r>
          <w:instrText xml:space="preserve"> PAGEREF _Toc22982 \h </w:instrText>
        </w:r>
        <w:r>
          <w:fldChar w:fldCharType="separate"/>
        </w:r>
        <w:r>
          <w:t>30</w:t>
        </w:r>
        <w:r>
          <w:fldChar w:fldCharType="end"/>
        </w:r>
      </w:hyperlink>
    </w:p>
    <w:p>
      <w:pPr>
        <w:pStyle w:val="TOC2"/>
        <w:tabs>
          <w:tab w:val="right" w:leader="dot" w:pos="8306"/>
        </w:tabs>
      </w:pPr>
      <w:hyperlink w:anchor="_Toc16316" w:history="1">
        <w:r>
          <w:rPr>
            <w:rFonts w:ascii="仿宋" w:eastAsia="仿宋" w:hAnsi="仿宋" w:cs="仿宋" w:hint="eastAsia"/>
            <w:lang w:eastAsia="zh-CN"/>
          </w:rPr>
          <w:t>(三)、工艺技术方案要求</w:t>
        </w:r>
        <w:r>
          <w:tab/>
        </w:r>
        <w:r>
          <w:fldChar w:fldCharType="begin"/>
        </w:r>
        <w:r>
          <w:instrText xml:space="preserve"> PAGEREF _Toc16316 \h </w:instrText>
        </w:r>
        <w:r>
          <w:fldChar w:fldCharType="separate"/>
        </w:r>
        <w:r>
          <w:t>32</w:t>
        </w:r>
        <w:r>
          <w:fldChar w:fldCharType="end"/>
        </w:r>
      </w:hyperlink>
    </w:p>
    <w:p>
      <w:pPr>
        <w:pStyle w:val="TOC1"/>
        <w:tabs>
          <w:tab w:val="right" w:leader="dot" w:pos="8306"/>
        </w:tabs>
      </w:pPr>
      <w:hyperlink w:anchor="_Toc19062" w:history="1">
        <w:r>
          <w:rPr>
            <w:rFonts w:ascii="仿宋" w:eastAsia="仿宋" w:hAnsi="仿宋" w:cs="仿宋" w:hint="eastAsia"/>
            <w:lang w:eastAsia="zh-CN"/>
          </w:rPr>
          <w:t>十、褐煤项目环境影响分析</w:t>
        </w:r>
        <w:r>
          <w:tab/>
        </w:r>
        <w:r>
          <w:fldChar w:fldCharType="begin"/>
        </w:r>
        <w:r>
          <w:instrText xml:space="preserve"> PAGEREF _Toc19062 \h </w:instrText>
        </w:r>
        <w:r>
          <w:fldChar w:fldCharType="separate"/>
        </w:r>
        <w:r>
          <w:t>34</w:t>
        </w:r>
        <w:r>
          <w:fldChar w:fldCharType="end"/>
        </w:r>
      </w:hyperlink>
    </w:p>
    <w:p>
      <w:pPr>
        <w:pStyle w:val="TOC2"/>
        <w:tabs>
          <w:tab w:val="right" w:leader="dot" w:pos="8306"/>
        </w:tabs>
      </w:pPr>
      <w:hyperlink w:anchor="_Toc22373" w:history="1">
        <w:r>
          <w:rPr>
            <w:rFonts w:ascii="仿宋" w:eastAsia="仿宋" w:hAnsi="仿宋" w:cs="仿宋" w:hint="eastAsia"/>
            <w:lang w:eastAsia="zh-CN"/>
          </w:rPr>
          <w:t>(一)、建设区域环境质量现状</w:t>
        </w:r>
        <w:r>
          <w:tab/>
        </w:r>
        <w:r>
          <w:fldChar w:fldCharType="begin"/>
        </w:r>
        <w:r>
          <w:instrText xml:space="preserve"> PAGEREF _Toc22373 \h </w:instrText>
        </w:r>
        <w:r>
          <w:fldChar w:fldCharType="separate"/>
        </w:r>
        <w:r>
          <w:t>34</w:t>
        </w:r>
        <w:r>
          <w:fldChar w:fldCharType="end"/>
        </w:r>
      </w:hyperlink>
    </w:p>
    <w:p>
      <w:pPr>
        <w:pStyle w:val="TOC2"/>
        <w:tabs>
          <w:tab w:val="right" w:leader="dot" w:pos="8306"/>
        </w:tabs>
      </w:pPr>
      <w:hyperlink w:anchor="_Toc16499" w:history="1">
        <w:r>
          <w:rPr>
            <w:rFonts w:ascii="仿宋" w:eastAsia="仿宋" w:hAnsi="仿宋" w:cs="仿宋" w:hint="eastAsia"/>
            <w:lang w:eastAsia="zh-CN"/>
          </w:rPr>
          <w:t>(二)、建设期环境保护</w:t>
        </w:r>
        <w:r>
          <w:tab/>
        </w:r>
        <w:r>
          <w:fldChar w:fldCharType="begin"/>
        </w:r>
        <w:r>
          <w:instrText xml:space="preserve"> PAGEREF _Toc16499 \h </w:instrText>
        </w:r>
        <w:r>
          <w:fldChar w:fldCharType="separate"/>
        </w:r>
        <w:r>
          <w:t>35</w:t>
        </w:r>
        <w:r>
          <w:fldChar w:fldCharType="end"/>
        </w:r>
      </w:hyperlink>
    </w:p>
    <w:p>
      <w:pPr>
        <w:pStyle w:val="TOC2"/>
        <w:tabs>
          <w:tab w:val="right" w:leader="dot" w:pos="8306"/>
        </w:tabs>
      </w:pPr>
      <w:hyperlink w:anchor="_Toc20517" w:history="1">
        <w:r>
          <w:rPr>
            <w:rFonts w:ascii="仿宋" w:eastAsia="仿宋" w:hAnsi="仿宋" w:cs="仿宋" w:hint="eastAsia"/>
            <w:lang w:eastAsia="zh-CN"/>
          </w:rPr>
          <w:t>(三)、运营期环境保护</w:t>
        </w:r>
        <w:r>
          <w:tab/>
        </w:r>
        <w:r>
          <w:fldChar w:fldCharType="begin"/>
        </w:r>
        <w:r>
          <w:instrText xml:space="preserve"> PAGEREF _Toc20517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395" w:history="1">
        <w:r>
          <w:rPr>
            <w:rFonts w:ascii="仿宋" w:eastAsia="仿宋" w:hAnsi="仿宋" w:cs="仿宋" w:hint="eastAsia"/>
            <w:lang w:eastAsia="zh-CN"/>
          </w:rPr>
          <w:t>(四)、褐煤项目建设对区域经济的影响</w:t>
        </w:r>
        <w:r>
          <w:tab/>
        </w:r>
        <w:r>
          <w:fldChar w:fldCharType="begin"/>
        </w:r>
        <w:r>
          <w:instrText xml:space="preserve"> PAGEREF _Toc4395 \h </w:instrText>
        </w:r>
        <w:r>
          <w:fldChar w:fldCharType="separate"/>
        </w:r>
        <w:r>
          <w:t>38</w:t>
        </w:r>
        <w:r>
          <w:fldChar w:fldCharType="end"/>
        </w:r>
      </w:hyperlink>
    </w:p>
    <w:p>
      <w:pPr>
        <w:pStyle w:val="TOC2"/>
        <w:tabs>
          <w:tab w:val="right" w:leader="dot" w:pos="8306"/>
        </w:tabs>
      </w:pPr>
      <w:hyperlink w:anchor="_Toc19384" w:history="1">
        <w:r>
          <w:rPr>
            <w:rFonts w:ascii="仿宋" w:eastAsia="仿宋" w:hAnsi="仿宋" w:cs="仿宋" w:hint="eastAsia"/>
            <w:lang w:eastAsia="zh-CN"/>
          </w:rPr>
          <w:t>(五)、废弃物处理</w:t>
        </w:r>
        <w:r>
          <w:tab/>
        </w:r>
        <w:r>
          <w:fldChar w:fldCharType="begin"/>
        </w:r>
        <w:r>
          <w:instrText xml:space="preserve"> PAGEREF _Toc19384 \h </w:instrText>
        </w:r>
        <w:r>
          <w:fldChar w:fldCharType="separate"/>
        </w:r>
        <w:r>
          <w:t>39</w:t>
        </w:r>
        <w:r>
          <w:fldChar w:fldCharType="end"/>
        </w:r>
      </w:hyperlink>
    </w:p>
    <w:p>
      <w:pPr>
        <w:pStyle w:val="TOC2"/>
        <w:tabs>
          <w:tab w:val="right" w:leader="dot" w:pos="8306"/>
        </w:tabs>
      </w:pPr>
      <w:hyperlink w:anchor="_Toc31075" w:history="1">
        <w:r>
          <w:rPr>
            <w:rFonts w:ascii="仿宋" w:eastAsia="仿宋" w:hAnsi="仿宋" w:cs="仿宋" w:hint="eastAsia"/>
            <w:lang w:eastAsia="zh-CN"/>
          </w:rPr>
          <w:t>(六)、特殊环境影响分析</w:t>
        </w:r>
        <w:r>
          <w:tab/>
        </w:r>
        <w:r>
          <w:fldChar w:fldCharType="begin"/>
        </w:r>
        <w:r>
          <w:instrText xml:space="preserve"> PAGEREF _Toc31075 \h </w:instrText>
        </w:r>
        <w:r>
          <w:fldChar w:fldCharType="separate"/>
        </w:r>
        <w:r>
          <w:t>41</w:t>
        </w:r>
        <w:r>
          <w:fldChar w:fldCharType="end"/>
        </w:r>
      </w:hyperlink>
    </w:p>
    <w:p>
      <w:pPr>
        <w:pStyle w:val="TOC2"/>
        <w:tabs>
          <w:tab w:val="right" w:leader="dot" w:pos="8306"/>
        </w:tabs>
      </w:pPr>
      <w:hyperlink w:anchor="_Toc5600" w:history="1">
        <w:r>
          <w:rPr>
            <w:rFonts w:ascii="仿宋" w:eastAsia="仿宋" w:hAnsi="仿宋" w:cs="仿宋" w:hint="eastAsia"/>
            <w:lang w:eastAsia="zh-CN"/>
          </w:rPr>
          <w:t>(七)、清洁生产</w:t>
        </w:r>
        <w:r>
          <w:tab/>
        </w:r>
        <w:r>
          <w:fldChar w:fldCharType="begin"/>
        </w:r>
        <w:r>
          <w:instrText xml:space="preserve"> PAGEREF _Toc5600 \h </w:instrText>
        </w:r>
        <w:r>
          <w:fldChar w:fldCharType="separate"/>
        </w:r>
        <w:r>
          <w:t>42</w:t>
        </w:r>
        <w:r>
          <w:fldChar w:fldCharType="end"/>
        </w:r>
      </w:hyperlink>
    </w:p>
    <w:p>
      <w:pPr>
        <w:pStyle w:val="TOC2"/>
        <w:tabs>
          <w:tab w:val="right" w:leader="dot" w:pos="8306"/>
        </w:tabs>
      </w:pPr>
      <w:hyperlink w:anchor="_Toc22430" w:history="1">
        <w:r>
          <w:rPr>
            <w:rFonts w:ascii="仿宋" w:eastAsia="仿宋" w:hAnsi="仿宋" w:cs="仿宋" w:hint="eastAsia"/>
            <w:lang w:eastAsia="zh-CN"/>
          </w:rPr>
          <w:t>(八)、环境保护综合评价</w:t>
        </w:r>
        <w:r>
          <w:tab/>
        </w:r>
        <w:r>
          <w:fldChar w:fldCharType="begin"/>
        </w:r>
        <w:r>
          <w:instrText xml:space="preserve"> PAGEREF _Toc22430 \h </w:instrText>
        </w:r>
        <w:r>
          <w:fldChar w:fldCharType="separate"/>
        </w:r>
        <w:r>
          <w:t>43</w:t>
        </w:r>
        <w:r>
          <w:fldChar w:fldCharType="end"/>
        </w:r>
      </w:hyperlink>
    </w:p>
    <w:p>
      <w:pPr>
        <w:pStyle w:val="TOC1"/>
        <w:tabs>
          <w:tab w:val="right" w:leader="dot" w:pos="8306"/>
        </w:tabs>
      </w:pPr>
      <w:hyperlink w:anchor="_Toc30130" w:history="1">
        <w:r>
          <w:rPr>
            <w:rFonts w:ascii="仿宋" w:eastAsia="仿宋" w:hAnsi="仿宋" w:cs="仿宋" w:hint="eastAsia"/>
            <w:lang w:eastAsia="zh-CN"/>
          </w:rPr>
          <w:t>十一、褐煤项目投资规划</w:t>
        </w:r>
        <w:r>
          <w:tab/>
        </w:r>
        <w:r>
          <w:fldChar w:fldCharType="begin"/>
        </w:r>
        <w:r>
          <w:instrText xml:space="preserve"> PAGEREF _Toc30130 \h </w:instrText>
        </w:r>
        <w:r>
          <w:fldChar w:fldCharType="separate"/>
        </w:r>
        <w:r>
          <w:t>44</w:t>
        </w:r>
        <w:r>
          <w:fldChar w:fldCharType="end"/>
        </w:r>
      </w:hyperlink>
    </w:p>
    <w:p>
      <w:pPr>
        <w:pStyle w:val="TOC2"/>
        <w:tabs>
          <w:tab w:val="right" w:leader="dot" w:pos="8306"/>
        </w:tabs>
      </w:pPr>
      <w:hyperlink w:anchor="_Toc14008" w:history="1">
        <w:r>
          <w:rPr>
            <w:rFonts w:ascii="仿宋" w:eastAsia="仿宋" w:hAnsi="仿宋" w:cs="仿宋" w:hint="eastAsia"/>
            <w:lang w:eastAsia="zh-CN"/>
          </w:rPr>
          <w:t>(一)、褐煤项目总投资估算</w:t>
        </w:r>
        <w:r>
          <w:tab/>
        </w:r>
        <w:r>
          <w:fldChar w:fldCharType="begin"/>
        </w:r>
        <w:r>
          <w:instrText xml:space="preserve"> PAGEREF _Toc14008 \h </w:instrText>
        </w:r>
        <w:r>
          <w:fldChar w:fldCharType="separate"/>
        </w:r>
        <w:r>
          <w:t>44</w:t>
        </w:r>
        <w:r>
          <w:fldChar w:fldCharType="end"/>
        </w:r>
      </w:hyperlink>
    </w:p>
    <w:p>
      <w:pPr>
        <w:pStyle w:val="TOC2"/>
        <w:tabs>
          <w:tab w:val="right" w:leader="dot" w:pos="8306"/>
        </w:tabs>
      </w:pPr>
      <w:hyperlink w:anchor="_Toc4690" w:history="1">
        <w:r>
          <w:rPr>
            <w:rFonts w:ascii="仿宋" w:eastAsia="仿宋" w:hAnsi="仿宋" w:cs="仿宋" w:hint="eastAsia"/>
            <w:lang w:eastAsia="zh-CN"/>
          </w:rPr>
          <w:t>(二)、资金筹措</w:t>
        </w:r>
        <w:r>
          <w:tab/>
        </w:r>
        <w:r>
          <w:fldChar w:fldCharType="begin"/>
        </w:r>
        <w:r>
          <w:instrText xml:space="preserve"> PAGEREF _Toc4690 \h </w:instrText>
        </w:r>
        <w:r>
          <w:fldChar w:fldCharType="separate"/>
        </w:r>
        <w:r>
          <w:t>45</w:t>
        </w:r>
        <w:r>
          <w:fldChar w:fldCharType="end"/>
        </w:r>
      </w:hyperlink>
    </w:p>
    <w:p>
      <w:pPr>
        <w:pStyle w:val="TOC1"/>
        <w:tabs>
          <w:tab w:val="right" w:leader="dot" w:pos="8306"/>
        </w:tabs>
      </w:pPr>
      <w:hyperlink w:anchor="_Toc4657" w:history="1">
        <w:r>
          <w:rPr>
            <w:rFonts w:ascii="仿宋" w:eastAsia="仿宋" w:hAnsi="仿宋" w:cs="仿宋" w:hint="eastAsia"/>
            <w:lang w:eastAsia="zh-CN"/>
          </w:rPr>
          <w:t>十二、褐煤项目创新与研发</w:t>
        </w:r>
        <w:r>
          <w:tab/>
        </w:r>
        <w:r>
          <w:fldChar w:fldCharType="begin"/>
        </w:r>
        <w:r>
          <w:instrText xml:space="preserve"> PAGEREF _Toc4657 \h </w:instrText>
        </w:r>
        <w:r>
          <w:fldChar w:fldCharType="separate"/>
        </w:r>
        <w:r>
          <w:t>46</w:t>
        </w:r>
        <w:r>
          <w:fldChar w:fldCharType="end"/>
        </w:r>
      </w:hyperlink>
    </w:p>
    <w:p>
      <w:pPr>
        <w:pStyle w:val="TOC2"/>
        <w:tabs>
          <w:tab w:val="right" w:leader="dot" w:pos="8306"/>
        </w:tabs>
      </w:pPr>
      <w:hyperlink w:anchor="_Toc20096" w:history="1">
        <w:r>
          <w:rPr>
            <w:rFonts w:ascii="仿宋" w:eastAsia="仿宋" w:hAnsi="仿宋" w:cs="仿宋" w:hint="eastAsia"/>
            <w:lang w:eastAsia="zh-CN"/>
          </w:rPr>
          <w:t>(一)、创新策略与方向</w:t>
        </w:r>
        <w:r>
          <w:tab/>
        </w:r>
        <w:r>
          <w:fldChar w:fldCharType="begin"/>
        </w:r>
        <w:r>
          <w:instrText xml:space="preserve"> PAGEREF _Toc20096 \h </w:instrText>
        </w:r>
        <w:r>
          <w:fldChar w:fldCharType="separate"/>
        </w:r>
        <w:r>
          <w:t>46</w:t>
        </w:r>
        <w:r>
          <w:fldChar w:fldCharType="end"/>
        </w:r>
      </w:hyperlink>
    </w:p>
    <w:p>
      <w:pPr>
        <w:pStyle w:val="TOC2"/>
        <w:tabs>
          <w:tab w:val="right" w:leader="dot" w:pos="8306"/>
        </w:tabs>
      </w:pPr>
      <w:hyperlink w:anchor="_Toc18943" w:history="1">
        <w:r>
          <w:rPr>
            <w:rFonts w:ascii="仿宋" w:eastAsia="仿宋" w:hAnsi="仿宋" w:cs="仿宋" w:hint="eastAsia"/>
            <w:lang w:eastAsia="zh-CN"/>
          </w:rPr>
          <w:t>(二)、研发规划与投入</w:t>
        </w:r>
        <w:r>
          <w:tab/>
        </w:r>
        <w:r>
          <w:fldChar w:fldCharType="begin"/>
        </w:r>
        <w:r>
          <w:instrText xml:space="preserve"> PAGEREF _Toc18943 \h </w:instrText>
        </w:r>
        <w:r>
          <w:fldChar w:fldCharType="separate"/>
        </w:r>
        <w:r>
          <w:t>47</w:t>
        </w:r>
        <w:r>
          <w:fldChar w:fldCharType="end"/>
        </w:r>
      </w:hyperlink>
    </w:p>
    <w:p>
      <w:pPr>
        <w:pStyle w:val="TOC1"/>
        <w:tabs>
          <w:tab w:val="right" w:leader="dot" w:pos="8306"/>
        </w:tabs>
      </w:pPr>
      <w:hyperlink w:anchor="_Toc22952" w:history="1">
        <w:r>
          <w:rPr>
            <w:rFonts w:ascii="仿宋" w:eastAsia="仿宋" w:hAnsi="仿宋" w:cs="仿宋" w:hint="eastAsia"/>
            <w:lang w:eastAsia="zh-CN"/>
          </w:rPr>
          <w:t>十三、质量管理体系</w:t>
        </w:r>
        <w:r>
          <w:tab/>
        </w:r>
        <w:r>
          <w:fldChar w:fldCharType="begin"/>
        </w:r>
        <w:r>
          <w:instrText xml:space="preserve"> PAGEREF _Toc22952 \h </w:instrText>
        </w:r>
        <w:r>
          <w:fldChar w:fldCharType="separate"/>
        </w:r>
        <w:r>
          <w:t>49</w:t>
        </w:r>
        <w:r>
          <w:fldChar w:fldCharType="end"/>
        </w:r>
      </w:hyperlink>
    </w:p>
    <w:p>
      <w:pPr>
        <w:pStyle w:val="TOC2"/>
        <w:tabs>
          <w:tab w:val="right" w:leader="dot" w:pos="8306"/>
        </w:tabs>
      </w:pPr>
      <w:hyperlink w:anchor="_Toc10734" w:history="1">
        <w:r>
          <w:rPr>
            <w:rFonts w:ascii="仿宋" w:eastAsia="仿宋" w:hAnsi="仿宋" w:cs="仿宋" w:hint="eastAsia"/>
            <w:lang w:eastAsia="zh-CN"/>
          </w:rPr>
          <w:t>(一)、质量目标与方针</w:t>
        </w:r>
        <w:r>
          <w:tab/>
        </w:r>
        <w:r>
          <w:fldChar w:fldCharType="begin"/>
        </w:r>
        <w:r>
          <w:instrText xml:space="preserve"> PAGEREF _Toc10734 \h </w:instrText>
        </w:r>
        <w:r>
          <w:fldChar w:fldCharType="separate"/>
        </w:r>
        <w:r>
          <w:t>49</w:t>
        </w:r>
        <w:r>
          <w:fldChar w:fldCharType="end"/>
        </w:r>
      </w:hyperlink>
    </w:p>
    <w:p>
      <w:pPr>
        <w:pStyle w:val="TOC2"/>
        <w:tabs>
          <w:tab w:val="right" w:leader="dot" w:pos="8306"/>
        </w:tabs>
      </w:pPr>
      <w:hyperlink w:anchor="_Toc27215" w:history="1">
        <w:r>
          <w:rPr>
            <w:rFonts w:ascii="仿宋" w:eastAsia="仿宋" w:hAnsi="仿宋" w:cs="仿宋" w:hint="eastAsia"/>
            <w:lang w:eastAsia="zh-CN"/>
          </w:rPr>
          <w:t>(二)、质量管理责任</w:t>
        </w:r>
        <w:r>
          <w:tab/>
        </w:r>
        <w:r>
          <w:fldChar w:fldCharType="begin"/>
        </w:r>
        <w:r>
          <w:instrText xml:space="preserve"> PAGEREF _Toc27215 \h </w:instrText>
        </w:r>
        <w:r>
          <w:fldChar w:fldCharType="separate"/>
        </w:r>
        <w:r>
          <w:t>50</w:t>
        </w:r>
        <w:r>
          <w:fldChar w:fldCharType="end"/>
        </w:r>
      </w:hyperlink>
    </w:p>
    <w:p>
      <w:pPr>
        <w:pStyle w:val="TOC2"/>
        <w:tabs>
          <w:tab w:val="right" w:leader="dot" w:pos="8306"/>
        </w:tabs>
      </w:pPr>
      <w:hyperlink w:anchor="_Toc18625" w:history="1">
        <w:r>
          <w:rPr>
            <w:rFonts w:ascii="仿宋" w:eastAsia="仿宋" w:hAnsi="仿宋" w:cs="仿宋" w:hint="eastAsia"/>
            <w:lang w:eastAsia="zh-CN"/>
          </w:rPr>
          <w:t>(三)、质量管理体系文件</w:t>
        </w:r>
        <w:r>
          <w:tab/>
        </w:r>
        <w:r>
          <w:fldChar w:fldCharType="begin"/>
        </w:r>
        <w:r>
          <w:instrText xml:space="preserve"> PAGEREF _Toc18625 \h </w:instrText>
        </w:r>
        <w:r>
          <w:fldChar w:fldCharType="separate"/>
        </w:r>
        <w:r>
          <w:t>51</w:t>
        </w:r>
        <w:r>
          <w:fldChar w:fldCharType="end"/>
        </w:r>
      </w:hyperlink>
    </w:p>
    <w:p>
      <w:pPr>
        <w:pStyle w:val="TOC2"/>
        <w:tabs>
          <w:tab w:val="right" w:leader="dot" w:pos="8306"/>
        </w:tabs>
      </w:pPr>
      <w:hyperlink w:anchor="_Toc29976" w:history="1">
        <w:r>
          <w:rPr>
            <w:rFonts w:ascii="仿宋" w:eastAsia="仿宋" w:hAnsi="仿宋" w:cs="仿宋" w:hint="eastAsia"/>
            <w:lang w:eastAsia="zh-CN"/>
          </w:rPr>
          <w:t>(四)、质量培训与教育</w:t>
        </w:r>
        <w:r>
          <w:tab/>
        </w:r>
        <w:r>
          <w:fldChar w:fldCharType="begin"/>
        </w:r>
        <w:r>
          <w:instrText xml:space="preserve"> PAGEREF _Toc29976 \h </w:instrText>
        </w:r>
        <w:r>
          <w:fldChar w:fldCharType="separate"/>
        </w:r>
        <w:r>
          <w:t>53</w:t>
        </w:r>
        <w:r>
          <w:fldChar w:fldCharType="end"/>
        </w:r>
      </w:hyperlink>
    </w:p>
    <w:p>
      <w:pPr>
        <w:pStyle w:val="TOC2"/>
        <w:tabs>
          <w:tab w:val="right" w:leader="dot" w:pos="8306"/>
        </w:tabs>
      </w:pPr>
      <w:hyperlink w:anchor="_Toc26047" w:history="1">
        <w:r>
          <w:rPr>
            <w:rFonts w:ascii="仿宋" w:eastAsia="仿宋" w:hAnsi="仿宋" w:cs="仿宋" w:hint="eastAsia"/>
            <w:lang w:eastAsia="zh-CN"/>
          </w:rPr>
          <w:t>(五)、质量审核与评价</w:t>
        </w:r>
        <w:r>
          <w:tab/>
        </w:r>
        <w:r>
          <w:fldChar w:fldCharType="begin"/>
        </w:r>
        <w:r>
          <w:instrText xml:space="preserve"> PAGEREF _Toc26047 \h </w:instrText>
        </w:r>
        <w:r>
          <w:fldChar w:fldCharType="separate"/>
        </w:r>
        <w:r>
          <w:t>55</w:t>
        </w:r>
        <w:r>
          <w:fldChar w:fldCharType="end"/>
        </w:r>
      </w:hyperlink>
    </w:p>
    <w:p>
      <w:pPr>
        <w:pStyle w:val="TOC2"/>
        <w:tabs>
          <w:tab w:val="right" w:leader="dot" w:pos="8306"/>
        </w:tabs>
      </w:pPr>
      <w:hyperlink w:anchor="_Toc3250" w:history="1">
        <w:r>
          <w:rPr>
            <w:rFonts w:ascii="仿宋" w:eastAsia="仿宋" w:hAnsi="仿宋" w:cs="仿宋" w:hint="eastAsia"/>
            <w:lang w:eastAsia="zh-CN"/>
          </w:rPr>
          <w:t>(六)、不符合与纠正措施</w:t>
        </w:r>
        <w:r>
          <w:tab/>
        </w:r>
        <w:r>
          <w:fldChar w:fldCharType="begin"/>
        </w:r>
        <w:r>
          <w:instrText xml:space="preserve"> PAGEREF _Toc3250 \h </w:instrText>
        </w:r>
        <w:r>
          <w:fldChar w:fldCharType="separate"/>
        </w:r>
        <w:r>
          <w:t>56</w:t>
        </w:r>
        <w:r>
          <w:fldChar w:fldCharType="end"/>
        </w:r>
      </w:hyperlink>
    </w:p>
    <w:p>
      <w:pPr>
        <w:pStyle w:val="TOC1"/>
        <w:tabs>
          <w:tab w:val="right" w:leader="dot" w:pos="8306"/>
        </w:tabs>
      </w:pPr>
      <w:hyperlink w:anchor="_Toc24404" w:history="1">
        <w:r>
          <w:rPr>
            <w:rFonts w:ascii="仿宋" w:eastAsia="仿宋" w:hAnsi="仿宋" w:cs="仿宋" w:hint="eastAsia"/>
            <w:lang w:eastAsia="zh-CN"/>
          </w:rPr>
          <w:t>十四、褐煤项目工程方案分析</w:t>
        </w:r>
        <w:r>
          <w:tab/>
        </w:r>
        <w:r>
          <w:fldChar w:fldCharType="begin"/>
        </w:r>
        <w:r>
          <w:instrText xml:space="preserve"> PAGEREF _Toc24404 \h </w:instrText>
        </w:r>
        <w:r>
          <w:fldChar w:fldCharType="separate"/>
        </w:r>
        <w:r>
          <w:t>57</w:t>
        </w:r>
        <w:r>
          <w:fldChar w:fldCharType="end"/>
        </w:r>
      </w:hyperlink>
    </w:p>
    <w:p>
      <w:pPr>
        <w:pStyle w:val="TOC2"/>
        <w:tabs>
          <w:tab w:val="right" w:leader="dot" w:pos="8306"/>
        </w:tabs>
      </w:pPr>
      <w:hyperlink w:anchor="_Toc14954" w:history="1">
        <w:r>
          <w:rPr>
            <w:rFonts w:ascii="仿宋" w:eastAsia="仿宋" w:hAnsi="仿宋" w:cs="仿宋" w:hint="eastAsia"/>
            <w:lang w:eastAsia="zh-CN"/>
          </w:rPr>
          <w:t>(一)、建筑工程设计原则</w:t>
        </w:r>
        <w:r>
          <w:tab/>
        </w:r>
        <w:r>
          <w:fldChar w:fldCharType="begin"/>
        </w:r>
        <w:r>
          <w:instrText xml:space="preserve"> PAGEREF _Toc14954 \h </w:instrText>
        </w:r>
        <w:r>
          <w:fldChar w:fldCharType="separate"/>
        </w:r>
        <w:r>
          <w:t>57</w:t>
        </w:r>
        <w:r>
          <w:fldChar w:fldCharType="end"/>
        </w:r>
      </w:hyperlink>
    </w:p>
    <w:p>
      <w:pPr>
        <w:pStyle w:val="TOC2"/>
        <w:tabs>
          <w:tab w:val="right" w:leader="dot" w:pos="8306"/>
        </w:tabs>
      </w:pPr>
      <w:hyperlink w:anchor="_Toc29665" w:history="1">
        <w:r>
          <w:rPr>
            <w:rFonts w:ascii="仿宋" w:eastAsia="仿宋" w:hAnsi="仿宋" w:cs="仿宋" w:hint="eastAsia"/>
            <w:lang w:eastAsia="zh-CN"/>
          </w:rPr>
          <w:t>(二)、土建工程建设指标</w:t>
        </w:r>
        <w:r>
          <w:tab/>
        </w:r>
        <w:r>
          <w:fldChar w:fldCharType="begin"/>
        </w:r>
        <w:r>
          <w:instrText xml:space="preserve"> PAGEREF _Toc29665 \h </w:instrText>
        </w:r>
        <w:r>
          <w:fldChar w:fldCharType="separate"/>
        </w:r>
        <w:r>
          <w:t>60</w:t>
        </w:r>
        <w:r>
          <w:fldChar w:fldCharType="end"/>
        </w:r>
      </w:hyperlink>
    </w:p>
    <w:p>
      <w:pPr>
        <w:pStyle w:val="TOC1"/>
        <w:tabs>
          <w:tab w:val="right" w:leader="dot" w:pos="8306"/>
        </w:tabs>
      </w:pPr>
      <w:hyperlink w:anchor="_Toc23620" w:history="1">
        <w:r>
          <w:rPr>
            <w:rFonts w:ascii="仿宋" w:eastAsia="仿宋" w:hAnsi="仿宋" w:cs="仿宋" w:hint="eastAsia"/>
            <w:lang w:eastAsia="zh-CN"/>
          </w:rPr>
          <w:t>十五、褐煤项目变更管理</w:t>
        </w:r>
        <w:r>
          <w:tab/>
        </w:r>
        <w:r>
          <w:fldChar w:fldCharType="begin"/>
        </w:r>
        <w:r>
          <w:instrText xml:space="preserve"> PAGEREF _Toc23620 \h </w:instrText>
        </w:r>
        <w:r>
          <w:fldChar w:fldCharType="separate"/>
        </w:r>
        <w:r>
          <w:t>62</w:t>
        </w:r>
        <w:r>
          <w:fldChar w:fldCharType="end"/>
        </w:r>
      </w:hyperlink>
    </w:p>
    <w:p>
      <w:pPr>
        <w:pStyle w:val="TOC2"/>
        <w:tabs>
          <w:tab w:val="right" w:leader="dot" w:pos="8306"/>
        </w:tabs>
      </w:pPr>
      <w:hyperlink w:anchor="_Toc17911" w:history="1">
        <w:r>
          <w:rPr>
            <w:rFonts w:ascii="仿宋" w:eastAsia="仿宋" w:hAnsi="仿宋" w:cs="仿宋" w:hint="eastAsia"/>
            <w:lang w:eastAsia="zh-CN"/>
          </w:rPr>
          <w:t>(一)、变更申请与评估</w:t>
        </w:r>
        <w:r>
          <w:tab/>
        </w:r>
        <w:r>
          <w:fldChar w:fldCharType="begin"/>
        </w:r>
        <w:r>
          <w:instrText xml:space="preserve"> PAGEREF _Toc17911 \h </w:instrText>
        </w:r>
        <w:r>
          <w:fldChar w:fldCharType="separate"/>
        </w:r>
        <w:r>
          <w:t>62</w:t>
        </w:r>
        <w:r>
          <w:fldChar w:fldCharType="end"/>
        </w:r>
      </w:hyperlink>
    </w:p>
    <w:p>
      <w:pPr>
        <w:pStyle w:val="TOC2"/>
        <w:tabs>
          <w:tab w:val="right" w:leader="dot" w:pos="8306"/>
        </w:tabs>
      </w:pPr>
      <w:hyperlink w:anchor="_Toc15544" w:history="1">
        <w:r>
          <w:rPr>
            <w:rFonts w:ascii="仿宋" w:eastAsia="仿宋" w:hAnsi="仿宋" w:cs="仿宋" w:hint="eastAsia"/>
            <w:lang w:eastAsia="zh-CN"/>
          </w:rPr>
          <w:t>(二)、变更实施与控制</w:t>
        </w:r>
        <w:r>
          <w:tab/>
        </w:r>
        <w:r>
          <w:fldChar w:fldCharType="begin"/>
        </w:r>
        <w:r>
          <w:instrText xml:space="preserve"> PAGEREF _Toc15544 \h </w:instrText>
        </w:r>
        <w:r>
          <w:fldChar w:fldCharType="separate"/>
        </w:r>
        <w:r>
          <w:t>62</w:t>
        </w:r>
        <w:r>
          <w:fldChar w:fldCharType="end"/>
        </w:r>
      </w:hyperlink>
    </w:p>
    <w:p>
      <w:pPr>
        <w:pStyle w:val="TOC1"/>
        <w:tabs>
          <w:tab w:val="right" w:leader="dot" w:pos="8306"/>
        </w:tabs>
      </w:pPr>
      <w:hyperlink w:anchor="_Toc10134" w:history="1">
        <w:r>
          <w:rPr>
            <w:rFonts w:ascii="仿宋" w:eastAsia="仿宋" w:hAnsi="仿宋" w:cs="仿宋" w:hint="eastAsia"/>
            <w:lang w:eastAsia="zh-CN"/>
          </w:rPr>
          <w:t>十六、褐煤项目实施时间节点</w:t>
        </w:r>
        <w:r>
          <w:tab/>
        </w:r>
        <w:r>
          <w:fldChar w:fldCharType="begin"/>
        </w:r>
        <w:r>
          <w:instrText xml:space="preserve"> PAGEREF _Toc10134 \h </w:instrText>
        </w:r>
        <w:r>
          <w:fldChar w:fldCharType="separate"/>
        </w:r>
        <w:r>
          <w:t>63</w:t>
        </w:r>
        <w:r>
          <w:fldChar w:fldCharType="end"/>
        </w:r>
      </w:hyperlink>
    </w:p>
    <w:p>
      <w:pPr>
        <w:pStyle w:val="TOC2"/>
        <w:tabs>
          <w:tab w:val="right" w:leader="dot" w:pos="8306"/>
        </w:tabs>
      </w:pPr>
      <w:hyperlink w:anchor="_Toc31118" w:history="1">
        <w:r>
          <w:rPr>
            <w:rFonts w:ascii="仿宋" w:eastAsia="仿宋" w:hAnsi="仿宋" w:cs="仿宋" w:hint="eastAsia"/>
            <w:lang w:eastAsia="zh-CN"/>
          </w:rPr>
          <w:t>(一)、褐煤项目启动阶段时间节点</w:t>
        </w:r>
        <w:r>
          <w:tab/>
        </w:r>
        <w:r>
          <w:fldChar w:fldCharType="begin"/>
        </w:r>
        <w:r>
          <w:instrText xml:space="preserve"> PAGEREF _Toc31118 \h </w:instrText>
        </w:r>
        <w:r>
          <w:fldChar w:fldCharType="separate"/>
        </w:r>
        <w:r>
          <w:t>63</w:t>
        </w:r>
        <w:r>
          <w:fldChar w:fldCharType="end"/>
        </w:r>
      </w:hyperlink>
    </w:p>
    <w:p>
      <w:pPr>
        <w:pStyle w:val="TOC2"/>
        <w:tabs>
          <w:tab w:val="right" w:leader="dot" w:pos="8306"/>
        </w:tabs>
      </w:pPr>
      <w:hyperlink w:anchor="_Toc3103" w:history="1">
        <w:r>
          <w:rPr>
            <w:rFonts w:ascii="仿宋" w:eastAsia="仿宋" w:hAnsi="仿宋" w:cs="仿宋" w:hint="eastAsia"/>
            <w:lang w:eastAsia="zh-CN"/>
          </w:rPr>
          <w:t>(二)、褐煤项目执行阶段时间节点</w:t>
        </w:r>
        <w:r>
          <w:tab/>
        </w:r>
        <w:r>
          <w:fldChar w:fldCharType="begin"/>
        </w:r>
        <w:r>
          <w:instrText xml:space="preserve"> PAGEREF _Toc3103 \h </w:instrText>
        </w:r>
        <w:r>
          <w:fldChar w:fldCharType="separate"/>
        </w:r>
        <w:r>
          <w:t>64</w:t>
        </w:r>
        <w:r>
          <w:fldChar w:fldCharType="end"/>
        </w:r>
      </w:hyperlink>
    </w:p>
    <w:p>
      <w:pPr>
        <w:pStyle w:val="TOC2"/>
        <w:tabs>
          <w:tab w:val="right" w:leader="dot" w:pos="8306"/>
        </w:tabs>
      </w:pPr>
      <w:hyperlink w:anchor="_Toc14962" w:history="1">
        <w:r>
          <w:rPr>
            <w:rFonts w:ascii="仿宋" w:eastAsia="仿宋" w:hAnsi="仿宋" w:cs="仿宋" w:hint="eastAsia"/>
            <w:lang w:eastAsia="zh-CN"/>
          </w:rPr>
          <w:t>(三)、褐煤项目完成阶段时间节点</w:t>
        </w:r>
        <w:r>
          <w:tab/>
        </w:r>
        <w:r>
          <w:fldChar w:fldCharType="begin"/>
        </w:r>
        <w:r>
          <w:instrText xml:space="preserve"> PAGEREF _Toc14962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31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828"/>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4615"/>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褐煤项目的技术管理特点体现在其创新导向。通过引入最先进的技术趋势和解决方案，褐煤项目致力于提升科技含量、提高质量和效率水平。这意味着我们将采用最新的工具和方法，确保褐煤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褐煤项目技术管理的显著特征。通过整合不同领域的技术资源，我们实现了跨学科的协同工作。这有助于优化技术架构，提高整体效能。此外，整合性策略还促进了不同技术团队之间的紧密沟通和高效合作，确保褐煤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褐煤项目所采用的技术。通过不断优化技术方案，褐煤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褐煤项目团队将在褐煤项目初期识别可能的技术风险，并采取相应的预防和应对措施。通过建立健全的风险评估机制，褐煤项目能够在实施过程中及时发现并解决潜在的技术问题，保障褐煤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通过这些独特的技术管理特点，我们确信在褐煤项目中，技术将成为褐煤项目成功的有力支持。这一深度剖析揭示了技术管理在褐煤项目实施中的关键作用，为褐煤项目的技术基础奠定了坚实的基础。</w:t>
      </w:r>
    </w:p>
    <w:p>
      <w:pPr>
        <w:pStyle w:val="Heading2"/>
        <w:ind w:firstLine="560" w:firstLineChars="200"/>
        <w:rPr>
          <w:rFonts w:ascii="仿宋" w:eastAsia="仿宋" w:hAnsi="仿宋" w:cs="仿宋" w:hint="eastAsia"/>
          <w:sz w:val="28"/>
          <w:lang w:eastAsia="zh-CN"/>
        </w:rPr>
      </w:pPr>
      <w:bookmarkStart w:id="4" w:name="_Toc11377"/>
      <w:r>
        <w:rPr>
          <w:rFonts w:ascii="仿宋" w:eastAsia="仿宋" w:hAnsi="仿宋" w:cs="仿宋" w:hint="eastAsia"/>
          <w:sz w:val="28"/>
          <w:lang w:eastAsia="zh-CN"/>
        </w:rPr>
        <w:t>(二)、褐煤项目工艺技术设计方案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褐煤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褐煤项目将严格按照相关行业规范要求进行组织。通过有效控制产品质量，褐煤项目将致力于为顾客提供优质的褐煤项目产品和良好的服务。这体现了褐煤项目对于生产活动合规性和质量标准的高度重视，为褐煤项目的可持续发展和顾客满意度奠定了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褐煤项目注重生态效益和清洁生产原则。褐煤项目建设将紧密结合地方特色经济发展，与社会经济发展规划和区域环境保护规划方案相协调一致。通过与当地区域自然生态系统的结合，褐煤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褐煤项目产品具有多样化的客户需求和个性化的特点。因此，褐煤项目产品规格品种多样，且单批生产数量较小。为满足这一特点，褐煤项目承办单位将建设先进的柔性制造生产线。通过广泛应用柔性制造技术，褐煤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总体而言，褐煤项目采用的技术具有较高的技术含量和自动化水平，处于国内先进水平。这一技术选用不仅体现了对生产效率、质量和环境友好性的高标准要求，同时为褐煤项目的可持续发展奠定了坚实的基础。</w:t>
      </w:r>
    </w:p>
    <w:p>
      <w:pPr>
        <w:pStyle w:val="Heading2"/>
        <w:ind w:firstLine="560" w:firstLineChars="200"/>
        <w:rPr>
          <w:rFonts w:ascii="仿宋" w:eastAsia="仿宋" w:hAnsi="仿宋" w:cs="仿宋" w:hint="eastAsia"/>
          <w:sz w:val="28"/>
          <w:lang w:eastAsia="zh-CN"/>
        </w:rPr>
      </w:pPr>
      <w:bookmarkStart w:id="5" w:name="_Toc22588"/>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为确保褐煤项目的高效生产和技术实施，我们制定了一套精心设计的设备选型方案，以满足褐煤项目生产、质量和环保的要求。该方案的主要特点如下：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褐煤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针对褐煤项目产品的多样性和小批量生产的特点，我们将建设柔性制造生产线。通过在设备选型中考虑柔性制造技术，可以灵活应对不同产品规格和生产需求，实现生产线的高度灵活性和适应性。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3682"/>
      <w:r>
        <w:rPr>
          <w:rFonts w:ascii="仿宋" w:eastAsia="仿宋" w:hAnsi="仿宋" w:cs="仿宋" w:hint="eastAsia"/>
          <w:sz w:val="28"/>
          <w:lang w:eastAsia="zh-CN"/>
        </w:rPr>
        <w:t>二、褐煤项目可持续发展</w:t>
      </w:r>
      <w:bookmarkEnd w:id="6"/>
    </w:p>
    <w:p>
      <w:pPr>
        <w:pStyle w:val="Heading2"/>
        <w:rPr>
          <w:rFonts w:ascii="仿宋" w:eastAsia="仿宋" w:hAnsi="仿宋" w:cs="仿宋" w:hint="eastAsia"/>
          <w:lang w:eastAsia="zh-CN"/>
        </w:rPr>
      </w:pPr>
      <w:bookmarkStart w:id="7" w:name="_Toc18175"/>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褐煤项目中，褐煤项目团队着眼于未来，明确了可持续发展的战略方向。制定的具体可持续发展目标包括降低资源使用、采用环保技术、最大化社会效益等。这一步骤不仅有助于褐煤项目在环保和社会责任方面达到最高标准，也为未来提供了明确的指引，确保褐煤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可持续实践的融入褐煤项目管理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褐煤项目管理周期。从褐煤项目规划开始，褐煤项目团队就考虑了环境和社会的因素。在执行阶段，褐煤项目团队积极推动绿色技术的应用，优化资源利用。此外，关注员工的社会责任，通过培训和沟通活动提高员工对可持续发展的认知，使他们能够在日常工作中践行可持续实践。这些举措不仅为褐煤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30204"/>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扎根于褐煤项目的可持续发展理念，我们深信环保与社会责任是褐煤项目成功的关键支柱。在褐煤项目的每一步，我们都致力于通过创新和实践，履行对环境和社会的坚定责任。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褐煤项目团队通过引入先进的环保技术、建立高效的废物处理系统以及推动能源节约措施，积极履行环保责任。定期的环保监测和评估确保褐煤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褐煤项目不仅致力于自身可持续发展，还注重对社会的回馈。通过支持社区褐煤项目、参与慈善事业、提供培训机会等方式，褐煤项目积极履行社会责任。与当地社区建立积极互动，关注员工的工作与生活平衡，以及员工的身心健康，是褐煤项目在社会责任层面的关键举措。这样的实践不仅增强了褐煤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24708"/>
      <w:r>
        <w:rPr>
          <w:rFonts w:ascii="仿宋" w:eastAsia="仿宋" w:hAnsi="仿宋" w:cs="仿宋" w:hint="eastAsia"/>
          <w:sz w:val="28"/>
          <w:lang w:eastAsia="zh-CN"/>
        </w:rPr>
        <w:t>三、褐煤项目选址可行性分析</w:t>
      </w:r>
      <w:bookmarkEnd w:id="9"/>
    </w:p>
    <w:p>
      <w:pPr>
        <w:pStyle w:val="Heading2"/>
        <w:rPr>
          <w:rFonts w:ascii="仿宋" w:eastAsia="仿宋" w:hAnsi="仿宋" w:cs="仿宋" w:hint="eastAsia"/>
          <w:lang w:eastAsia="zh-CN"/>
        </w:rPr>
      </w:pPr>
      <w:bookmarkStart w:id="10" w:name="_Toc4899"/>
      <w:r>
        <w:rPr>
          <w:rFonts w:ascii="仿宋" w:eastAsia="仿宋" w:hAnsi="仿宋" w:cs="仿宋" w:hint="eastAsia"/>
          <w:lang w:eastAsia="zh-CN"/>
        </w:rPr>
        <w:t>(一)、褐煤项目选址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该褐煤项目选址位于XX省XX市XX区XXX街道</w:t>
      </w:r>
    </w:p>
    <w:p>
      <w:pPr>
        <w:pStyle w:val="Heading2"/>
        <w:ind w:firstLine="560" w:firstLineChars="200"/>
        <w:rPr>
          <w:rFonts w:ascii="仿宋" w:eastAsia="仿宋" w:hAnsi="仿宋" w:cs="仿宋" w:hint="eastAsia"/>
          <w:sz w:val="28"/>
          <w:lang w:eastAsia="zh-CN"/>
        </w:rPr>
      </w:pPr>
      <w:bookmarkStart w:id="11" w:name="_Toc23191"/>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褐煤项目的征地面积将根据褐煤项目的实际规模和需求进行精确规划。具体面积XXX平方米，旨在确保褐煤项目不仅能够满足当前的发展需求，还能够预留空间以适应未来的扩展。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净用地面积是在征地面积基础上去除不可利用面积后的实际可开发用地。具体面积XXX平方米，考虑到环保、交通、安全等多方面因素，以确保褐煤项目在整体利用效率上达到最优。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褐煤项目计划建设的建筑总规模具体面积XXX平方米。这一规模的确定综合考虑了褐煤项目的性质、规模，以及城市规划的相关要求，确保建筑布局与周边环境协调一致。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绿地率是褐煤项目用地中被规划为绿地的比例。具体面积XXX平方米，旨在通过合理规划绿地，改善褐煤项目周边环境，提升居民生活质量，并符合城市整体绿化规划。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容积率是用地上可以建设的建筑总体积与用地面积之比。具体面积XXX，通过合理的容积率规划，确保褐煤项目建筑规模与周边环境和谐共生。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确保褐煤项目选址与当地城市规划相一致，具体面积XXX平方米。通过与城市规划部门深入沟通，确保褐煤项目不仅符合城市的整体发展方向，还能够融入城市的发展布局，为城市的长远发展贡献力量。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充分了解并确保褐煤项目选址符合当地产业政策，具体面积XXX平方米。这包括褐煤项目对当地经济的促进作用，以及对相关产业的带动效应，确保褐煤项目与地方政府的产业政策保持一致，促进共赢合作。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用地总体要求必须符合环保和可持续发展的原则，具体面积XXX平方米。通过采用绿色建筑设计、节能减排等措施，确保褐煤项目在建设和运营过程中对环境的影响最小化，达到可持续发展的要求。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确保褐煤项目选址具备必要的公共设施配套，具体面积XXX平方米。这包括交通便利性、教育、医疗等基础设施，以提高居民生活品质，使得褐煤项目选址更具吸引力。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考虑用地总体要求对当地社会稳定性的影响，具体面积XXX平方米。通过深入了解当地社区反馈，确保褐煤项目的选址和建设过程对当地社会和谐稳定产生积极作用。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褐煤项目选址不仅符合法规和规划，还在实际操作中具有可行性。这一全面规划将为褐煤项目的成功实施提供坚实的基础，确保褐煤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1141"/>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褐煤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褐煤项目的设备规划和空间设计中，我们将采取灵活设备布局的措施。设备布局将根据实际需求进行灵活设计，避免不必要的浪费。通过合理规划设备摆放位置，我们将提高设备的利用率，减少设备间距，以确保褐煤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褐煤项目内部引入共享设施的概念，例如共享会议室、办公区等。通过这种方式，我们可以减少对资源的重复建设，提高资源共享效率，从而减小褐煤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27547"/>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褐煤项目的总图布置中，我们将不同功能区域进行明确的规划，以最大程度满足褐煤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6040"/>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我们首先关注市场因素，包括潜在客户分布、竞争对手位置、市场需求等。通过深入的市场调研，我们能够更准确地评估选址对于市场开拓和产品销售的影响，确保褐煤项目能够在有利的市场环境中蓬勃发展。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褐煤项目对环境的影响是综合评价的重要因素之一。我们将详细考虑选址周边的自然环境、生态保护区、水源地等情况，确保褐煤项目的建设和运营对环境影响最小化，并符合当地的环保法规标准。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对选址的评价还需充分考虑当地政府的产业政策和法规。我们将详细了解褐煤项目所在地的相关政策，确保褐煤项目的规划和运营与当地法规相符，降低不必要的法律风险。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考虑到社会稳定性对企业运营的重要性，我们将评估选址地区的社会安全情况、劳工关系、社区反馈等方面，以确保褐煤项目的建设和运营不会受到社会稳定性的负面影响。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最后，我们将综合考虑用地成本，包括土地购置费用、土地开发成本等。通过对用地成本的详细评估，我们能够做出更为精确的经济效益分析，为褐煤项目的投资决策提供有力支持。</w:t>
      </w:r>
    </w:p>
    <w:p>
      <w:pPr>
        <w:pStyle w:val="Heading1"/>
        <w:ind w:firstLine="560" w:firstLineChars="200"/>
        <w:rPr>
          <w:rFonts w:ascii="仿宋" w:eastAsia="仿宋" w:hAnsi="仿宋" w:cs="仿宋" w:hint="eastAsia"/>
          <w:sz w:val="28"/>
          <w:lang w:eastAsia="zh-CN"/>
        </w:rPr>
      </w:pPr>
      <w:bookmarkStart w:id="15" w:name="_Toc67"/>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3469"/>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褐煤项目的主要产品是XXXX，预计年产值为XXX万元。这一产品在市场中占据着重要的地位，其广泛的应用范围使得该褐煤项目的市场前景非常广阔。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褐煤项目的xxx产品作为重要的原材料之一，将在多个领域发挥关键作用。其在建筑、交通、能源等方面的广泛应用将为整个产业链提供强大的支持，形成产业协同效应。褐煤项目的年产值XXX万XXX万XXX万万元不仅反映了其在市场上的巨大潜力，更预示着它对国民经济的积极贡献。这种关联度高、涉及面广的产业关系，使得该褐煤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10302"/>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褐煤项目总征地面积为XXXX平方米，相当于约XX.XX亩，其中净用地面积为XXXX平方米，红线范围内相当于约XX.XX亩。这一用地规模充分考虑了褐煤项目的建设需求，保障了褐煤项目在合适的空间内得以充分发展。褐煤项目规划的总建筑面积为XXXX平方米，其中主体工程建设占XXXX平方米，计容建筑面积达XXXX平方米。预计建筑工程的投资将达到XXXX万元，为褐煤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褐煤项目计划购置的设备共计XXXX台（套），设备购置费用为XXXX万元。这一设备购置计划充分考虑到褐煤项目的生产需求和技术要求，确保了褐煤项目在生产运营中具备先进的技术装备和高效的生产能力。设备的合理配置将为褐煤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褐煤项目计划总投资为XXXX万元，预计年实现营业收入为XXXX万元。这一产能规模的设定旨在确保褐煤项目能够在投资与回报之间取得平衡，实现长期可持续的发展。褐煤项目的总投资充分考虑到各个方面的需求，包括用地建设、设备购置等多个环节，以确保褐煤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1841"/>
      <w:r>
        <w:rPr>
          <w:rFonts w:ascii="仿宋" w:eastAsia="仿宋" w:hAnsi="仿宋" w:cs="仿宋" w:hint="eastAsia"/>
          <w:sz w:val="28"/>
          <w:lang w:eastAsia="zh-CN"/>
        </w:rPr>
        <w:t>五、市场分析、调研</w:t>
      </w:r>
      <w:bookmarkEnd w:id="18"/>
    </w:p>
    <w:p>
      <w:pPr>
        <w:pStyle w:val="Heading2"/>
        <w:rPr>
          <w:rFonts w:ascii="仿宋" w:eastAsia="仿宋" w:hAnsi="仿宋" w:cs="仿宋" w:hint="eastAsia"/>
          <w:lang w:eastAsia="zh-CN"/>
        </w:rPr>
      </w:pPr>
      <w:bookmarkStart w:id="19" w:name="_Toc14646"/>
      <w:r>
        <w:rPr>
          <w:rFonts w:ascii="仿宋" w:eastAsia="仿宋" w:hAnsi="仿宋" w:cs="仿宋" w:hint="eastAsia"/>
          <w:lang w:eastAsia="zh-CN"/>
        </w:rPr>
        <w:t>(一)、褐煤行业分析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褐煤行业一直以来都是市场的关注焦点。行业内的发展趋势、竞争态势以及潜在机会都对褐煤项目的推进产生深远的影响。通过深入研究行业的整体概貌，我们将更好地理解行业的核心特征，为褐煤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褐煤行业，技术一直是推动创新和发展的关键因素。我们将对当前技术趋势进行详尽分析，包括但不限于人工智能、大数据应用、先进制造技术等。这有助于褐煤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褐煤项目成功的基础。我们将对主要竞争对手进行深入研究，包括其市场份额、产品特点、市场定位等。通过全面了解竞争对手的优势和劣势，褐煤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20" w:name="_Toc25278"/>
      <w:r>
        <w:rPr>
          <w:rFonts w:ascii="仿宋" w:eastAsia="仿宋" w:hAnsi="仿宋" w:cs="仿宋" w:hint="eastAsia"/>
          <w:sz w:val="28"/>
          <w:lang w:eastAsia="zh-CN"/>
        </w:rPr>
        <w:t>(二)、褐煤市场分析预测</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通过对市场规模的深入调研，我们将预测褐煤市场未来的增长趋势。这包括市场的整体规模、各细分领域的发展趋势等。褐煤项目可以根据市场的扩张速度和潜在机会，制定更符合市场需求的发展策略。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了解消费者的需求是市场分析的核心。我们将通过调查研究，深入挖掘目标消费者的需求特点、购买习惯以及对产品和服务的期望。这有助于褐煤项目更好地定位目标市场，提供更符合消费者期待的解决方案。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https://d.book118.com/125001332310011034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褐煤项目规划设计纲要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褐煤项目规划设计纲要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褐煤项目规划设计纲要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褐煤项目规划设计纲要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褐煤项目规划设计纲要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褐煤项目规划设计纲要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褐煤项目规划设计纲要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褐煤项目规划设计纲要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褐煤项目规划设计纲要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褐煤项目规划设计纲要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褐煤项目规划设计纲要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褐煤项目规划设计纲要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褐煤项目规划设计纲要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褐煤项目规划设计纲要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褐煤项目规划设计纲要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褐煤项目规划设计纲要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褐煤项目规划设计纲要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22C2ACD"/>
    <w:rsid w:val="022C2AC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25001332310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2024-01-04T18:58:00Z</dcterms:created>
  <dcterms:modified xsi:type="dcterms:W3CDTF">2024-01-04T18:58:32Z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AC54CBAF72E54919AC494B1E2C6D54C7_11</vt:lpwstr>
  </property>
  <property fmtid="{D5CDD505-2E9C-101B-9397-08002B2CF9AE}" pid="3" name="KSOProductBuildVer">
    <vt:lpwstr>2052-12.1.0.16120</vt:lpwstr>
  </property>
</Properties>
</file>