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铬酸盐项目计划设计方案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47" w:history="1">
        <w:r>
          <w:rPr>
            <w:rFonts w:ascii="仿宋" w:eastAsia="仿宋" w:hAnsi="仿宋" w:cs="仿宋" w:hint="eastAsia"/>
            <w:lang w:eastAsia="zh-CN"/>
          </w:rPr>
          <w:t>前言</w:t>
        </w:r>
        <w:r>
          <w:tab/>
        </w:r>
        <w:r>
          <w:fldChar w:fldCharType="begin"/>
        </w:r>
        <w:r>
          <w:instrText xml:space="preserve"> PAGEREF _Toc21247 \h </w:instrText>
        </w:r>
        <w:r>
          <w:fldChar w:fldCharType="separate"/>
        </w:r>
        <w:r>
          <w:t>3</w:t>
        </w:r>
        <w:r>
          <w:fldChar w:fldCharType="end"/>
        </w:r>
      </w:hyperlink>
    </w:p>
    <w:p>
      <w:pPr>
        <w:pStyle w:val="TOC1"/>
        <w:tabs>
          <w:tab w:val="right" w:leader="dot" w:pos="8306"/>
        </w:tabs>
      </w:pPr>
      <w:hyperlink w:anchor="_Toc1158" w:history="1">
        <w:r>
          <w:rPr>
            <w:rFonts w:ascii="仿宋" w:eastAsia="仿宋" w:hAnsi="仿宋" w:cs="仿宋" w:hint="eastAsia"/>
            <w:lang w:eastAsia="zh-CN"/>
          </w:rPr>
          <w:t>一、铬酸盐项目危机管理</w:t>
        </w:r>
        <w:r>
          <w:tab/>
        </w:r>
        <w:r>
          <w:fldChar w:fldCharType="begin"/>
        </w:r>
        <w:r>
          <w:instrText xml:space="preserve"> PAGEREF _Toc1158 \h </w:instrText>
        </w:r>
        <w:r>
          <w:fldChar w:fldCharType="separate"/>
        </w:r>
        <w:r>
          <w:t>3</w:t>
        </w:r>
        <w:r>
          <w:fldChar w:fldCharType="end"/>
        </w:r>
      </w:hyperlink>
    </w:p>
    <w:p>
      <w:pPr>
        <w:pStyle w:val="TOC2"/>
        <w:tabs>
          <w:tab w:val="right" w:leader="dot" w:pos="8306"/>
        </w:tabs>
      </w:pPr>
      <w:hyperlink w:anchor="_Toc304" w:history="1">
        <w:r>
          <w:rPr>
            <w:rFonts w:ascii="仿宋" w:eastAsia="仿宋" w:hAnsi="仿宋" w:cs="仿宋" w:hint="eastAsia"/>
            <w:lang w:eastAsia="zh-CN"/>
          </w:rPr>
          <w:t>(一)、危机预警与识别</w:t>
        </w:r>
        <w:r>
          <w:tab/>
        </w:r>
        <w:r>
          <w:fldChar w:fldCharType="begin"/>
        </w:r>
        <w:r>
          <w:instrText xml:space="preserve"> PAGEREF _Toc304 \h </w:instrText>
        </w:r>
        <w:r>
          <w:fldChar w:fldCharType="separate"/>
        </w:r>
        <w:r>
          <w:t>3</w:t>
        </w:r>
        <w:r>
          <w:fldChar w:fldCharType="end"/>
        </w:r>
      </w:hyperlink>
    </w:p>
    <w:p>
      <w:pPr>
        <w:pStyle w:val="TOC2"/>
        <w:tabs>
          <w:tab w:val="right" w:leader="dot" w:pos="8306"/>
        </w:tabs>
      </w:pPr>
      <w:hyperlink w:anchor="_Toc8351" w:history="1">
        <w:r>
          <w:rPr>
            <w:rFonts w:ascii="仿宋" w:eastAsia="仿宋" w:hAnsi="仿宋" w:cs="仿宋" w:hint="eastAsia"/>
            <w:lang w:eastAsia="zh-CN"/>
          </w:rPr>
          <w:t>(二)、危机应对与恢复</w:t>
        </w:r>
        <w:r>
          <w:tab/>
        </w:r>
        <w:r>
          <w:fldChar w:fldCharType="begin"/>
        </w:r>
        <w:r>
          <w:instrText xml:space="preserve"> PAGEREF _Toc8351 \h </w:instrText>
        </w:r>
        <w:r>
          <w:fldChar w:fldCharType="separate"/>
        </w:r>
        <w:r>
          <w:t>4</w:t>
        </w:r>
        <w:r>
          <w:fldChar w:fldCharType="end"/>
        </w:r>
      </w:hyperlink>
    </w:p>
    <w:p>
      <w:pPr>
        <w:pStyle w:val="TOC1"/>
        <w:tabs>
          <w:tab w:val="right" w:leader="dot" w:pos="8306"/>
        </w:tabs>
      </w:pPr>
      <w:hyperlink w:anchor="_Toc26231" w:history="1">
        <w:r>
          <w:rPr>
            <w:rFonts w:ascii="仿宋" w:eastAsia="仿宋" w:hAnsi="仿宋" w:cs="仿宋" w:hint="eastAsia"/>
            <w:lang w:eastAsia="zh-CN"/>
          </w:rPr>
          <w:t>二、产品规划分析</w:t>
        </w:r>
        <w:r>
          <w:tab/>
        </w:r>
        <w:r>
          <w:fldChar w:fldCharType="begin"/>
        </w:r>
        <w:r>
          <w:instrText xml:space="preserve"> PAGEREF _Toc26231 \h </w:instrText>
        </w:r>
        <w:r>
          <w:fldChar w:fldCharType="separate"/>
        </w:r>
        <w:r>
          <w:t>5</w:t>
        </w:r>
        <w:r>
          <w:fldChar w:fldCharType="end"/>
        </w:r>
      </w:hyperlink>
    </w:p>
    <w:p>
      <w:pPr>
        <w:pStyle w:val="TOC2"/>
        <w:tabs>
          <w:tab w:val="right" w:leader="dot" w:pos="8306"/>
        </w:tabs>
      </w:pPr>
      <w:hyperlink w:anchor="_Toc15153" w:history="1">
        <w:r>
          <w:rPr>
            <w:rFonts w:ascii="仿宋" w:eastAsia="仿宋" w:hAnsi="仿宋" w:cs="仿宋" w:hint="eastAsia"/>
            <w:lang w:eastAsia="zh-CN"/>
          </w:rPr>
          <w:t>(一)、产品规划</w:t>
        </w:r>
        <w:r>
          <w:tab/>
        </w:r>
        <w:r>
          <w:fldChar w:fldCharType="begin"/>
        </w:r>
        <w:r>
          <w:instrText xml:space="preserve"> PAGEREF _Toc15153 \h </w:instrText>
        </w:r>
        <w:r>
          <w:fldChar w:fldCharType="separate"/>
        </w:r>
        <w:r>
          <w:t>5</w:t>
        </w:r>
        <w:r>
          <w:fldChar w:fldCharType="end"/>
        </w:r>
      </w:hyperlink>
    </w:p>
    <w:p>
      <w:pPr>
        <w:pStyle w:val="TOC2"/>
        <w:tabs>
          <w:tab w:val="right" w:leader="dot" w:pos="8306"/>
        </w:tabs>
      </w:pPr>
      <w:hyperlink w:anchor="_Toc21040" w:history="1">
        <w:r>
          <w:rPr>
            <w:rFonts w:ascii="仿宋" w:eastAsia="仿宋" w:hAnsi="仿宋" w:cs="仿宋" w:hint="eastAsia"/>
            <w:lang w:eastAsia="zh-CN"/>
          </w:rPr>
          <w:t>(二)、建设规模</w:t>
        </w:r>
        <w:r>
          <w:tab/>
        </w:r>
        <w:r>
          <w:fldChar w:fldCharType="begin"/>
        </w:r>
        <w:r>
          <w:instrText xml:space="preserve"> PAGEREF _Toc21040 \h </w:instrText>
        </w:r>
        <w:r>
          <w:fldChar w:fldCharType="separate"/>
        </w:r>
        <w:r>
          <w:t>6</w:t>
        </w:r>
        <w:r>
          <w:fldChar w:fldCharType="end"/>
        </w:r>
      </w:hyperlink>
    </w:p>
    <w:p>
      <w:pPr>
        <w:pStyle w:val="TOC1"/>
        <w:tabs>
          <w:tab w:val="right" w:leader="dot" w:pos="8306"/>
        </w:tabs>
      </w:pPr>
      <w:hyperlink w:anchor="_Toc30175" w:history="1">
        <w:r>
          <w:rPr>
            <w:rFonts w:ascii="仿宋" w:eastAsia="仿宋" w:hAnsi="仿宋" w:cs="仿宋" w:hint="eastAsia"/>
            <w:lang w:eastAsia="zh-CN"/>
          </w:rPr>
          <w:t>三、铬酸盐项目建设背景及必要性分析</w:t>
        </w:r>
        <w:r>
          <w:tab/>
        </w:r>
        <w:r>
          <w:fldChar w:fldCharType="begin"/>
        </w:r>
        <w:r>
          <w:instrText xml:space="preserve"> PAGEREF _Toc30175 \h </w:instrText>
        </w:r>
        <w:r>
          <w:fldChar w:fldCharType="separate"/>
        </w:r>
        <w:r>
          <w:t>7</w:t>
        </w:r>
        <w:r>
          <w:fldChar w:fldCharType="end"/>
        </w:r>
      </w:hyperlink>
    </w:p>
    <w:p>
      <w:pPr>
        <w:pStyle w:val="TOC2"/>
        <w:tabs>
          <w:tab w:val="right" w:leader="dot" w:pos="8306"/>
        </w:tabs>
      </w:pPr>
      <w:hyperlink w:anchor="_Toc6208" w:history="1">
        <w:r>
          <w:rPr>
            <w:rFonts w:ascii="仿宋" w:eastAsia="仿宋" w:hAnsi="仿宋" w:cs="仿宋" w:hint="eastAsia"/>
            <w:lang w:eastAsia="zh-CN"/>
          </w:rPr>
          <w:t>(一)、铬酸盐项目背景分析</w:t>
        </w:r>
        <w:r>
          <w:tab/>
        </w:r>
        <w:r>
          <w:fldChar w:fldCharType="begin"/>
        </w:r>
        <w:r>
          <w:instrText xml:space="preserve"> PAGEREF _Toc6208 \h </w:instrText>
        </w:r>
        <w:r>
          <w:fldChar w:fldCharType="separate"/>
        </w:r>
        <w:r>
          <w:t>7</w:t>
        </w:r>
        <w:r>
          <w:fldChar w:fldCharType="end"/>
        </w:r>
      </w:hyperlink>
    </w:p>
    <w:p>
      <w:pPr>
        <w:pStyle w:val="TOC2"/>
        <w:tabs>
          <w:tab w:val="right" w:leader="dot" w:pos="8306"/>
        </w:tabs>
      </w:pPr>
      <w:hyperlink w:anchor="_Toc29314" w:history="1">
        <w:r>
          <w:rPr>
            <w:rFonts w:ascii="仿宋" w:eastAsia="仿宋" w:hAnsi="仿宋" w:cs="仿宋" w:hint="eastAsia"/>
            <w:lang w:eastAsia="zh-CN"/>
          </w:rPr>
          <w:t>(二)、铬酸盐项目建设必要性分析</w:t>
        </w:r>
        <w:r>
          <w:tab/>
        </w:r>
        <w:r>
          <w:fldChar w:fldCharType="begin"/>
        </w:r>
        <w:r>
          <w:instrText xml:space="preserve"> PAGEREF _Toc29314 \h </w:instrText>
        </w:r>
        <w:r>
          <w:fldChar w:fldCharType="separate"/>
        </w:r>
        <w:r>
          <w:t>9</w:t>
        </w:r>
        <w:r>
          <w:fldChar w:fldCharType="end"/>
        </w:r>
      </w:hyperlink>
    </w:p>
    <w:p>
      <w:pPr>
        <w:pStyle w:val="TOC1"/>
        <w:tabs>
          <w:tab w:val="right" w:leader="dot" w:pos="8306"/>
        </w:tabs>
      </w:pPr>
      <w:hyperlink w:anchor="_Toc8832" w:history="1">
        <w:r>
          <w:rPr>
            <w:rFonts w:ascii="仿宋" w:eastAsia="仿宋" w:hAnsi="仿宋" w:cs="仿宋" w:hint="eastAsia"/>
            <w:lang w:eastAsia="zh-CN"/>
          </w:rPr>
          <w:t>四、铬酸盐项目选址可行性分析</w:t>
        </w:r>
        <w:r>
          <w:tab/>
        </w:r>
        <w:r>
          <w:fldChar w:fldCharType="begin"/>
        </w:r>
        <w:r>
          <w:instrText xml:space="preserve"> PAGEREF _Toc8832 \h </w:instrText>
        </w:r>
        <w:r>
          <w:fldChar w:fldCharType="separate"/>
        </w:r>
        <w:r>
          <w:t>10</w:t>
        </w:r>
        <w:r>
          <w:fldChar w:fldCharType="end"/>
        </w:r>
      </w:hyperlink>
    </w:p>
    <w:p>
      <w:pPr>
        <w:pStyle w:val="TOC2"/>
        <w:tabs>
          <w:tab w:val="right" w:leader="dot" w:pos="8306"/>
        </w:tabs>
      </w:pPr>
      <w:hyperlink w:anchor="_Toc3433" w:history="1">
        <w:r>
          <w:rPr>
            <w:rFonts w:ascii="仿宋" w:eastAsia="仿宋" w:hAnsi="仿宋" w:cs="仿宋" w:hint="eastAsia"/>
            <w:lang w:eastAsia="zh-CN"/>
          </w:rPr>
          <w:t>(一)、铬酸盐项目选址</w:t>
        </w:r>
        <w:r>
          <w:tab/>
        </w:r>
        <w:r>
          <w:fldChar w:fldCharType="begin"/>
        </w:r>
        <w:r>
          <w:instrText xml:space="preserve"> PAGEREF _Toc3433 \h </w:instrText>
        </w:r>
        <w:r>
          <w:fldChar w:fldCharType="separate"/>
        </w:r>
        <w:r>
          <w:t>10</w:t>
        </w:r>
        <w:r>
          <w:fldChar w:fldCharType="end"/>
        </w:r>
      </w:hyperlink>
    </w:p>
    <w:p>
      <w:pPr>
        <w:pStyle w:val="TOC2"/>
        <w:tabs>
          <w:tab w:val="right" w:leader="dot" w:pos="8306"/>
        </w:tabs>
      </w:pPr>
      <w:hyperlink w:anchor="_Toc30323" w:history="1">
        <w:r>
          <w:rPr>
            <w:rFonts w:ascii="仿宋" w:eastAsia="仿宋" w:hAnsi="仿宋" w:cs="仿宋" w:hint="eastAsia"/>
            <w:lang w:eastAsia="zh-CN"/>
          </w:rPr>
          <w:t>(二)、用地控制指标</w:t>
        </w:r>
        <w:r>
          <w:tab/>
        </w:r>
        <w:r>
          <w:fldChar w:fldCharType="begin"/>
        </w:r>
        <w:r>
          <w:instrText xml:space="preserve"> PAGEREF _Toc30323 \h </w:instrText>
        </w:r>
        <w:r>
          <w:fldChar w:fldCharType="separate"/>
        </w:r>
        <w:r>
          <w:t>10</w:t>
        </w:r>
        <w:r>
          <w:fldChar w:fldCharType="end"/>
        </w:r>
      </w:hyperlink>
    </w:p>
    <w:p>
      <w:pPr>
        <w:pStyle w:val="TOC2"/>
        <w:tabs>
          <w:tab w:val="right" w:leader="dot" w:pos="8306"/>
        </w:tabs>
      </w:pPr>
      <w:hyperlink w:anchor="_Toc11960" w:history="1">
        <w:r>
          <w:rPr>
            <w:rFonts w:ascii="仿宋" w:eastAsia="仿宋" w:hAnsi="仿宋" w:cs="仿宋" w:hint="eastAsia"/>
            <w:lang w:eastAsia="zh-CN"/>
          </w:rPr>
          <w:t>(三)、节约用地措施</w:t>
        </w:r>
        <w:r>
          <w:tab/>
        </w:r>
        <w:r>
          <w:fldChar w:fldCharType="begin"/>
        </w:r>
        <w:r>
          <w:instrText xml:space="preserve"> PAGEREF _Toc11960 \h </w:instrText>
        </w:r>
        <w:r>
          <w:fldChar w:fldCharType="separate"/>
        </w:r>
        <w:r>
          <w:t>12</w:t>
        </w:r>
        <w:r>
          <w:fldChar w:fldCharType="end"/>
        </w:r>
      </w:hyperlink>
    </w:p>
    <w:p>
      <w:pPr>
        <w:pStyle w:val="TOC2"/>
        <w:tabs>
          <w:tab w:val="right" w:leader="dot" w:pos="8306"/>
        </w:tabs>
      </w:pPr>
      <w:hyperlink w:anchor="_Toc6575" w:history="1">
        <w:r>
          <w:rPr>
            <w:rFonts w:ascii="仿宋" w:eastAsia="仿宋" w:hAnsi="仿宋" w:cs="仿宋" w:hint="eastAsia"/>
            <w:lang w:eastAsia="zh-CN"/>
          </w:rPr>
          <w:t>(四)、总图布置方案</w:t>
        </w:r>
        <w:r>
          <w:tab/>
        </w:r>
        <w:r>
          <w:fldChar w:fldCharType="begin"/>
        </w:r>
        <w:r>
          <w:instrText xml:space="preserve"> PAGEREF _Toc6575 \h </w:instrText>
        </w:r>
        <w:r>
          <w:fldChar w:fldCharType="separate"/>
        </w:r>
        <w:r>
          <w:t>13</w:t>
        </w:r>
        <w:r>
          <w:fldChar w:fldCharType="end"/>
        </w:r>
      </w:hyperlink>
    </w:p>
    <w:p>
      <w:pPr>
        <w:pStyle w:val="TOC2"/>
        <w:tabs>
          <w:tab w:val="right" w:leader="dot" w:pos="8306"/>
        </w:tabs>
      </w:pPr>
      <w:hyperlink w:anchor="_Toc5028" w:history="1">
        <w:r>
          <w:rPr>
            <w:rFonts w:ascii="仿宋" w:eastAsia="仿宋" w:hAnsi="仿宋" w:cs="仿宋" w:hint="eastAsia"/>
            <w:lang w:eastAsia="zh-CN"/>
          </w:rPr>
          <w:t>(五)、选址综合评价</w:t>
        </w:r>
        <w:r>
          <w:tab/>
        </w:r>
        <w:r>
          <w:fldChar w:fldCharType="begin"/>
        </w:r>
        <w:r>
          <w:instrText xml:space="preserve"> PAGEREF _Toc5028 \h </w:instrText>
        </w:r>
        <w:r>
          <w:fldChar w:fldCharType="separate"/>
        </w:r>
        <w:r>
          <w:t>14</w:t>
        </w:r>
        <w:r>
          <w:fldChar w:fldCharType="end"/>
        </w:r>
      </w:hyperlink>
    </w:p>
    <w:p>
      <w:pPr>
        <w:pStyle w:val="TOC1"/>
        <w:tabs>
          <w:tab w:val="right" w:leader="dot" w:pos="8306"/>
        </w:tabs>
      </w:pPr>
      <w:hyperlink w:anchor="_Toc21161" w:history="1">
        <w:r>
          <w:rPr>
            <w:rFonts w:ascii="仿宋" w:eastAsia="仿宋" w:hAnsi="仿宋" w:cs="仿宋" w:hint="eastAsia"/>
            <w:lang w:eastAsia="zh-CN"/>
          </w:rPr>
          <w:t>五、铬酸盐项目土建工程</w:t>
        </w:r>
        <w:r>
          <w:tab/>
        </w:r>
        <w:r>
          <w:fldChar w:fldCharType="begin"/>
        </w:r>
        <w:r>
          <w:instrText xml:space="preserve"> PAGEREF _Toc21161 \h </w:instrText>
        </w:r>
        <w:r>
          <w:fldChar w:fldCharType="separate"/>
        </w:r>
        <w:r>
          <w:t>15</w:t>
        </w:r>
        <w:r>
          <w:fldChar w:fldCharType="end"/>
        </w:r>
      </w:hyperlink>
    </w:p>
    <w:p>
      <w:pPr>
        <w:pStyle w:val="TOC2"/>
        <w:tabs>
          <w:tab w:val="right" w:leader="dot" w:pos="8306"/>
        </w:tabs>
      </w:pPr>
      <w:hyperlink w:anchor="_Toc13976" w:history="1">
        <w:r>
          <w:rPr>
            <w:rFonts w:ascii="仿宋" w:eastAsia="仿宋" w:hAnsi="仿宋" w:cs="仿宋" w:hint="eastAsia"/>
            <w:lang w:eastAsia="zh-CN"/>
          </w:rPr>
          <w:t>(一)、建筑工程设计原则</w:t>
        </w:r>
        <w:r>
          <w:tab/>
        </w:r>
        <w:r>
          <w:fldChar w:fldCharType="begin"/>
        </w:r>
        <w:r>
          <w:instrText xml:space="preserve"> PAGEREF _Toc13976 \h </w:instrText>
        </w:r>
        <w:r>
          <w:fldChar w:fldCharType="separate"/>
        </w:r>
        <w:r>
          <w:t>15</w:t>
        </w:r>
        <w:r>
          <w:fldChar w:fldCharType="end"/>
        </w:r>
      </w:hyperlink>
    </w:p>
    <w:p>
      <w:pPr>
        <w:pStyle w:val="TOC2"/>
        <w:tabs>
          <w:tab w:val="right" w:leader="dot" w:pos="8306"/>
        </w:tabs>
      </w:pPr>
      <w:hyperlink w:anchor="_Toc28866" w:history="1">
        <w:r>
          <w:rPr>
            <w:rFonts w:ascii="仿宋" w:eastAsia="仿宋" w:hAnsi="仿宋" w:cs="仿宋" w:hint="eastAsia"/>
            <w:lang w:eastAsia="zh-CN"/>
          </w:rPr>
          <w:t>(二)、土建工程设计年限及安全等级</w:t>
        </w:r>
        <w:r>
          <w:tab/>
        </w:r>
        <w:r>
          <w:fldChar w:fldCharType="begin"/>
        </w:r>
        <w:r>
          <w:instrText xml:space="preserve"> PAGEREF _Toc28866 \h </w:instrText>
        </w:r>
        <w:r>
          <w:fldChar w:fldCharType="separate"/>
        </w:r>
        <w:r>
          <w:t>17</w:t>
        </w:r>
        <w:r>
          <w:fldChar w:fldCharType="end"/>
        </w:r>
      </w:hyperlink>
    </w:p>
    <w:p>
      <w:pPr>
        <w:pStyle w:val="TOC2"/>
        <w:tabs>
          <w:tab w:val="right" w:leader="dot" w:pos="8306"/>
        </w:tabs>
      </w:pPr>
      <w:hyperlink w:anchor="_Toc30093" w:history="1">
        <w:r>
          <w:rPr>
            <w:rFonts w:ascii="仿宋" w:eastAsia="仿宋" w:hAnsi="仿宋" w:cs="仿宋" w:hint="eastAsia"/>
            <w:lang w:eastAsia="zh-CN"/>
          </w:rPr>
          <w:t>(三)、建筑工程设计总体要求</w:t>
        </w:r>
        <w:r>
          <w:tab/>
        </w:r>
        <w:r>
          <w:fldChar w:fldCharType="begin"/>
        </w:r>
        <w:r>
          <w:instrText xml:space="preserve"> PAGEREF _Toc30093 \h </w:instrText>
        </w:r>
        <w:r>
          <w:fldChar w:fldCharType="separate"/>
        </w:r>
        <w:r>
          <w:t>18</w:t>
        </w:r>
        <w:r>
          <w:fldChar w:fldCharType="end"/>
        </w:r>
      </w:hyperlink>
    </w:p>
    <w:p>
      <w:pPr>
        <w:pStyle w:val="TOC2"/>
        <w:tabs>
          <w:tab w:val="right" w:leader="dot" w:pos="8306"/>
        </w:tabs>
      </w:pPr>
      <w:hyperlink w:anchor="_Toc24001" w:history="1">
        <w:r>
          <w:rPr>
            <w:rFonts w:ascii="仿宋" w:eastAsia="仿宋" w:hAnsi="仿宋" w:cs="仿宋" w:hint="eastAsia"/>
            <w:lang w:eastAsia="zh-CN"/>
          </w:rPr>
          <w:t>(四)、土建工程建设指标</w:t>
        </w:r>
        <w:r>
          <w:tab/>
        </w:r>
        <w:r>
          <w:fldChar w:fldCharType="begin"/>
        </w:r>
        <w:r>
          <w:instrText xml:space="preserve"> PAGEREF _Toc24001 \h </w:instrText>
        </w:r>
        <w:r>
          <w:fldChar w:fldCharType="separate"/>
        </w:r>
        <w:r>
          <w:t>18</w:t>
        </w:r>
        <w:r>
          <w:fldChar w:fldCharType="end"/>
        </w:r>
      </w:hyperlink>
    </w:p>
    <w:p>
      <w:pPr>
        <w:pStyle w:val="TOC1"/>
        <w:tabs>
          <w:tab w:val="right" w:leader="dot" w:pos="8306"/>
        </w:tabs>
      </w:pPr>
      <w:hyperlink w:anchor="_Toc20507" w:history="1">
        <w:r>
          <w:rPr>
            <w:rFonts w:ascii="仿宋" w:eastAsia="仿宋" w:hAnsi="仿宋" w:cs="仿宋" w:hint="eastAsia"/>
            <w:lang w:eastAsia="zh-CN"/>
          </w:rPr>
          <w:t>六、市场分析、调研</w:t>
        </w:r>
        <w:r>
          <w:tab/>
        </w:r>
        <w:r>
          <w:fldChar w:fldCharType="begin"/>
        </w:r>
        <w:r>
          <w:instrText xml:space="preserve"> PAGEREF _Toc20507 \h </w:instrText>
        </w:r>
        <w:r>
          <w:fldChar w:fldCharType="separate"/>
        </w:r>
        <w:r>
          <w:t>19</w:t>
        </w:r>
        <w:r>
          <w:fldChar w:fldCharType="end"/>
        </w:r>
      </w:hyperlink>
    </w:p>
    <w:p>
      <w:pPr>
        <w:pStyle w:val="TOC2"/>
        <w:tabs>
          <w:tab w:val="right" w:leader="dot" w:pos="8306"/>
        </w:tabs>
      </w:pPr>
      <w:hyperlink w:anchor="_Toc3104" w:history="1">
        <w:r>
          <w:rPr>
            <w:rFonts w:ascii="仿宋" w:eastAsia="仿宋" w:hAnsi="仿宋" w:cs="仿宋" w:hint="eastAsia"/>
            <w:lang w:eastAsia="zh-CN"/>
          </w:rPr>
          <w:t>(一)、铬酸盐行业分析</w:t>
        </w:r>
        <w:r>
          <w:tab/>
        </w:r>
        <w:r>
          <w:fldChar w:fldCharType="begin"/>
        </w:r>
        <w:r>
          <w:instrText xml:space="preserve"> PAGEREF _Toc3104 \h </w:instrText>
        </w:r>
        <w:r>
          <w:fldChar w:fldCharType="separate"/>
        </w:r>
        <w:r>
          <w:t>19</w:t>
        </w:r>
        <w:r>
          <w:fldChar w:fldCharType="end"/>
        </w:r>
      </w:hyperlink>
    </w:p>
    <w:p>
      <w:pPr>
        <w:pStyle w:val="TOC2"/>
        <w:tabs>
          <w:tab w:val="right" w:leader="dot" w:pos="8306"/>
        </w:tabs>
      </w:pPr>
      <w:hyperlink w:anchor="_Toc8968" w:history="1">
        <w:r>
          <w:rPr>
            <w:rFonts w:ascii="仿宋" w:eastAsia="仿宋" w:hAnsi="仿宋" w:cs="仿宋" w:hint="eastAsia"/>
            <w:lang w:eastAsia="zh-CN"/>
          </w:rPr>
          <w:t>(二)、铬酸盐市场分析预测</w:t>
        </w:r>
        <w:r>
          <w:tab/>
        </w:r>
        <w:r>
          <w:fldChar w:fldCharType="begin"/>
        </w:r>
        <w:r>
          <w:instrText xml:space="preserve"> PAGEREF _Toc8968 \h </w:instrText>
        </w:r>
        <w:r>
          <w:fldChar w:fldCharType="separate"/>
        </w:r>
        <w:r>
          <w:t>19</w:t>
        </w:r>
        <w:r>
          <w:fldChar w:fldCharType="end"/>
        </w:r>
      </w:hyperlink>
    </w:p>
    <w:p>
      <w:pPr>
        <w:pStyle w:val="TOC1"/>
        <w:tabs>
          <w:tab w:val="right" w:leader="dot" w:pos="8306"/>
        </w:tabs>
      </w:pPr>
      <w:hyperlink w:anchor="_Toc12509" w:history="1">
        <w:r>
          <w:rPr>
            <w:rFonts w:ascii="仿宋" w:eastAsia="仿宋" w:hAnsi="仿宋" w:cs="仿宋" w:hint="eastAsia"/>
            <w:lang w:eastAsia="zh-CN"/>
          </w:rPr>
          <w:t>七、铬酸盐项目社会影响</w:t>
        </w:r>
        <w:r>
          <w:tab/>
        </w:r>
        <w:r>
          <w:fldChar w:fldCharType="begin"/>
        </w:r>
        <w:r>
          <w:instrText xml:space="preserve"> PAGEREF _Toc12509 \h </w:instrText>
        </w:r>
        <w:r>
          <w:fldChar w:fldCharType="separate"/>
        </w:r>
        <w:r>
          <w:t>20</w:t>
        </w:r>
        <w:r>
          <w:fldChar w:fldCharType="end"/>
        </w:r>
      </w:hyperlink>
    </w:p>
    <w:p>
      <w:pPr>
        <w:pStyle w:val="TOC2"/>
        <w:tabs>
          <w:tab w:val="right" w:leader="dot" w:pos="8306"/>
        </w:tabs>
      </w:pPr>
      <w:hyperlink w:anchor="_Toc13668" w:history="1">
        <w:r>
          <w:rPr>
            <w:rFonts w:ascii="仿宋" w:eastAsia="仿宋" w:hAnsi="仿宋" w:cs="仿宋" w:hint="eastAsia"/>
            <w:lang w:eastAsia="zh-CN"/>
          </w:rPr>
          <w:t>(一)、社会责任与义务</w:t>
        </w:r>
        <w:r>
          <w:tab/>
        </w:r>
        <w:r>
          <w:fldChar w:fldCharType="begin"/>
        </w:r>
        <w:r>
          <w:instrText xml:space="preserve"> PAGEREF _Toc13668 \h </w:instrText>
        </w:r>
        <w:r>
          <w:fldChar w:fldCharType="separate"/>
        </w:r>
        <w:r>
          <w:t>20</w:t>
        </w:r>
        <w:r>
          <w:fldChar w:fldCharType="end"/>
        </w:r>
      </w:hyperlink>
    </w:p>
    <w:p>
      <w:pPr>
        <w:pStyle w:val="TOC2"/>
        <w:tabs>
          <w:tab w:val="right" w:leader="dot" w:pos="8306"/>
        </w:tabs>
      </w:pPr>
      <w:hyperlink w:anchor="_Toc27819" w:history="1">
        <w:r>
          <w:rPr>
            <w:rFonts w:ascii="仿宋" w:eastAsia="仿宋" w:hAnsi="仿宋" w:cs="仿宋" w:hint="eastAsia"/>
            <w:lang w:eastAsia="zh-CN"/>
          </w:rPr>
          <w:t>(二)、社会参与与沟通</w:t>
        </w:r>
        <w:r>
          <w:tab/>
        </w:r>
        <w:r>
          <w:fldChar w:fldCharType="begin"/>
        </w:r>
        <w:r>
          <w:instrText xml:space="preserve"> PAGEREF _Toc27819 \h </w:instrText>
        </w:r>
        <w:r>
          <w:fldChar w:fldCharType="separate"/>
        </w:r>
        <w:r>
          <w:t>21</w:t>
        </w:r>
        <w:r>
          <w:fldChar w:fldCharType="end"/>
        </w:r>
      </w:hyperlink>
    </w:p>
    <w:p>
      <w:pPr>
        <w:pStyle w:val="TOC1"/>
        <w:tabs>
          <w:tab w:val="right" w:leader="dot" w:pos="8306"/>
        </w:tabs>
      </w:pPr>
      <w:hyperlink w:anchor="_Toc19315" w:history="1">
        <w:r>
          <w:rPr>
            <w:rFonts w:ascii="仿宋" w:eastAsia="仿宋" w:hAnsi="仿宋" w:cs="仿宋" w:hint="eastAsia"/>
            <w:lang w:eastAsia="zh-CN"/>
          </w:rPr>
          <w:t>八、生产安全保护</w:t>
        </w:r>
        <w:r>
          <w:tab/>
        </w:r>
        <w:r>
          <w:fldChar w:fldCharType="begin"/>
        </w:r>
        <w:r>
          <w:instrText xml:space="preserve"> PAGEREF _Toc19315 \h </w:instrText>
        </w:r>
        <w:r>
          <w:fldChar w:fldCharType="separate"/>
        </w:r>
        <w:r>
          <w:t>22</w:t>
        </w:r>
        <w:r>
          <w:fldChar w:fldCharType="end"/>
        </w:r>
      </w:hyperlink>
    </w:p>
    <w:p>
      <w:pPr>
        <w:pStyle w:val="TOC2"/>
        <w:tabs>
          <w:tab w:val="right" w:leader="dot" w:pos="8306"/>
        </w:tabs>
      </w:pPr>
      <w:hyperlink w:anchor="_Toc26542" w:history="1">
        <w:r>
          <w:rPr>
            <w:rFonts w:ascii="仿宋" w:eastAsia="仿宋" w:hAnsi="仿宋" w:cs="仿宋" w:hint="eastAsia"/>
            <w:lang w:eastAsia="zh-CN"/>
          </w:rPr>
          <w:t>(一)、消防安全</w:t>
        </w:r>
        <w:r>
          <w:tab/>
        </w:r>
        <w:r>
          <w:fldChar w:fldCharType="begin"/>
        </w:r>
        <w:r>
          <w:instrText xml:space="preserve"> PAGEREF _Toc26542 \h </w:instrText>
        </w:r>
        <w:r>
          <w:fldChar w:fldCharType="separate"/>
        </w:r>
        <w:r>
          <w:t>22</w:t>
        </w:r>
        <w:r>
          <w:fldChar w:fldCharType="end"/>
        </w:r>
      </w:hyperlink>
    </w:p>
    <w:p>
      <w:pPr>
        <w:pStyle w:val="TOC2"/>
        <w:tabs>
          <w:tab w:val="right" w:leader="dot" w:pos="8306"/>
        </w:tabs>
      </w:pPr>
      <w:hyperlink w:anchor="_Toc22004" w:history="1">
        <w:r>
          <w:rPr>
            <w:rFonts w:ascii="仿宋" w:eastAsia="仿宋" w:hAnsi="仿宋" w:cs="仿宋" w:hint="eastAsia"/>
            <w:lang w:eastAsia="zh-CN"/>
          </w:rPr>
          <w:t>(二)、防火防爆总图布置措施</w:t>
        </w:r>
        <w:r>
          <w:tab/>
        </w:r>
        <w:r>
          <w:fldChar w:fldCharType="begin"/>
        </w:r>
        <w:r>
          <w:instrText xml:space="preserve"> PAGEREF _Toc22004 \h </w:instrText>
        </w:r>
        <w:r>
          <w:fldChar w:fldCharType="separate"/>
        </w:r>
        <w:r>
          <w:t>23</w:t>
        </w:r>
        <w:r>
          <w:fldChar w:fldCharType="end"/>
        </w:r>
      </w:hyperlink>
    </w:p>
    <w:p>
      <w:pPr>
        <w:pStyle w:val="TOC2"/>
        <w:tabs>
          <w:tab w:val="right" w:leader="dot" w:pos="8306"/>
        </w:tabs>
      </w:pPr>
      <w:hyperlink w:anchor="_Toc15408" w:history="1">
        <w:r>
          <w:rPr>
            <w:rFonts w:ascii="仿宋" w:eastAsia="仿宋" w:hAnsi="仿宋" w:cs="仿宋" w:hint="eastAsia"/>
            <w:lang w:eastAsia="zh-CN"/>
          </w:rPr>
          <w:t>(三)、自然灾害防范措施</w:t>
        </w:r>
        <w:r>
          <w:tab/>
        </w:r>
        <w:r>
          <w:fldChar w:fldCharType="begin"/>
        </w:r>
        <w:r>
          <w:instrText xml:space="preserve"> PAGEREF _Toc15408 \h </w:instrText>
        </w:r>
        <w:r>
          <w:fldChar w:fldCharType="separate"/>
        </w:r>
        <w:r>
          <w:t>24</w:t>
        </w:r>
        <w:r>
          <w:fldChar w:fldCharType="end"/>
        </w:r>
      </w:hyperlink>
    </w:p>
    <w:p>
      <w:pPr>
        <w:pStyle w:val="TOC2"/>
        <w:tabs>
          <w:tab w:val="right" w:leader="dot" w:pos="8306"/>
        </w:tabs>
      </w:pPr>
      <w:hyperlink w:anchor="_Toc18561" w:history="1">
        <w:r>
          <w:rPr>
            <w:rFonts w:ascii="仿宋" w:eastAsia="仿宋" w:hAnsi="仿宋" w:cs="仿宋" w:hint="eastAsia"/>
            <w:lang w:eastAsia="zh-CN"/>
          </w:rPr>
          <w:t>(四)、安全色及安全标志使用要求</w:t>
        </w:r>
        <w:r>
          <w:tab/>
        </w:r>
        <w:r>
          <w:fldChar w:fldCharType="begin"/>
        </w:r>
        <w:r>
          <w:instrText xml:space="preserve"> PAGEREF _Toc18561 \h </w:instrText>
        </w:r>
        <w:r>
          <w:fldChar w:fldCharType="separate"/>
        </w:r>
        <w:r>
          <w:t>25</w:t>
        </w:r>
        <w:r>
          <w:fldChar w:fldCharType="end"/>
        </w:r>
      </w:hyperlink>
    </w:p>
    <w:p>
      <w:pPr>
        <w:pStyle w:val="TOC2"/>
        <w:tabs>
          <w:tab w:val="right" w:leader="dot" w:pos="8306"/>
        </w:tabs>
      </w:pPr>
      <w:hyperlink w:anchor="_Toc12274" w:history="1">
        <w:r>
          <w:rPr>
            <w:rFonts w:ascii="仿宋" w:eastAsia="仿宋" w:hAnsi="仿宋" w:cs="仿宋" w:hint="eastAsia"/>
            <w:lang w:eastAsia="zh-CN"/>
          </w:rPr>
          <w:t>(五)、防尘防毒措施</w:t>
        </w:r>
        <w:r>
          <w:tab/>
        </w:r>
        <w:r>
          <w:fldChar w:fldCharType="begin"/>
        </w:r>
        <w:r>
          <w:instrText xml:space="preserve"> PAGEREF _Toc12274 \h </w:instrText>
        </w:r>
        <w:r>
          <w:fldChar w:fldCharType="separate"/>
        </w:r>
        <w:r>
          <w:t>26</w:t>
        </w:r>
        <w:r>
          <w:fldChar w:fldCharType="end"/>
        </w:r>
      </w:hyperlink>
    </w:p>
    <w:p>
      <w:pPr>
        <w:pStyle w:val="TOC2"/>
        <w:tabs>
          <w:tab w:val="right" w:leader="dot" w:pos="8306"/>
        </w:tabs>
      </w:pPr>
      <w:hyperlink w:anchor="_Toc14369" w:history="1">
        <w:r>
          <w:rPr>
            <w:rFonts w:ascii="仿宋" w:eastAsia="仿宋" w:hAnsi="仿宋" w:cs="仿宋" w:hint="eastAsia"/>
            <w:lang w:eastAsia="zh-CN"/>
          </w:rPr>
          <w:t>(六)、防静电、触电防护及防雷措施</w:t>
        </w:r>
        <w:r>
          <w:tab/>
        </w:r>
        <w:r>
          <w:fldChar w:fldCharType="begin"/>
        </w:r>
        <w:r>
          <w:instrText xml:space="preserve"> PAGEREF _Toc14369 \h </w:instrText>
        </w:r>
        <w:r>
          <w:fldChar w:fldCharType="separate"/>
        </w:r>
        <w:r>
          <w:t>27</w:t>
        </w:r>
        <w:r>
          <w:fldChar w:fldCharType="end"/>
        </w:r>
      </w:hyperlink>
    </w:p>
    <w:p>
      <w:pPr>
        <w:pStyle w:val="TOC2"/>
        <w:tabs>
          <w:tab w:val="right" w:leader="dot" w:pos="8306"/>
        </w:tabs>
      </w:pPr>
      <w:hyperlink w:anchor="_Toc30977" w:history="1">
        <w:r>
          <w:rPr>
            <w:rFonts w:ascii="仿宋" w:eastAsia="仿宋" w:hAnsi="仿宋" w:cs="仿宋" w:hint="eastAsia"/>
            <w:lang w:eastAsia="zh-CN"/>
          </w:rPr>
          <w:t>(七)、机械设备安全保障措施</w:t>
        </w:r>
        <w:r>
          <w:tab/>
        </w:r>
        <w:r>
          <w:fldChar w:fldCharType="begin"/>
        </w:r>
        <w:r>
          <w:instrText xml:space="preserve"> PAGEREF _Toc30977 \h </w:instrText>
        </w:r>
        <w:r>
          <w:fldChar w:fldCharType="separate"/>
        </w:r>
        <w:r>
          <w:t>28</w:t>
        </w:r>
        <w:r>
          <w:fldChar w:fldCharType="end"/>
        </w:r>
      </w:hyperlink>
    </w:p>
    <w:p>
      <w:pPr>
        <w:pStyle w:val="TOC1"/>
        <w:tabs>
          <w:tab w:val="right" w:leader="dot" w:pos="8306"/>
        </w:tabs>
      </w:pPr>
      <w:hyperlink w:anchor="_Toc11078" w:history="1">
        <w:r>
          <w:rPr>
            <w:rFonts w:ascii="仿宋" w:eastAsia="仿宋" w:hAnsi="仿宋" w:cs="仿宋" w:hint="eastAsia"/>
            <w:lang w:eastAsia="zh-CN"/>
          </w:rPr>
          <w:t>九、铬酸盐项目计划安排</w:t>
        </w:r>
        <w:r>
          <w:tab/>
        </w:r>
        <w:r>
          <w:fldChar w:fldCharType="begin"/>
        </w:r>
        <w:r>
          <w:instrText xml:space="preserve"> PAGEREF _Toc11078 \h </w:instrText>
        </w:r>
        <w:r>
          <w:fldChar w:fldCharType="separate"/>
        </w:r>
        <w:r>
          <w:t>30</w:t>
        </w:r>
        <w:r>
          <w:fldChar w:fldCharType="end"/>
        </w:r>
      </w:hyperlink>
    </w:p>
    <w:p>
      <w:pPr>
        <w:pStyle w:val="TOC2"/>
        <w:tabs>
          <w:tab w:val="right" w:leader="dot" w:pos="8306"/>
        </w:tabs>
      </w:pPr>
      <w:hyperlink w:anchor="_Toc29242" w:history="1">
        <w:r>
          <w:rPr>
            <w:rFonts w:ascii="仿宋" w:eastAsia="仿宋" w:hAnsi="仿宋" w:cs="仿宋" w:hint="eastAsia"/>
            <w:lang w:eastAsia="zh-CN"/>
          </w:rPr>
          <w:t>(一)、建设周期</w:t>
        </w:r>
        <w:r>
          <w:tab/>
        </w:r>
        <w:r>
          <w:fldChar w:fldCharType="begin"/>
        </w:r>
        <w:r>
          <w:instrText xml:space="preserve"> PAGEREF _Toc29242 \h </w:instrText>
        </w:r>
        <w:r>
          <w:fldChar w:fldCharType="separate"/>
        </w:r>
        <w:r>
          <w:t>30</w:t>
        </w:r>
        <w:r>
          <w:fldChar w:fldCharType="end"/>
        </w:r>
      </w:hyperlink>
    </w:p>
    <w:p>
      <w:pPr>
        <w:pStyle w:val="TOC2"/>
        <w:tabs>
          <w:tab w:val="right" w:leader="dot" w:pos="8306"/>
        </w:tabs>
      </w:pPr>
      <w:hyperlink w:anchor="_Toc3780" w:history="1">
        <w:r>
          <w:rPr>
            <w:rFonts w:ascii="仿宋" w:eastAsia="仿宋" w:hAnsi="仿宋" w:cs="仿宋" w:hint="eastAsia"/>
            <w:lang w:eastAsia="zh-CN"/>
          </w:rPr>
          <w:t>(二)、建设进度</w:t>
        </w:r>
        <w:r>
          <w:tab/>
        </w:r>
        <w:r>
          <w:fldChar w:fldCharType="begin"/>
        </w:r>
        <w:r>
          <w:instrText xml:space="preserve"> PAGEREF _Toc3780 \h </w:instrText>
        </w:r>
        <w:r>
          <w:fldChar w:fldCharType="separate"/>
        </w:r>
        <w:r>
          <w:t>30</w:t>
        </w:r>
        <w:r>
          <w:fldChar w:fldCharType="end"/>
        </w:r>
      </w:hyperlink>
    </w:p>
    <w:p>
      <w:pPr>
        <w:pStyle w:val="TOC2"/>
        <w:tabs>
          <w:tab w:val="right" w:leader="dot" w:pos="8306"/>
        </w:tabs>
      </w:pPr>
      <w:hyperlink w:anchor="_Toc1248" w:history="1">
        <w:r>
          <w:rPr>
            <w:rFonts w:ascii="仿宋" w:eastAsia="仿宋" w:hAnsi="仿宋" w:cs="仿宋" w:hint="eastAsia"/>
            <w:lang w:eastAsia="zh-CN"/>
          </w:rPr>
          <w:t>(三)、进度安排注意事项</w:t>
        </w:r>
        <w:r>
          <w:tab/>
        </w:r>
        <w:r>
          <w:fldChar w:fldCharType="begin"/>
        </w:r>
        <w:r>
          <w:instrText xml:space="preserve"> PAGEREF _Toc1248 \h </w:instrText>
        </w:r>
        <w:r>
          <w:fldChar w:fldCharType="separate"/>
        </w:r>
        <w:r>
          <w:t>31</w:t>
        </w:r>
        <w:r>
          <w:fldChar w:fldCharType="end"/>
        </w:r>
      </w:hyperlink>
    </w:p>
    <w:p>
      <w:pPr>
        <w:pStyle w:val="TOC2"/>
        <w:tabs>
          <w:tab w:val="right" w:leader="dot" w:pos="8306"/>
        </w:tabs>
      </w:pPr>
      <w:hyperlink w:anchor="_Toc8078" w:history="1">
        <w:r>
          <w:rPr>
            <w:rFonts w:ascii="仿宋" w:eastAsia="仿宋" w:hAnsi="仿宋" w:cs="仿宋" w:hint="eastAsia"/>
            <w:lang w:eastAsia="zh-CN"/>
          </w:rPr>
          <w:t>(四)、人力资源配置</w:t>
        </w:r>
        <w:r>
          <w:tab/>
        </w:r>
        <w:r>
          <w:fldChar w:fldCharType="begin"/>
        </w:r>
        <w:r>
          <w:instrText xml:space="preserve"> PAGEREF _Toc8078 \h </w:instrText>
        </w:r>
        <w:r>
          <w:fldChar w:fldCharType="separate"/>
        </w:r>
        <w:r>
          <w:t>33</w:t>
        </w:r>
        <w:r>
          <w:fldChar w:fldCharType="end"/>
        </w:r>
      </w:hyperlink>
    </w:p>
    <w:p>
      <w:pPr>
        <w:pStyle w:val="TOC1"/>
        <w:tabs>
          <w:tab w:val="right" w:leader="dot" w:pos="8306"/>
        </w:tabs>
      </w:pPr>
      <w:hyperlink w:anchor="_Toc30705" w:history="1">
        <w:r>
          <w:rPr>
            <w:rFonts w:ascii="仿宋" w:eastAsia="仿宋" w:hAnsi="仿宋" w:cs="仿宋" w:hint="eastAsia"/>
            <w:lang w:eastAsia="zh-CN"/>
          </w:rPr>
          <w:t>十、铬酸盐项目投资规划</w:t>
        </w:r>
        <w:r>
          <w:tab/>
        </w:r>
        <w:r>
          <w:fldChar w:fldCharType="begin"/>
        </w:r>
        <w:r>
          <w:instrText xml:space="preserve"> PAGEREF _Toc30705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323" w:history="1">
        <w:r>
          <w:rPr>
            <w:rFonts w:ascii="仿宋" w:eastAsia="仿宋" w:hAnsi="仿宋" w:cs="仿宋" w:hint="eastAsia"/>
            <w:lang w:eastAsia="zh-CN"/>
          </w:rPr>
          <w:t>(一)、铬酸盐项目总投资估算</w:t>
        </w:r>
        <w:r>
          <w:tab/>
        </w:r>
        <w:r>
          <w:fldChar w:fldCharType="begin"/>
        </w:r>
        <w:r>
          <w:instrText xml:space="preserve"> PAGEREF _Toc22323 \h </w:instrText>
        </w:r>
        <w:r>
          <w:fldChar w:fldCharType="separate"/>
        </w:r>
        <w:r>
          <w:t>34</w:t>
        </w:r>
        <w:r>
          <w:fldChar w:fldCharType="end"/>
        </w:r>
      </w:hyperlink>
    </w:p>
    <w:p>
      <w:pPr>
        <w:pStyle w:val="TOC2"/>
        <w:tabs>
          <w:tab w:val="right" w:leader="dot" w:pos="8306"/>
        </w:tabs>
      </w:pPr>
      <w:hyperlink w:anchor="_Toc6943" w:history="1">
        <w:r>
          <w:rPr>
            <w:rFonts w:ascii="仿宋" w:eastAsia="仿宋" w:hAnsi="仿宋" w:cs="仿宋" w:hint="eastAsia"/>
            <w:lang w:eastAsia="zh-CN"/>
          </w:rPr>
          <w:t>(二)、资金筹措</w:t>
        </w:r>
        <w:r>
          <w:tab/>
        </w:r>
        <w:r>
          <w:fldChar w:fldCharType="begin"/>
        </w:r>
        <w:r>
          <w:instrText xml:space="preserve"> PAGEREF _Toc6943 \h </w:instrText>
        </w:r>
        <w:r>
          <w:fldChar w:fldCharType="separate"/>
        </w:r>
        <w:r>
          <w:t>35</w:t>
        </w:r>
        <w:r>
          <w:fldChar w:fldCharType="end"/>
        </w:r>
      </w:hyperlink>
    </w:p>
    <w:p>
      <w:pPr>
        <w:pStyle w:val="TOC1"/>
        <w:tabs>
          <w:tab w:val="right" w:leader="dot" w:pos="8306"/>
        </w:tabs>
      </w:pPr>
      <w:hyperlink w:anchor="_Toc6515" w:history="1">
        <w:r>
          <w:rPr>
            <w:rFonts w:ascii="仿宋" w:eastAsia="仿宋" w:hAnsi="仿宋" w:cs="仿宋" w:hint="eastAsia"/>
            <w:lang w:eastAsia="zh-CN"/>
          </w:rPr>
          <w:t>十一、铬酸盐项目人力资源管理</w:t>
        </w:r>
        <w:r>
          <w:tab/>
        </w:r>
        <w:r>
          <w:fldChar w:fldCharType="begin"/>
        </w:r>
        <w:r>
          <w:instrText xml:space="preserve"> PAGEREF _Toc6515 \h </w:instrText>
        </w:r>
        <w:r>
          <w:fldChar w:fldCharType="separate"/>
        </w:r>
        <w:r>
          <w:t>36</w:t>
        </w:r>
        <w:r>
          <w:fldChar w:fldCharType="end"/>
        </w:r>
      </w:hyperlink>
    </w:p>
    <w:p>
      <w:pPr>
        <w:pStyle w:val="TOC2"/>
        <w:tabs>
          <w:tab w:val="right" w:leader="dot" w:pos="8306"/>
        </w:tabs>
      </w:pPr>
      <w:hyperlink w:anchor="_Toc12954" w:history="1">
        <w:r>
          <w:rPr>
            <w:rFonts w:ascii="仿宋" w:eastAsia="仿宋" w:hAnsi="仿宋" w:cs="仿宋" w:hint="eastAsia"/>
            <w:lang w:eastAsia="zh-CN"/>
          </w:rPr>
          <w:t>(一)、建立健全的预算管理制度</w:t>
        </w:r>
        <w:r>
          <w:tab/>
        </w:r>
        <w:r>
          <w:fldChar w:fldCharType="begin"/>
        </w:r>
        <w:r>
          <w:instrText xml:space="preserve"> PAGEREF _Toc12954 \h </w:instrText>
        </w:r>
        <w:r>
          <w:fldChar w:fldCharType="separate"/>
        </w:r>
        <w:r>
          <w:t>36</w:t>
        </w:r>
        <w:r>
          <w:fldChar w:fldCharType="end"/>
        </w:r>
      </w:hyperlink>
    </w:p>
    <w:p>
      <w:pPr>
        <w:pStyle w:val="TOC2"/>
        <w:tabs>
          <w:tab w:val="right" w:leader="dot" w:pos="8306"/>
        </w:tabs>
      </w:pPr>
      <w:hyperlink w:anchor="_Toc4975" w:history="1">
        <w:r>
          <w:rPr>
            <w:rFonts w:ascii="仿宋" w:eastAsia="仿宋" w:hAnsi="仿宋" w:cs="仿宋" w:hint="eastAsia"/>
            <w:lang w:eastAsia="zh-CN"/>
          </w:rPr>
          <w:t>(二)、加强资金流动监控</w:t>
        </w:r>
        <w:r>
          <w:tab/>
        </w:r>
        <w:r>
          <w:fldChar w:fldCharType="begin"/>
        </w:r>
        <w:r>
          <w:instrText xml:space="preserve"> PAGEREF _Toc4975 \h </w:instrText>
        </w:r>
        <w:r>
          <w:fldChar w:fldCharType="separate"/>
        </w:r>
        <w:r>
          <w:t>37</w:t>
        </w:r>
        <w:r>
          <w:fldChar w:fldCharType="end"/>
        </w:r>
      </w:hyperlink>
    </w:p>
    <w:p>
      <w:pPr>
        <w:pStyle w:val="TOC2"/>
        <w:tabs>
          <w:tab w:val="right" w:leader="dot" w:pos="8306"/>
        </w:tabs>
      </w:pPr>
      <w:hyperlink w:anchor="_Toc29190" w:history="1">
        <w:r>
          <w:rPr>
            <w:rFonts w:ascii="仿宋" w:eastAsia="仿宋" w:hAnsi="仿宋" w:cs="仿宋" w:hint="eastAsia"/>
            <w:lang w:eastAsia="zh-CN"/>
          </w:rPr>
          <w:t>(三)、制定完善的风险控制机制</w:t>
        </w:r>
        <w:r>
          <w:tab/>
        </w:r>
        <w:r>
          <w:fldChar w:fldCharType="begin"/>
        </w:r>
        <w:r>
          <w:instrText xml:space="preserve"> PAGEREF _Toc29190 \h </w:instrText>
        </w:r>
        <w:r>
          <w:fldChar w:fldCharType="separate"/>
        </w:r>
        <w:r>
          <w:t>38</w:t>
        </w:r>
        <w:r>
          <w:fldChar w:fldCharType="end"/>
        </w:r>
      </w:hyperlink>
    </w:p>
    <w:p>
      <w:pPr>
        <w:pStyle w:val="TOC2"/>
        <w:tabs>
          <w:tab w:val="right" w:leader="dot" w:pos="8306"/>
        </w:tabs>
      </w:pPr>
      <w:hyperlink w:anchor="_Toc303" w:history="1">
        <w:r>
          <w:rPr>
            <w:rFonts w:ascii="仿宋" w:eastAsia="仿宋" w:hAnsi="仿宋" w:cs="仿宋" w:hint="eastAsia"/>
            <w:lang w:eastAsia="zh-CN"/>
          </w:rPr>
          <w:t>(四)、优化成本管理</w:t>
        </w:r>
        <w:r>
          <w:tab/>
        </w:r>
        <w:r>
          <w:fldChar w:fldCharType="begin"/>
        </w:r>
        <w:r>
          <w:instrText xml:space="preserve"> PAGEREF _Toc303 \h </w:instrText>
        </w:r>
        <w:r>
          <w:fldChar w:fldCharType="separate"/>
        </w:r>
        <w:r>
          <w:t>40</w:t>
        </w:r>
        <w:r>
          <w:fldChar w:fldCharType="end"/>
        </w:r>
      </w:hyperlink>
    </w:p>
    <w:p>
      <w:pPr>
        <w:pStyle w:val="TOC1"/>
        <w:tabs>
          <w:tab w:val="right" w:leader="dot" w:pos="8306"/>
        </w:tabs>
      </w:pPr>
      <w:hyperlink w:anchor="_Toc2137" w:history="1">
        <w:r>
          <w:rPr>
            <w:rFonts w:ascii="仿宋" w:eastAsia="仿宋" w:hAnsi="仿宋" w:cs="仿宋" w:hint="eastAsia"/>
            <w:lang w:eastAsia="zh-CN"/>
          </w:rPr>
          <w:t>十二、铬酸盐项目财务管理</w:t>
        </w:r>
        <w:r>
          <w:tab/>
        </w:r>
        <w:r>
          <w:fldChar w:fldCharType="begin"/>
        </w:r>
        <w:r>
          <w:instrText xml:space="preserve"> PAGEREF _Toc2137 \h </w:instrText>
        </w:r>
        <w:r>
          <w:fldChar w:fldCharType="separate"/>
        </w:r>
        <w:r>
          <w:t>41</w:t>
        </w:r>
        <w:r>
          <w:fldChar w:fldCharType="end"/>
        </w:r>
      </w:hyperlink>
    </w:p>
    <w:p>
      <w:pPr>
        <w:pStyle w:val="TOC2"/>
        <w:tabs>
          <w:tab w:val="right" w:leader="dot" w:pos="8306"/>
        </w:tabs>
      </w:pPr>
      <w:hyperlink w:anchor="_Toc29854" w:history="1">
        <w:r>
          <w:rPr>
            <w:rFonts w:ascii="仿宋" w:eastAsia="仿宋" w:hAnsi="仿宋" w:cs="仿宋" w:hint="eastAsia"/>
            <w:lang w:eastAsia="zh-CN"/>
          </w:rPr>
          <w:t>(一)、资金需求大</w:t>
        </w:r>
        <w:r>
          <w:tab/>
        </w:r>
        <w:r>
          <w:fldChar w:fldCharType="begin"/>
        </w:r>
        <w:r>
          <w:instrText xml:space="preserve"> PAGEREF _Toc29854 \h </w:instrText>
        </w:r>
        <w:r>
          <w:fldChar w:fldCharType="separate"/>
        </w:r>
        <w:r>
          <w:t>41</w:t>
        </w:r>
        <w:r>
          <w:fldChar w:fldCharType="end"/>
        </w:r>
      </w:hyperlink>
    </w:p>
    <w:p>
      <w:pPr>
        <w:pStyle w:val="TOC2"/>
        <w:tabs>
          <w:tab w:val="right" w:leader="dot" w:pos="8306"/>
        </w:tabs>
      </w:pPr>
      <w:hyperlink w:anchor="_Toc2933" w:history="1">
        <w:r>
          <w:rPr>
            <w:rFonts w:ascii="仿宋" w:eastAsia="仿宋" w:hAnsi="仿宋" w:cs="仿宋" w:hint="eastAsia"/>
            <w:lang w:eastAsia="zh-CN"/>
          </w:rPr>
          <w:t>(二)、研发周期长</w:t>
        </w:r>
        <w:r>
          <w:tab/>
        </w:r>
        <w:r>
          <w:fldChar w:fldCharType="begin"/>
        </w:r>
        <w:r>
          <w:instrText xml:space="preserve"> PAGEREF _Toc2933 \h </w:instrText>
        </w:r>
        <w:r>
          <w:fldChar w:fldCharType="separate"/>
        </w:r>
        <w:r>
          <w:t>42</w:t>
        </w:r>
        <w:r>
          <w:fldChar w:fldCharType="end"/>
        </w:r>
      </w:hyperlink>
    </w:p>
    <w:p>
      <w:pPr>
        <w:pStyle w:val="TOC2"/>
        <w:tabs>
          <w:tab w:val="right" w:leader="dot" w:pos="8306"/>
        </w:tabs>
      </w:pPr>
      <w:hyperlink w:anchor="_Toc20782" w:history="1">
        <w:r>
          <w:rPr>
            <w:rFonts w:ascii="仿宋" w:eastAsia="仿宋" w:hAnsi="仿宋" w:cs="仿宋" w:hint="eastAsia"/>
            <w:lang w:eastAsia="zh-CN"/>
          </w:rPr>
          <w:t>(三)、市场风险大</w:t>
        </w:r>
        <w:r>
          <w:tab/>
        </w:r>
        <w:r>
          <w:fldChar w:fldCharType="begin"/>
        </w:r>
        <w:r>
          <w:instrText xml:space="preserve"> PAGEREF _Toc20782 \h </w:instrText>
        </w:r>
        <w:r>
          <w:fldChar w:fldCharType="separate"/>
        </w:r>
        <w:r>
          <w:t>43</w:t>
        </w:r>
        <w:r>
          <w:fldChar w:fldCharType="end"/>
        </w:r>
      </w:hyperlink>
    </w:p>
    <w:p>
      <w:pPr>
        <w:pStyle w:val="TOC2"/>
        <w:tabs>
          <w:tab w:val="right" w:leader="dot" w:pos="8306"/>
        </w:tabs>
      </w:pPr>
      <w:hyperlink w:anchor="_Toc18869" w:history="1">
        <w:r>
          <w:rPr>
            <w:rFonts w:ascii="仿宋" w:eastAsia="仿宋" w:hAnsi="仿宋" w:cs="仿宋" w:hint="eastAsia"/>
            <w:lang w:eastAsia="zh-CN"/>
          </w:rPr>
          <w:t>(四)、利润率高</w:t>
        </w:r>
        <w:r>
          <w:tab/>
        </w:r>
        <w:r>
          <w:fldChar w:fldCharType="begin"/>
        </w:r>
        <w:r>
          <w:instrText xml:space="preserve"> PAGEREF _Toc18869 \h </w:instrText>
        </w:r>
        <w:r>
          <w:fldChar w:fldCharType="separate"/>
        </w:r>
        <w:r>
          <w:t>46</w:t>
        </w:r>
        <w:r>
          <w:fldChar w:fldCharType="end"/>
        </w:r>
      </w:hyperlink>
    </w:p>
    <w:p>
      <w:pPr>
        <w:pStyle w:val="TOC1"/>
        <w:tabs>
          <w:tab w:val="right" w:leader="dot" w:pos="8306"/>
        </w:tabs>
      </w:pPr>
      <w:hyperlink w:anchor="_Toc2491" w:history="1">
        <w:r>
          <w:rPr>
            <w:rFonts w:ascii="仿宋" w:eastAsia="仿宋" w:hAnsi="仿宋" w:cs="仿宋" w:hint="eastAsia"/>
            <w:lang w:eastAsia="zh-CN"/>
          </w:rPr>
          <w:t>十三、质量管理体系</w:t>
        </w:r>
        <w:r>
          <w:tab/>
        </w:r>
        <w:r>
          <w:fldChar w:fldCharType="begin"/>
        </w:r>
        <w:r>
          <w:instrText xml:space="preserve"> PAGEREF _Toc2491 \h </w:instrText>
        </w:r>
        <w:r>
          <w:fldChar w:fldCharType="separate"/>
        </w:r>
        <w:r>
          <w:t>48</w:t>
        </w:r>
        <w:r>
          <w:fldChar w:fldCharType="end"/>
        </w:r>
      </w:hyperlink>
    </w:p>
    <w:p>
      <w:pPr>
        <w:pStyle w:val="TOC2"/>
        <w:tabs>
          <w:tab w:val="right" w:leader="dot" w:pos="8306"/>
        </w:tabs>
      </w:pPr>
      <w:hyperlink w:anchor="_Toc30922" w:history="1">
        <w:r>
          <w:rPr>
            <w:rFonts w:ascii="仿宋" w:eastAsia="仿宋" w:hAnsi="仿宋" w:cs="仿宋" w:hint="eastAsia"/>
            <w:lang w:eastAsia="zh-CN"/>
          </w:rPr>
          <w:t>(一)、质量目标与方针</w:t>
        </w:r>
        <w:r>
          <w:tab/>
        </w:r>
        <w:r>
          <w:fldChar w:fldCharType="begin"/>
        </w:r>
        <w:r>
          <w:instrText xml:space="preserve"> PAGEREF _Toc30922 \h </w:instrText>
        </w:r>
        <w:r>
          <w:fldChar w:fldCharType="separate"/>
        </w:r>
        <w:r>
          <w:t>48</w:t>
        </w:r>
        <w:r>
          <w:fldChar w:fldCharType="end"/>
        </w:r>
      </w:hyperlink>
    </w:p>
    <w:p>
      <w:pPr>
        <w:pStyle w:val="TOC2"/>
        <w:tabs>
          <w:tab w:val="right" w:leader="dot" w:pos="8306"/>
        </w:tabs>
      </w:pPr>
      <w:hyperlink w:anchor="_Toc23144" w:history="1">
        <w:r>
          <w:rPr>
            <w:rFonts w:ascii="仿宋" w:eastAsia="仿宋" w:hAnsi="仿宋" w:cs="仿宋" w:hint="eastAsia"/>
            <w:lang w:eastAsia="zh-CN"/>
          </w:rPr>
          <w:t>(二)、质量管理责任</w:t>
        </w:r>
        <w:r>
          <w:tab/>
        </w:r>
        <w:r>
          <w:fldChar w:fldCharType="begin"/>
        </w:r>
        <w:r>
          <w:instrText xml:space="preserve"> PAGEREF _Toc23144 \h </w:instrText>
        </w:r>
        <w:r>
          <w:fldChar w:fldCharType="separate"/>
        </w:r>
        <w:r>
          <w:t>49</w:t>
        </w:r>
        <w:r>
          <w:fldChar w:fldCharType="end"/>
        </w:r>
      </w:hyperlink>
    </w:p>
    <w:p>
      <w:pPr>
        <w:pStyle w:val="TOC2"/>
        <w:tabs>
          <w:tab w:val="right" w:leader="dot" w:pos="8306"/>
        </w:tabs>
      </w:pPr>
      <w:hyperlink w:anchor="_Toc13468" w:history="1">
        <w:r>
          <w:rPr>
            <w:rFonts w:ascii="仿宋" w:eastAsia="仿宋" w:hAnsi="仿宋" w:cs="仿宋" w:hint="eastAsia"/>
            <w:lang w:eastAsia="zh-CN"/>
          </w:rPr>
          <w:t>(三)、质量管理体系文件</w:t>
        </w:r>
        <w:r>
          <w:tab/>
        </w:r>
        <w:r>
          <w:fldChar w:fldCharType="begin"/>
        </w:r>
        <w:r>
          <w:instrText xml:space="preserve"> PAGEREF _Toc13468 \h </w:instrText>
        </w:r>
        <w:r>
          <w:fldChar w:fldCharType="separate"/>
        </w:r>
        <w:r>
          <w:t>50</w:t>
        </w:r>
        <w:r>
          <w:fldChar w:fldCharType="end"/>
        </w:r>
      </w:hyperlink>
    </w:p>
    <w:p>
      <w:pPr>
        <w:pStyle w:val="TOC2"/>
        <w:tabs>
          <w:tab w:val="right" w:leader="dot" w:pos="8306"/>
        </w:tabs>
      </w:pPr>
      <w:hyperlink w:anchor="_Toc18060" w:history="1">
        <w:r>
          <w:rPr>
            <w:rFonts w:ascii="仿宋" w:eastAsia="仿宋" w:hAnsi="仿宋" w:cs="仿宋" w:hint="eastAsia"/>
            <w:lang w:eastAsia="zh-CN"/>
          </w:rPr>
          <w:t>(四)、质量培训与教育</w:t>
        </w:r>
        <w:r>
          <w:tab/>
        </w:r>
        <w:r>
          <w:fldChar w:fldCharType="begin"/>
        </w:r>
        <w:r>
          <w:instrText xml:space="preserve"> PAGEREF _Toc18060 \h </w:instrText>
        </w:r>
        <w:r>
          <w:fldChar w:fldCharType="separate"/>
        </w:r>
        <w:r>
          <w:t>52</w:t>
        </w:r>
        <w:r>
          <w:fldChar w:fldCharType="end"/>
        </w:r>
      </w:hyperlink>
    </w:p>
    <w:p>
      <w:pPr>
        <w:pStyle w:val="TOC2"/>
        <w:tabs>
          <w:tab w:val="right" w:leader="dot" w:pos="8306"/>
        </w:tabs>
      </w:pPr>
      <w:hyperlink w:anchor="_Toc5637" w:history="1">
        <w:r>
          <w:rPr>
            <w:rFonts w:ascii="仿宋" w:eastAsia="仿宋" w:hAnsi="仿宋" w:cs="仿宋" w:hint="eastAsia"/>
            <w:lang w:eastAsia="zh-CN"/>
          </w:rPr>
          <w:t>(五)、质量审核与评价</w:t>
        </w:r>
        <w:r>
          <w:tab/>
        </w:r>
        <w:r>
          <w:fldChar w:fldCharType="begin"/>
        </w:r>
        <w:r>
          <w:instrText xml:space="preserve"> PAGEREF _Toc5637 \h </w:instrText>
        </w:r>
        <w:r>
          <w:fldChar w:fldCharType="separate"/>
        </w:r>
        <w:r>
          <w:t>54</w:t>
        </w:r>
        <w:r>
          <w:fldChar w:fldCharType="end"/>
        </w:r>
      </w:hyperlink>
    </w:p>
    <w:p>
      <w:pPr>
        <w:pStyle w:val="TOC2"/>
        <w:tabs>
          <w:tab w:val="right" w:leader="dot" w:pos="8306"/>
        </w:tabs>
      </w:pPr>
      <w:hyperlink w:anchor="_Toc8941" w:history="1">
        <w:r>
          <w:rPr>
            <w:rFonts w:ascii="仿宋" w:eastAsia="仿宋" w:hAnsi="仿宋" w:cs="仿宋" w:hint="eastAsia"/>
            <w:lang w:eastAsia="zh-CN"/>
          </w:rPr>
          <w:t>(六)、不符合与纠正措施</w:t>
        </w:r>
        <w:r>
          <w:tab/>
        </w:r>
        <w:r>
          <w:fldChar w:fldCharType="begin"/>
        </w:r>
        <w:r>
          <w:instrText xml:space="preserve"> PAGEREF _Toc8941 \h </w:instrText>
        </w:r>
        <w:r>
          <w:fldChar w:fldCharType="separate"/>
        </w:r>
        <w:r>
          <w:t>55</w:t>
        </w:r>
        <w:r>
          <w:fldChar w:fldCharType="end"/>
        </w:r>
      </w:hyperlink>
    </w:p>
    <w:p>
      <w:pPr>
        <w:pStyle w:val="TOC1"/>
        <w:tabs>
          <w:tab w:val="right" w:leader="dot" w:pos="8306"/>
        </w:tabs>
      </w:pPr>
      <w:hyperlink w:anchor="_Toc10407" w:history="1">
        <w:r>
          <w:rPr>
            <w:rFonts w:ascii="仿宋" w:eastAsia="仿宋" w:hAnsi="仿宋" w:cs="仿宋" w:hint="eastAsia"/>
            <w:lang w:eastAsia="zh-CN"/>
          </w:rPr>
          <w:t>十四、铬酸盐项目工程方案分析</w:t>
        </w:r>
        <w:r>
          <w:tab/>
        </w:r>
        <w:r>
          <w:fldChar w:fldCharType="begin"/>
        </w:r>
        <w:r>
          <w:instrText xml:space="preserve"> PAGEREF _Toc10407 \h </w:instrText>
        </w:r>
        <w:r>
          <w:fldChar w:fldCharType="separate"/>
        </w:r>
        <w:r>
          <w:t>56</w:t>
        </w:r>
        <w:r>
          <w:fldChar w:fldCharType="end"/>
        </w:r>
      </w:hyperlink>
    </w:p>
    <w:p>
      <w:pPr>
        <w:pStyle w:val="TOC2"/>
        <w:tabs>
          <w:tab w:val="right" w:leader="dot" w:pos="8306"/>
        </w:tabs>
      </w:pPr>
      <w:hyperlink w:anchor="_Toc30420" w:history="1">
        <w:r>
          <w:rPr>
            <w:rFonts w:ascii="仿宋" w:eastAsia="仿宋" w:hAnsi="仿宋" w:cs="仿宋" w:hint="eastAsia"/>
            <w:lang w:eastAsia="zh-CN"/>
          </w:rPr>
          <w:t>(一)、建筑工程设计原则</w:t>
        </w:r>
        <w:r>
          <w:tab/>
        </w:r>
        <w:r>
          <w:fldChar w:fldCharType="begin"/>
        </w:r>
        <w:r>
          <w:instrText xml:space="preserve"> PAGEREF _Toc30420 \h </w:instrText>
        </w:r>
        <w:r>
          <w:fldChar w:fldCharType="separate"/>
        </w:r>
        <w:r>
          <w:t>56</w:t>
        </w:r>
        <w:r>
          <w:fldChar w:fldCharType="end"/>
        </w:r>
      </w:hyperlink>
    </w:p>
    <w:p>
      <w:pPr>
        <w:pStyle w:val="TOC2"/>
        <w:tabs>
          <w:tab w:val="right" w:leader="dot" w:pos="8306"/>
        </w:tabs>
      </w:pPr>
      <w:hyperlink w:anchor="_Toc43" w:history="1">
        <w:r>
          <w:rPr>
            <w:rFonts w:ascii="仿宋" w:eastAsia="仿宋" w:hAnsi="仿宋" w:cs="仿宋" w:hint="eastAsia"/>
            <w:lang w:eastAsia="zh-CN"/>
          </w:rPr>
          <w:t>(二)、土建工程建设指标</w:t>
        </w:r>
        <w:r>
          <w:tab/>
        </w:r>
        <w:r>
          <w:fldChar w:fldCharType="begin"/>
        </w:r>
        <w:r>
          <w:instrText xml:space="preserve"> PAGEREF _Toc43 \h </w:instrText>
        </w:r>
        <w:r>
          <w:fldChar w:fldCharType="separate"/>
        </w:r>
        <w:r>
          <w:t>59</w:t>
        </w:r>
        <w:r>
          <w:fldChar w:fldCharType="end"/>
        </w:r>
      </w:hyperlink>
    </w:p>
    <w:p>
      <w:pPr>
        <w:pStyle w:val="TOC1"/>
        <w:tabs>
          <w:tab w:val="right" w:leader="dot" w:pos="8306"/>
        </w:tabs>
      </w:pPr>
      <w:hyperlink w:anchor="_Toc4801" w:history="1">
        <w:r>
          <w:rPr>
            <w:rFonts w:ascii="仿宋" w:eastAsia="仿宋" w:hAnsi="仿宋" w:cs="仿宋" w:hint="eastAsia"/>
            <w:lang w:eastAsia="zh-CN"/>
          </w:rPr>
          <w:t>十五、风险识别与分类</w:t>
        </w:r>
        <w:r>
          <w:tab/>
        </w:r>
        <w:r>
          <w:fldChar w:fldCharType="begin"/>
        </w:r>
        <w:r>
          <w:instrText xml:space="preserve"> PAGEREF _Toc4801 \h </w:instrText>
        </w:r>
        <w:r>
          <w:fldChar w:fldCharType="separate"/>
        </w:r>
        <w:r>
          <w:t>61</w:t>
        </w:r>
        <w:r>
          <w:fldChar w:fldCharType="end"/>
        </w:r>
      </w:hyperlink>
    </w:p>
    <w:p>
      <w:pPr>
        <w:pStyle w:val="TOC2"/>
        <w:tabs>
          <w:tab w:val="right" w:leader="dot" w:pos="8306"/>
        </w:tabs>
      </w:pPr>
      <w:hyperlink w:anchor="_Toc28832" w:history="1">
        <w:r>
          <w:rPr>
            <w:rFonts w:ascii="仿宋" w:eastAsia="仿宋" w:hAnsi="仿宋" w:cs="仿宋" w:hint="eastAsia"/>
            <w:lang w:eastAsia="zh-CN"/>
          </w:rPr>
          <w:t>(一)、风险识别</w:t>
        </w:r>
        <w:r>
          <w:tab/>
        </w:r>
        <w:r>
          <w:fldChar w:fldCharType="begin"/>
        </w:r>
        <w:r>
          <w:instrText xml:space="preserve"> PAGEREF _Toc28832 \h </w:instrText>
        </w:r>
        <w:r>
          <w:fldChar w:fldCharType="separate"/>
        </w:r>
        <w:r>
          <w:t>61</w:t>
        </w:r>
        <w:r>
          <w:fldChar w:fldCharType="end"/>
        </w:r>
      </w:hyperlink>
    </w:p>
    <w:p>
      <w:pPr>
        <w:pStyle w:val="TOC2"/>
        <w:tabs>
          <w:tab w:val="right" w:leader="dot" w:pos="8306"/>
        </w:tabs>
      </w:pPr>
      <w:hyperlink w:anchor="_Toc29131" w:history="1">
        <w:r>
          <w:rPr>
            <w:rFonts w:ascii="仿宋" w:eastAsia="仿宋" w:hAnsi="仿宋" w:cs="仿宋" w:hint="eastAsia"/>
            <w:lang w:eastAsia="zh-CN"/>
          </w:rPr>
          <w:t>(二)、风险分类</w:t>
        </w:r>
        <w:r>
          <w:tab/>
        </w:r>
        <w:r>
          <w:fldChar w:fldCharType="begin"/>
        </w:r>
        <w:r>
          <w:instrText xml:space="preserve"> PAGEREF _Toc29131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4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58"/>
      <w:r>
        <w:rPr>
          <w:rFonts w:ascii="仿宋" w:eastAsia="仿宋" w:hAnsi="仿宋" w:cs="仿宋" w:hint="eastAsia"/>
          <w:sz w:val="28"/>
          <w:lang w:eastAsia="zh-CN"/>
        </w:rPr>
        <w:t>一、铬酸盐项目危机管理</w:t>
      </w:r>
      <w:bookmarkEnd w:id="2"/>
    </w:p>
    <w:p>
      <w:pPr>
        <w:pStyle w:val="Heading2"/>
        <w:rPr>
          <w:rFonts w:ascii="仿宋" w:eastAsia="仿宋" w:hAnsi="仿宋" w:cs="仿宋" w:hint="eastAsia"/>
          <w:lang w:eastAsia="zh-CN"/>
        </w:rPr>
      </w:pPr>
      <w:bookmarkStart w:id="3" w:name="_Toc30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铬酸盐项目危机管理中，危机预警与识别是确保铬酸盐项目稳健运行的核心步骤。通过建立全面的监测机制，铬酸盐项目团队旨在及时发现和理解潜在的风险和危机因素，以便采取及时的预防和应对措施，确保铬酸盐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首先，通过深入的风险评估，铬酸盐项目团队全面分析了整个铬酸盐项目和各个阶段可能存在的威胁。这包括准确评估每个潜在风险的发生概率和可能影响的程度，为后续危机预警提供了有力支持。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铬酸盐项目团队着重于明确定义铬酸盐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铬酸盐项目进展的持续监控，团队能够及时发现潜在问题并作出迅速反应。铬酸盐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在这一阶段，团队的专业素养和反应速度将发挥至关重要的作用，以确保潜在危机能够在初期得到有效的处理，最大程度地减轻负面影响。通过危机预警与识别，铬酸盐项目得以更有序、可控地推进。</w:t>
      </w:r>
    </w:p>
    <w:p>
      <w:pPr>
        <w:pStyle w:val="Heading2"/>
        <w:ind w:firstLine="560" w:firstLineChars="200"/>
        <w:rPr>
          <w:rFonts w:ascii="仿宋" w:eastAsia="仿宋" w:hAnsi="仿宋" w:cs="仿宋" w:hint="eastAsia"/>
          <w:sz w:val="28"/>
          <w:lang w:eastAsia="zh-CN"/>
        </w:rPr>
      </w:pPr>
      <w:bookmarkStart w:id="4" w:name="_Toc8351"/>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在危机发生时，铬酸盐项目团队立即行动，成立了应急小组。该小组的任务是迅速制定并实施紧急应对措施，以最小化潜在损失。以下是采取的主要措施：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暂停铬酸盐项目进度：为遏制危机蔓延，铬酸盐项目暂时停止进行，以便全面评估当前状况。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资源重新分配：重新评估铬酸盐项目资源的分配，确保最大限度地减小损失。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实时沟通：与关键利益相关者建立实时沟通机制，向他们传递铬酸盐项目危机的实际状况，保障铬酸盐项目核心利益。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在紧急应对的同时，铬酸盐项目团队强调了团队协作和有效沟通的重要性。以下是团队协作的关键举措：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信息共享机制：建立了信息共享平台，确保团队成员能够及时获取铬酸盐项目危机的实时信息。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领导者沟通：铬酸盐项目领导者通过定期会议和即时沟通工具，指导团队应对危机，保持团队稳定运行。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随着危机得到初步控制，铬酸盐项目团队转向制定恢复计划，以确保铬酸盐项目能够从中迅速恢复。主要恢复计划包括：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修复受损的进度计划：重新评估铬酸盐项目进度，制定修复计划，确保铬酸盐项目尽快回归正常进程。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重新调整资源分配：优化资源分配，确保铬酸盐项目在有限资源下高效运转。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风险管理机制加强：对铬酸盐项目风险进行全面评估，制定更强化的风险管理策略，以预防未来可能的危机。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6231"/>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15153"/>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铬酸盐项目的主要产品是XXXX，预计年产值为XXX万元。这一产品在市场中占据着重要的地位，其广泛的应用范围使得该铬酸盐项目的市场前景非常广阔。</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铬酸盐项目的xxx产品作为重要的原材料之一，将在多个领域发挥关键作用。其在建筑、交通、能源等方面的广泛应用将为整个产业链提供强大的支持，形成产业协同效应。铬酸盐项目的年产值XXX万XXX万XXX万万元不仅反映了其在市场上的巨大潜力，更预示着它对国民经济的积极贡献。这种关联度高、涉及面广的产业关系，使得该铬酸盐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1040"/>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总征地面积为XXXX平方米，相当于约XX.XX亩，其中净用地面积为XXXX平方米，红线范围内相当于约XX.XX亩。这一用地规模充分考虑了铬酸盐项目的建设需求，保障了铬酸盐项目在合适的空间内得以充分发展。铬酸盐项目规划的总建筑面积为XXXX平方米，其中主体工程建设占XXXX平方米，计容建筑面积达XXXX平方米。预计建筑工程的投资将达到XXXX万元，为铬酸盐项目的顺利推进提供了经济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计划购置的设备共计XXXX台（套），设备购置费用为XXXX万元。这一设备购置计划充分考虑到铬酸盐项目的生产需求和技术要求，确保了铬酸盐项目在生产运营中具备先进的技术装备和高效的生产能力。设备的合理配置将为铬酸盐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计划总投资为XXXX万元，预计年实现营业收入为XXXX万元。这一产能规模的设定旨在确保铬酸盐项目能够在投资与回报之间取得平衡，实现长期可持续的发展。铬酸盐项目的总投资充分考虑到各个方面的需求，包括用地建设、设备购置等多个环节，以确保铬酸盐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0175"/>
      <w:r>
        <w:rPr>
          <w:rFonts w:ascii="仿宋" w:eastAsia="仿宋" w:hAnsi="仿宋" w:cs="仿宋" w:hint="eastAsia"/>
          <w:sz w:val="28"/>
          <w:lang w:eastAsia="zh-CN"/>
        </w:rPr>
        <w:t>三、铬酸盐项目建设背景及必要性分析</w:t>
      </w:r>
      <w:bookmarkEnd w:id="8"/>
    </w:p>
    <w:p>
      <w:pPr>
        <w:pStyle w:val="Heading2"/>
        <w:rPr>
          <w:rFonts w:ascii="仿宋" w:eastAsia="仿宋" w:hAnsi="仿宋" w:cs="仿宋" w:hint="eastAsia"/>
          <w:lang w:eastAsia="zh-CN"/>
        </w:rPr>
      </w:pPr>
      <w:bookmarkStart w:id="9" w:name="_Toc6208"/>
      <w:r>
        <w:rPr>
          <w:rFonts w:ascii="仿宋" w:eastAsia="仿宋" w:hAnsi="仿宋" w:cs="仿宋" w:hint="eastAsia"/>
          <w:lang w:eastAsia="zh-CN"/>
        </w:rPr>
        <w:t>(一)、铬酸盐项目背景分析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铬酸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铬酸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我们的背景分析将深入挖掘当前行业的发展趋势，通过对竞争态势的全面审视，找到铬酸盐项目在这个潮流中的定位。同时，我们将关注行业内涌现的新兴机遇，以便铬酸盐项目更好地融入行业发展的潮流中。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铬酸盐项目提供了强大的发展动力。我们将聚焦于行业内最新的技术发展趋势，包括但不限于人工智能、大数据分析、物联网等领域。通过深度的技术研究，我们将确保铬酸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铬酸盐项目发展的源泉。我们将投入更多的精力对市场需求进行深入剖析，超越表面的需求，深入挖掘潜在的市场痛点和机遇。通过对市场需求的细致了解，铬酸盐项目将更有针对性地设计解决方案，满足市场的多样化需求，从而更好地促进铬酸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铬酸盐项目战略至关重要。我们将对竞争态势进行更为深入的分析，包括但不限于市场份额、产品特点、客户满意度等多个维度。通过深度的竞争分析，铬酸盐项目将能够更准确地把握市场脉搏，制定具有竞争力的铬酸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铬酸盐项目的发展具有直接的影响。我们将进行更为全面的法规和政策分析，了解行业发展中的潜在法律风险和合规挑战。通过充分了解和遵守相关法规，铬酸盐项目将确保在法律框架内合法合规运营，为铬酸盐项目的稳健发展提供有力支持。</w:t>
      </w:r>
    </w:p>
    <w:p>
      <w:pPr>
        <w:pStyle w:val="Heading2"/>
        <w:ind w:firstLine="560" w:firstLineChars="200"/>
        <w:rPr>
          <w:rFonts w:ascii="仿宋" w:eastAsia="仿宋" w:hAnsi="仿宋" w:cs="仿宋" w:hint="eastAsia"/>
          <w:sz w:val="28"/>
          <w:lang w:eastAsia="zh-CN"/>
        </w:rPr>
      </w:pPr>
      <w:bookmarkStart w:id="10" w:name="_Toc29314"/>
      <w:r>
        <w:rPr>
          <w:rFonts w:ascii="仿宋" w:eastAsia="仿宋" w:hAnsi="仿宋" w:cs="仿宋" w:hint="eastAsia"/>
          <w:sz w:val="28"/>
          <w:lang w:eastAsia="zh-CN"/>
        </w:rPr>
        <w:t>(二)、铬酸盐项目建设必要性分析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建设的迫切性源于对行业发展趋势的深刻洞察。我们正处于一个行业变革的时代，科技创新、数字化转型成为企业发展的关键动力。铬酸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建设不仅仅是为了跟上潮流，更是为了通过技术创新推动企业的持续发展。通过引入先进的技术和解决方案，铬酸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铬酸盐项目的建设成为必然选择，通过提高产品质量、拓展服务领域，从而在竞争中获得更多的机会。铬酸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铬酸盐项目建设的必要性体现在对客户需求更精准的满足。通过铬酸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铬酸盐项目建设的背后是对企业持续创新的追求。只有通过不断创新，企业才能在竞争中立于不败之地。铬酸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8832"/>
      <w:r>
        <w:rPr>
          <w:rFonts w:ascii="仿宋" w:eastAsia="仿宋" w:hAnsi="仿宋" w:cs="仿宋" w:hint="eastAsia"/>
          <w:sz w:val="28"/>
          <w:lang w:eastAsia="zh-CN"/>
        </w:rPr>
        <w:t>四、铬酸盐项目选址可行性分析</w:t>
      </w:r>
      <w:bookmarkEnd w:id="11"/>
    </w:p>
    <w:p>
      <w:pPr>
        <w:pStyle w:val="Heading2"/>
        <w:rPr>
          <w:rFonts w:ascii="仿宋" w:eastAsia="仿宋" w:hAnsi="仿宋" w:cs="仿宋" w:hint="eastAsia"/>
          <w:lang w:eastAsia="zh-CN"/>
        </w:rPr>
      </w:pPr>
      <w:bookmarkStart w:id="12" w:name="_Toc3433"/>
      <w:r>
        <w:rPr>
          <w:rFonts w:ascii="仿宋" w:eastAsia="仿宋" w:hAnsi="仿宋" w:cs="仿宋" w:hint="eastAsia"/>
          <w:lang w:eastAsia="zh-CN"/>
        </w:rPr>
        <w:t>(一)、铬酸盐项目选址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该铬酸盐项目选址位于XX省XX市XX区XXX街道</w:t>
      </w:r>
    </w:p>
    <w:p>
      <w:pPr>
        <w:pStyle w:val="Heading2"/>
        <w:ind w:firstLine="560" w:firstLineChars="200"/>
        <w:rPr>
          <w:rFonts w:ascii="仿宋" w:eastAsia="仿宋" w:hAnsi="仿宋" w:cs="仿宋" w:hint="eastAsia"/>
          <w:sz w:val="28"/>
          <w:lang w:eastAsia="zh-CN"/>
        </w:rPr>
      </w:pPr>
      <w:bookmarkStart w:id="13" w:name="_Toc30323"/>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铬酸盐项目的征地面积将根据铬酸盐项目的实际规模和需求进行精确规划。具体面积XXX平方米，旨在确保铬酸盐项目不仅能够满足当前的发展需求，还能够预留空间以适应未来的扩展。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净用地面积是在征地面积基础上去除不可利用面积后的实际可开发用地。具体面积XXX平方米，考虑到环保、交通、安全等多方面因素，以确保铬酸盐项目在整体利用效率上达到最优。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铬酸盐项目计划建设的建筑总规模具体面积XXX平方米。这一规模的确定综合考虑了铬酸盐项目的性质、规模，以及城市规划的相关要求，确保建筑布局与周边环境协调一致。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绿地率是铬酸盐项目用地中被规划为绿地的比例。具体面积XXX平方米，旨在通过合理规划绿地，改善铬酸盐项目周边环境，提升居民生活质量，并符合城市整体绿化规划。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容积率是用地上可以建设的建筑总体积与用地面积之比。具体面积XXX，通过合理的容积率规划，确保铬酸盐项目建筑规模与周边环境和谐共生。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确保铬酸盐项目选址与当地城市规划相一致，具体面积XXX平方米。通过与城市规划部门深入沟通，确保铬酸盐项目不仅符合城市的整体发展方向，还能够融入城市的发展布局，为城市的长远发展贡献力量。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充分了解并确保铬酸盐项目选址符合当地产业政策，具体面积XXX平方米。这包括铬酸盐项目对当地经济的促进作用，以及对相关产业的带动效应，确保铬酸盐项目与地方政府的产业政策保持一致，促进共赢合作。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用地总体要求必须符合环保和可持续发展的原则，具体面积XXX平方米。通过采用绿色建筑设计、节能减排等措施，确保铬酸盐项目在建设和运营过程中对环境的影响最小化，达到可持续发展的要求。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确保铬酸盐项目选址具备必要的公共设施配套，具体面积XXX平方米。这包括交通便利性、教育、医疗等基础设施，以提高居民生活品质，使得铬酸盐项目选址更具吸引力。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考虑用地总体要求对当地社会稳定性的影响，具体面积XXX平方米。通过深入了解当地社区反馈，确保铬酸盐项目的选址和建设过程对当地社会和谐稳定产生积极作用。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铬酸盐项目选址不仅符合法规和规划，还在实际操作中具有可行性。这一全面规划将为铬酸盐项目的成功实施提供坚实的基础，确保铬酸盐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1960"/>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铬酸盐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铬酸盐项目的设备规划和空间设计中，我们将采取灵活设备布局的措施。设备布局将根据实际需求进行灵活设计，避免不必要的浪费。通过合理规划设备摆放位置，我们将提高设备的利用率，减少设备间距，以确保铬酸盐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铬酸盐项目内部引入共享设施的概念，例如共享会议室、办公区等。通过这种方式，我们可以减少对资源的重复建设，提高资源共享效率，从而减小铬酸盐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657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铬酸盐项目的总图布置中，我们将不同功能区域进行明确的规划，以最大程度满足铬酸盐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5028"/>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我们首先关注市场因素，包括潜在客户分布、竞争对手位置、市场需求等。通过深入的市场调研，我们能够更准确地评估选址对于市场开拓和产品销售的影响，确保铬酸盐项目能够在有利的市场环境中蓬勃发展。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铬酸盐项目对环境的影响是综合评价的重要因素之一。我们将详细考虑选址周边的自然环境、生态保护区、水源地等情况，确保铬酸盐项目的建设和运营对环境影响最小化，并符合当地的环保法规标准。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对选址的评价还需充分考虑当地政府的产业政策和法规。我们将详细了解铬酸盐项目所在地的相关政策，确保铬酸盐项目的规划和运营与当地法规相符，降低不必要的法律风险。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考虑到社会稳定性对企业运营的重要性，我们将评估选址地区的社会安全情况、劳工关系、社区反馈等方面，以确保铬酸盐项目的建设和运营不会受到社会稳定性的负面影响。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最后，我们将综合考虑用地成本，包括土地购置费用、土地开发成本等。通过对用地成本的详细评估，我们能够做出更为精确的经济效益分析，为铬酸盐项目的投资决策提供有力支持。</w:t>
      </w:r>
    </w:p>
    <w:p>
      <w:pPr>
        <w:pStyle w:val="Heading1"/>
        <w:ind w:firstLine="560" w:firstLineChars="200"/>
        <w:rPr>
          <w:rFonts w:ascii="仿宋" w:eastAsia="仿宋" w:hAnsi="仿宋" w:cs="仿宋" w:hint="eastAsia"/>
          <w:sz w:val="28"/>
          <w:lang w:eastAsia="zh-CN"/>
        </w:rPr>
      </w:pPr>
      <w:bookmarkStart w:id="17" w:name="_Toc21161"/>
      <w:r>
        <w:rPr>
          <w:rFonts w:ascii="仿宋" w:eastAsia="仿宋" w:hAnsi="仿宋" w:cs="仿宋" w:hint="eastAsia"/>
          <w:sz w:val="28"/>
          <w:lang w:eastAsia="zh-CN"/>
        </w:rPr>
        <w:t>五、铬酸盐项目土建工程</w:t>
      </w:r>
      <w:bookmarkEnd w:id="17"/>
    </w:p>
    <w:p>
      <w:pPr>
        <w:pStyle w:val="Heading2"/>
        <w:rPr>
          <w:rFonts w:ascii="仿宋" w:eastAsia="仿宋" w:hAnsi="仿宋" w:cs="仿宋" w:hint="eastAsia"/>
          <w:lang w:eastAsia="zh-CN"/>
        </w:rPr>
      </w:pPr>
      <w:bookmarkStart w:id="18" w:name="_Toc1397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在铬酸盐项目的建筑工程设计中，我们将秉承一系列重要的设计原则，以确保铬酸盐项目建筑在功能、美观、可持续性等方面达到最佳效果。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首要原则是确保建筑的功能性得到最大化的发挥。我们将充分理解铬酸盐项目的实际需求，合理布局各个功能区域，保证建筑在满足业务需求的同时，提供高效的工作环境。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在建筑设计中，我们将综合考虑建设和运营成本。通过精细的经济效益分析，确保设计方案在高效利用资源的同时，对铬酸盐项目的长期盈利能力有积极的贡献。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https://d.book118.com/125041020333011103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铬酸盐项目计划设计方案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B212C2"/>
    <w:rsid w:val="08B212C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4102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2024-02-07T10:46:00Z</dcterms:created>
  <dcterms:modified xsi:type="dcterms:W3CDTF">2024-02-07T10:46:59Z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25197104E9CF479D88461AB41E55D2E6_11</vt:lpwstr>
  </property>
  <property fmtid="{D5CDD505-2E9C-101B-9397-08002B2CF9AE}" pid="3" name="KSOProductBuildVer">
    <vt:lpwstr>2052-12.1.0.16250</vt:lpwstr>
  </property>
</Properties>
</file>