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地电场仪项目规划设计方案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44" w:history="1">
        <w:r>
          <w:rPr>
            <w:rFonts w:ascii="仿宋" w:eastAsia="仿宋" w:hAnsi="仿宋" w:cs="仿宋" w:hint="eastAsia"/>
            <w:lang w:eastAsia="zh-CN"/>
          </w:rPr>
          <w:t>序言</w:t>
        </w:r>
        <w:r>
          <w:tab/>
        </w:r>
        <w:r>
          <w:fldChar w:fldCharType="begin"/>
        </w:r>
        <w:r>
          <w:instrText xml:space="preserve"> PAGEREF _Toc31444 \h </w:instrText>
        </w:r>
        <w:r>
          <w:fldChar w:fldCharType="separate"/>
        </w:r>
        <w:r>
          <w:t>3</w:t>
        </w:r>
        <w:r>
          <w:fldChar w:fldCharType="end"/>
        </w:r>
      </w:hyperlink>
    </w:p>
    <w:p>
      <w:pPr>
        <w:pStyle w:val="TOC1"/>
        <w:tabs>
          <w:tab w:val="right" w:leader="dot" w:pos="8306"/>
        </w:tabs>
      </w:pPr>
      <w:hyperlink w:anchor="_Toc6355" w:history="1">
        <w:r>
          <w:rPr>
            <w:rFonts w:ascii="仿宋" w:eastAsia="仿宋" w:hAnsi="仿宋" w:cs="仿宋" w:hint="eastAsia"/>
            <w:lang w:eastAsia="zh-CN"/>
          </w:rPr>
          <w:t>一、地电场仪项目概论</w:t>
        </w:r>
        <w:r>
          <w:tab/>
        </w:r>
        <w:r>
          <w:fldChar w:fldCharType="begin"/>
        </w:r>
        <w:r>
          <w:instrText xml:space="preserve"> PAGEREF _Toc6355 \h </w:instrText>
        </w:r>
        <w:r>
          <w:fldChar w:fldCharType="separate"/>
        </w:r>
        <w:r>
          <w:t>3</w:t>
        </w:r>
        <w:r>
          <w:fldChar w:fldCharType="end"/>
        </w:r>
      </w:hyperlink>
    </w:p>
    <w:p>
      <w:pPr>
        <w:pStyle w:val="TOC2"/>
        <w:tabs>
          <w:tab w:val="right" w:leader="dot" w:pos="8306"/>
        </w:tabs>
      </w:pPr>
      <w:hyperlink w:anchor="_Toc6690" w:history="1">
        <w:r>
          <w:rPr>
            <w:rFonts w:ascii="仿宋" w:eastAsia="仿宋" w:hAnsi="仿宋" w:cs="仿宋" w:hint="eastAsia"/>
            <w:lang w:eastAsia="zh-CN"/>
          </w:rPr>
          <w:t>(一)、地电场仪项目概况</w:t>
        </w:r>
        <w:r>
          <w:tab/>
        </w:r>
        <w:r>
          <w:fldChar w:fldCharType="begin"/>
        </w:r>
        <w:r>
          <w:instrText xml:space="preserve"> PAGEREF _Toc6690 \h </w:instrText>
        </w:r>
        <w:r>
          <w:fldChar w:fldCharType="separate"/>
        </w:r>
        <w:r>
          <w:t>3</w:t>
        </w:r>
        <w:r>
          <w:fldChar w:fldCharType="end"/>
        </w:r>
      </w:hyperlink>
    </w:p>
    <w:p>
      <w:pPr>
        <w:pStyle w:val="TOC2"/>
        <w:tabs>
          <w:tab w:val="right" w:leader="dot" w:pos="8306"/>
        </w:tabs>
      </w:pPr>
      <w:hyperlink w:anchor="_Toc26756" w:history="1">
        <w:r>
          <w:rPr>
            <w:rFonts w:ascii="仿宋" w:eastAsia="仿宋" w:hAnsi="仿宋" w:cs="仿宋" w:hint="eastAsia"/>
            <w:lang w:eastAsia="zh-CN"/>
          </w:rPr>
          <w:t>(二)、地电场仪项目目标</w:t>
        </w:r>
        <w:r>
          <w:tab/>
        </w:r>
        <w:r>
          <w:fldChar w:fldCharType="begin"/>
        </w:r>
        <w:r>
          <w:instrText xml:space="preserve"> PAGEREF _Toc26756 \h </w:instrText>
        </w:r>
        <w:r>
          <w:fldChar w:fldCharType="separate"/>
        </w:r>
        <w:r>
          <w:t>5</w:t>
        </w:r>
        <w:r>
          <w:fldChar w:fldCharType="end"/>
        </w:r>
      </w:hyperlink>
    </w:p>
    <w:p>
      <w:pPr>
        <w:pStyle w:val="TOC2"/>
        <w:tabs>
          <w:tab w:val="right" w:leader="dot" w:pos="8306"/>
        </w:tabs>
      </w:pPr>
      <w:hyperlink w:anchor="_Toc6627" w:history="1">
        <w:r>
          <w:rPr>
            <w:rFonts w:ascii="仿宋" w:eastAsia="仿宋" w:hAnsi="仿宋" w:cs="仿宋" w:hint="eastAsia"/>
            <w:lang w:eastAsia="zh-CN"/>
          </w:rPr>
          <w:t>(三)、地电场仪项目提出的理由</w:t>
        </w:r>
        <w:r>
          <w:tab/>
        </w:r>
        <w:r>
          <w:fldChar w:fldCharType="begin"/>
        </w:r>
        <w:r>
          <w:instrText xml:space="preserve"> PAGEREF _Toc6627 \h </w:instrText>
        </w:r>
        <w:r>
          <w:fldChar w:fldCharType="separate"/>
        </w:r>
        <w:r>
          <w:t>6</w:t>
        </w:r>
        <w:r>
          <w:fldChar w:fldCharType="end"/>
        </w:r>
      </w:hyperlink>
    </w:p>
    <w:p>
      <w:pPr>
        <w:pStyle w:val="TOC2"/>
        <w:tabs>
          <w:tab w:val="right" w:leader="dot" w:pos="8306"/>
        </w:tabs>
      </w:pPr>
      <w:hyperlink w:anchor="_Toc13796" w:history="1">
        <w:r>
          <w:rPr>
            <w:rFonts w:ascii="仿宋" w:eastAsia="仿宋" w:hAnsi="仿宋" w:cs="仿宋" w:hint="eastAsia"/>
            <w:lang w:eastAsia="zh-CN"/>
          </w:rPr>
          <w:t>(四)、地电场仪项目意义</w:t>
        </w:r>
        <w:r>
          <w:tab/>
        </w:r>
        <w:r>
          <w:fldChar w:fldCharType="begin"/>
        </w:r>
        <w:r>
          <w:instrText xml:space="preserve"> PAGEREF _Toc13796 \h </w:instrText>
        </w:r>
        <w:r>
          <w:fldChar w:fldCharType="separate"/>
        </w:r>
        <w:r>
          <w:t>8</w:t>
        </w:r>
        <w:r>
          <w:fldChar w:fldCharType="end"/>
        </w:r>
      </w:hyperlink>
    </w:p>
    <w:p>
      <w:pPr>
        <w:pStyle w:val="TOC2"/>
        <w:tabs>
          <w:tab w:val="right" w:leader="dot" w:pos="8306"/>
        </w:tabs>
      </w:pPr>
      <w:hyperlink w:anchor="_Toc115" w:history="1">
        <w:r>
          <w:rPr>
            <w:rFonts w:ascii="仿宋" w:eastAsia="仿宋" w:hAnsi="仿宋" w:cs="仿宋" w:hint="eastAsia"/>
            <w:lang w:eastAsia="zh-CN"/>
          </w:rPr>
          <w:t>(五)、地电场仪项目背景</w:t>
        </w:r>
        <w:r>
          <w:tab/>
        </w:r>
        <w:r>
          <w:fldChar w:fldCharType="begin"/>
        </w:r>
        <w:r>
          <w:instrText xml:space="preserve"> PAGEREF _Toc115 \h </w:instrText>
        </w:r>
        <w:r>
          <w:fldChar w:fldCharType="separate"/>
        </w:r>
        <w:r>
          <w:t>8</w:t>
        </w:r>
        <w:r>
          <w:fldChar w:fldCharType="end"/>
        </w:r>
      </w:hyperlink>
    </w:p>
    <w:p>
      <w:pPr>
        <w:pStyle w:val="TOC1"/>
        <w:tabs>
          <w:tab w:val="right" w:leader="dot" w:pos="8306"/>
        </w:tabs>
      </w:pPr>
      <w:hyperlink w:anchor="_Toc30783" w:history="1">
        <w:r>
          <w:rPr>
            <w:rFonts w:ascii="仿宋" w:eastAsia="仿宋" w:hAnsi="仿宋" w:cs="仿宋" w:hint="eastAsia"/>
            <w:lang w:eastAsia="zh-CN"/>
          </w:rPr>
          <w:t>二、地电场仪项目可持续发展</w:t>
        </w:r>
        <w:r>
          <w:tab/>
        </w:r>
        <w:r>
          <w:fldChar w:fldCharType="begin"/>
        </w:r>
        <w:r>
          <w:instrText xml:space="preserve"> PAGEREF _Toc30783 \h </w:instrText>
        </w:r>
        <w:r>
          <w:fldChar w:fldCharType="separate"/>
        </w:r>
        <w:r>
          <w:t>9</w:t>
        </w:r>
        <w:r>
          <w:fldChar w:fldCharType="end"/>
        </w:r>
      </w:hyperlink>
    </w:p>
    <w:p>
      <w:pPr>
        <w:pStyle w:val="TOC2"/>
        <w:tabs>
          <w:tab w:val="right" w:leader="dot" w:pos="8306"/>
        </w:tabs>
      </w:pPr>
      <w:hyperlink w:anchor="_Toc12519" w:history="1">
        <w:r>
          <w:rPr>
            <w:rFonts w:ascii="仿宋" w:eastAsia="仿宋" w:hAnsi="仿宋" w:cs="仿宋" w:hint="eastAsia"/>
            <w:lang w:eastAsia="zh-CN"/>
          </w:rPr>
          <w:t>(一)、可持续战略与实践</w:t>
        </w:r>
        <w:r>
          <w:tab/>
        </w:r>
        <w:r>
          <w:fldChar w:fldCharType="begin"/>
        </w:r>
        <w:r>
          <w:instrText xml:space="preserve"> PAGEREF _Toc12519 \h </w:instrText>
        </w:r>
        <w:r>
          <w:fldChar w:fldCharType="separate"/>
        </w:r>
        <w:r>
          <w:t>9</w:t>
        </w:r>
        <w:r>
          <w:fldChar w:fldCharType="end"/>
        </w:r>
      </w:hyperlink>
    </w:p>
    <w:p>
      <w:pPr>
        <w:pStyle w:val="TOC2"/>
        <w:tabs>
          <w:tab w:val="right" w:leader="dot" w:pos="8306"/>
        </w:tabs>
      </w:pPr>
      <w:hyperlink w:anchor="_Toc29564" w:history="1">
        <w:r>
          <w:rPr>
            <w:rFonts w:ascii="仿宋" w:eastAsia="仿宋" w:hAnsi="仿宋" w:cs="仿宋" w:hint="eastAsia"/>
            <w:lang w:eastAsia="zh-CN"/>
          </w:rPr>
          <w:t>(二)、环保与社会责任</w:t>
        </w:r>
        <w:r>
          <w:tab/>
        </w:r>
        <w:r>
          <w:fldChar w:fldCharType="begin"/>
        </w:r>
        <w:r>
          <w:instrText xml:space="preserve"> PAGEREF _Toc29564 \h </w:instrText>
        </w:r>
        <w:r>
          <w:fldChar w:fldCharType="separate"/>
        </w:r>
        <w:r>
          <w:t>10</w:t>
        </w:r>
        <w:r>
          <w:fldChar w:fldCharType="end"/>
        </w:r>
      </w:hyperlink>
    </w:p>
    <w:p>
      <w:pPr>
        <w:pStyle w:val="TOC1"/>
        <w:tabs>
          <w:tab w:val="right" w:leader="dot" w:pos="8306"/>
        </w:tabs>
      </w:pPr>
      <w:hyperlink w:anchor="_Toc16386" w:history="1">
        <w:r>
          <w:rPr>
            <w:rFonts w:ascii="仿宋" w:eastAsia="仿宋" w:hAnsi="仿宋" w:cs="仿宋" w:hint="eastAsia"/>
            <w:lang w:eastAsia="zh-CN"/>
          </w:rPr>
          <w:t>三、地电场仪项目选址可行性分析</w:t>
        </w:r>
        <w:r>
          <w:tab/>
        </w:r>
        <w:r>
          <w:fldChar w:fldCharType="begin"/>
        </w:r>
        <w:r>
          <w:instrText xml:space="preserve"> PAGEREF _Toc16386 \h </w:instrText>
        </w:r>
        <w:r>
          <w:fldChar w:fldCharType="separate"/>
        </w:r>
        <w:r>
          <w:t>11</w:t>
        </w:r>
        <w:r>
          <w:fldChar w:fldCharType="end"/>
        </w:r>
      </w:hyperlink>
    </w:p>
    <w:p>
      <w:pPr>
        <w:pStyle w:val="TOC2"/>
        <w:tabs>
          <w:tab w:val="right" w:leader="dot" w:pos="8306"/>
        </w:tabs>
      </w:pPr>
      <w:hyperlink w:anchor="_Toc20430" w:history="1">
        <w:r>
          <w:rPr>
            <w:rFonts w:ascii="仿宋" w:eastAsia="仿宋" w:hAnsi="仿宋" w:cs="仿宋" w:hint="eastAsia"/>
            <w:lang w:eastAsia="zh-CN"/>
          </w:rPr>
          <w:t>(一)、地电场仪项目选址</w:t>
        </w:r>
        <w:r>
          <w:tab/>
        </w:r>
        <w:r>
          <w:fldChar w:fldCharType="begin"/>
        </w:r>
        <w:r>
          <w:instrText xml:space="preserve"> PAGEREF _Toc20430 \h </w:instrText>
        </w:r>
        <w:r>
          <w:fldChar w:fldCharType="separate"/>
        </w:r>
        <w:r>
          <w:t>11</w:t>
        </w:r>
        <w:r>
          <w:fldChar w:fldCharType="end"/>
        </w:r>
      </w:hyperlink>
    </w:p>
    <w:p>
      <w:pPr>
        <w:pStyle w:val="TOC2"/>
        <w:tabs>
          <w:tab w:val="right" w:leader="dot" w:pos="8306"/>
        </w:tabs>
      </w:pPr>
      <w:hyperlink w:anchor="_Toc27078" w:history="1">
        <w:r>
          <w:rPr>
            <w:rFonts w:ascii="仿宋" w:eastAsia="仿宋" w:hAnsi="仿宋" w:cs="仿宋" w:hint="eastAsia"/>
            <w:lang w:eastAsia="zh-CN"/>
          </w:rPr>
          <w:t>(二)、用地控制指标</w:t>
        </w:r>
        <w:r>
          <w:tab/>
        </w:r>
        <w:r>
          <w:fldChar w:fldCharType="begin"/>
        </w:r>
        <w:r>
          <w:instrText xml:space="preserve"> PAGEREF _Toc27078 \h </w:instrText>
        </w:r>
        <w:r>
          <w:fldChar w:fldCharType="separate"/>
        </w:r>
        <w:r>
          <w:t>11</w:t>
        </w:r>
        <w:r>
          <w:fldChar w:fldCharType="end"/>
        </w:r>
      </w:hyperlink>
    </w:p>
    <w:p>
      <w:pPr>
        <w:pStyle w:val="TOC2"/>
        <w:tabs>
          <w:tab w:val="right" w:leader="dot" w:pos="8306"/>
        </w:tabs>
      </w:pPr>
      <w:hyperlink w:anchor="_Toc887" w:history="1">
        <w:r>
          <w:rPr>
            <w:rFonts w:ascii="仿宋" w:eastAsia="仿宋" w:hAnsi="仿宋" w:cs="仿宋" w:hint="eastAsia"/>
            <w:lang w:eastAsia="zh-CN"/>
          </w:rPr>
          <w:t>(三)、节约用地措施</w:t>
        </w:r>
        <w:r>
          <w:tab/>
        </w:r>
        <w:r>
          <w:fldChar w:fldCharType="begin"/>
        </w:r>
        <w:r>
          <w:instrText xml:space="preserve"> PAGEREF _Toc887 \h </w:instrText>
        </w:r>
        <w:r>
          <w:fldChar w:fldCharType="separate"/>
        </w:r>
        <w:r>
          <w:t>13</w:t>
        </w:r>
        <w:r>
          <w:fldChar w:fldCharType="end"/>
        </w:r>
      </w:hyperlink>
    </w:p>
    <w:p>
      <w:pPr>
        <w:pStyle w:val="TOC2"/>
        <w:tabs>
          <w:tab w:val="right" w:leader="dot" w:pos="8306"/>
        </w:tabs>
      </w:pPr>
      <w:hyperlink w:anchor="_Toc29833" w:history="1">
        <w:r>
          <w:rPr>
            <w:rFonts w:ascii="仿宋" w:eastAsia="仿宋" w:hAnsi="仿宋" w:cs="仿宋" w:hint="eastAsia"/>
            <w:lang w:eastAsia="zh-CN"/>
          </w:rPr>
          <w:t>(四)、总图布置方案</w:t>
        </w:r>
        <w:r>
          <w:tab/>
        </w:r>
        <w:r>
          <w:fldChar w:fldCharType="begin"/>
        </w:r>
        <w:r>
          <w:instrText xml:space="preserve"> PAGEREF _Toc29833 \h </w:instrText>
        </w:r>
        <w:r>
          <w:fldChar w:fldCharType="separate"/>
        </w:r>
        <w:r>
          <w:t>14</w:t>
        </w:r>
        <w:r>
          <w:fldChar w:fldCharType="end"/>
        </w:r>
      </w:hyperlink>
    </w:p>
    <w:p>
      <w:pPr>
        <w:pStyle w:val="TOC2"/>
        <w:tabs>
          <w:tab w:val="right" w:leader="dot" w:pos="8306"/>
        </w:tabs>
      </w:pPr>
      <w:hyperlink w:anchor="_Toc18447" w:history="1">
        <w:r>
          <w:rPr>
            <w:rFonts w:ascii="仿宋" w:eastAsia="仿宋" w:hAnsi="仿宋" w:cs="仿宋" w:hint="eastAsia"/>
            <w:lang w:eastAsia="zh-CN"/>
          </w:rPr>
          <w:t>(五)、选址综合评价</w:t>
        </w:r>
        <w:r>
          <w:tab/>
        </w:r>
        <w:r>
          <w:fldChar w:fldCharType="begin"/>
        </w:r>
        <w:r>
          <w:instrText xml:space="preserve"> PAGEREF _Toc18447 \h </w:instrText>
        </w:r>
        <w:r>
          <w:fldChar w:fldCharType="separate"/>
        </w:r>
        <w:r>
          <w:t>15</w:t>
        </w:r>
        <w:r>
          <w:fldChar w:fldCharType="end"/>
        </w:r>
      </w:hyperlink>
    </w:p>
    <w:p>
      <w:pPr>
        <w:pStyle w:val="TOC1"/>
        <w:tabs>
          <w:tab w:val="right" w:leader="dot" w:pos="8306"/>
        </w:tabs>
      </w:pPr>
      <w:hyperlink w:anchor="_Toc30138" w:history="1">
        <w:r>
          <w:rPr>
            <w:rFonts w:ascii="仿宋" w:eastAsia="仿宋" w:hAnsi="仿宋" w:cs="仿宋" w:hint="eastAsia"/>
            <w:lang w:eastAsia="zh-CN"/>
          </w:rPr>
          <w:t>四、产品规划分析</w:t>
        </w:r>
        <w:r>
          <w:tab/>
        </w:r>
        <w:r>
          <w:fldChar w:fldCharType="begin"/>
        </w:r>
        <w:r>
          <w:instrText xml:space="preserve"> PAGEREF _Toc30138 \h </w:instrText>
        </w:r>
        <w:r>
          <w:fldChar w:fldCharType="separate"/>
        </w:r>
        <w:r>
          <w:t>16</w:t>
        </w:r>
        <w:r>
          <w:fldChar w:fldCharType="end"/>
        </w:r>
      </w:hyperlink>
    </w:p>
    <w:p>
      <w:pPr>
        <w:pStyle w:val="TOC2"/>
        <w:tabs>
          <w:tab w:val="right" w:leader="dot" w:pos="8306"/>
        </w:tabs>
      </w:pPr>
      <w:hyperlink w:anchor="_Toc24247" w:history="1">
        <w:r>
          <w:rPr>
            <w:rFonts w:ascii="仿宋" w:eastAsia="仿宋" w:hAnsi="仿宋" w:cs="仿宋" w:hint="eastAsia"/>
            <w:lang w:eastAsia="zh-CN"/>
          </w:rPr>
          <w:t>(一)、产品规划</w:t>
        </w:r>
        <w:r>
          <w:tab/>
        </w:r>
        <w:r>
          <w:fldChar w:fldCharType="begin"/>
        </w:r>
        <w:r>
          <w:instrText xml:space="preserve"> PAGEREF _Toc24247 \h </w:instrText>
        </w:r>
        <w:r>
          <w:fldChar w:fldCharType="separate"/>
        </w:r>
        <w:r>
          <w:t>16</w:t>
        </w:r>
        <w:r>
          <w:fldChar w:fldCharType="end"/>
        </w:r>
      </w:hyperlink>
    </w:p>
    <w:p>
      <w:pPr>
        <w:pStyle w:val="TOC2"/>
        <w:tabs>
          <w:tab w:val="right" w:leader="dot" w:pos="8306"/>
        </w:tabs>
      </w:pPr>
      <w:hyperlink w:anchor="_Toc19892" w:history="1">
        <w:r>
          <w:rPr>
            <w:rFonts w:ascii="仿宋" w:eastAsia="仿宋" w:hAnsi="仿宋" w:cs="仿宋" w:hint="eastAsia"/>
            <w:lang w:eastAsia="zh-CN"/>
          </w:rPr>
          <w:t>(二)、建设规模</w:t>
        </w:r>
        <w:r>
          <w:tab/>
        </w:r>
        <w:r>
          <w:fldChar w:fldCharType="begin"/>
        </w:r>
        <w:r>
          <w:instrText xml:space="preserve"> PAGEREF _Toc19892 \h </w:instrText>
        </w:r>
        <w:r>
          <w:fldChar w:fldCharType="separate"/>
        </w:r>
        <w:r>
          <w:t>17</w:t>
        </w:r>
        <w:r>
          <w:fldChar w:fldCharType="end"/>
        </w:r>
      </w:hyperlink>
    </w:p>
    <w:p>
      <w:pPr>
        <w:pStyle w:val="TOC1"/>
        <w:tabs>
          <w:tab w:val="right" w:leader="dot" w:pos="8306"/>
        </w:tabs>
      </w:pPr>
      <w:hyperlink w:anchor="_Toc17173" w:history="1">
        <w:r>
          <w:rPr>
            <w:rFonts w:ascii="仿宋" w:eastAsia="仿宋" w:hAnsi="仿宋" w:cs="仿宋" w:hint="eastAsia"/>
            <w:lang w:eastAsia="zh-CN"/>
          </w:rPr>
          <w:t>五、地电场仪项目危机管理</w:t>
        </w:r>
        <w:r>
          <w:tab/>
        </w:r>
        <w:r>
          <w:fldChar w:fldCharType="begin"/>
        </w:r>
        <w:r>
          <w:instrText xml:space="preserve"> PAGEREF _Toc17173 \h </w:instrText>
        </w:r>
        <w:r>
          <w:fldChar w:fldCharType="separate"/>
        </w:r>
        <w:r>
          <w:t>18</w:t>
        </w:r>
        <w:r>
          <w:fldChar w:fldCharType="end"/>
        </w:r>
      </w:hyperlink>
    </w:p>
    <w:p>
      <w:pPr>
        <w:pStyle w:val="TOC2"/>
        <w:tabs>
          <w:tab w:val="right" w:leader="dot" w:pos="8306"/>
        </w:tabs>
      </w:pPr>
      <w:hyperlink w:anchor="_Toc6997" w:history="1">
        <w:r>
          <w:rPr>
            <w:rFonts w:ascii="仿宋" w:eastAsia="仿宋" w:hAnsi="仿宋" w:cs="仿宋" w:hint="eastAsia"/>
            <w:lang w:eastAsia="zh-CN"/>
          </w:rPr>
          <w:t>(一)、危机预警与识别</w:t>
        </w:r>
        <w:r>
          <w:tab/>
        </w:r>
        <w:r>
          <w:fldChar w:fldCharType="begin"/>
        </w:r>
        <w:r>
          <w:instrText xml:space="preserve"> PAGEREF _Toc6997 \h </w:instrText>
        </w:r>
        <w:r>
          <w:fldChar w:fldCharType="separate"/>
        </w:r>
        <w:r>
          <w:t>18</w:t>
        </w:r>
        <w:r>
          <w:fldChar w:fldCharType="end"/>
        </w:r>
      </w:hyperlink>
    </w:p>
    <w:p>
      <w:pPr>
        <w:pStyle w:val="TOC2"/>
        <w:tabs>
          <w:tab w:val="right" w:leader="dot" w:pos="8306"/>
        </w:tabs>
      </w:pPr>
      <w:hyperlink w:anchor="_Toc11032" w:history="1">
        <w:r>
          <w:rPr>
            <w:rFonts w:ascii="仿宋" w:eastAsia="仿宋" w:hAnsi="仿宋" w:cs="仿宋" w:hint="eastAsia"/>
            <w:lang w:eastAsia="zh-CN"/>
          </w:rPr>
          <w:t>(二)、危机应对与恢复</w:t>
        </w:r>
        <w:r>
          <w:tab/>
        </w:r>
        <w:r>
          <w:fldChar w:fldCharType="begin"/>
        </w:r>
        <w:r>
          <w:instrText xml:space="preserve"> PAGEREF _Toc11032 \h </w:instrText>
        </w:r>
        <w:r>
          <w:fldChar w:fldCharType="separate"/>
        </w:r>
        <w:r>
          <w:t>19</w:t>
        </w:r>
        <w:r>
          <w:fldChar w:fldCharType="end"/>
        </w:r>
      </w:hyperlink>
    </w:p>
    <w:p>
      <w:pPr>
        <w:pStyle w:val="TOC1"/>
        <w:tabs>
          <w:tab w:val="right" w:leader="dot" w:pos="8306"/>
        </w:tabs>
      </w:pPr>
      <w:hyperlink w:anchor="_Toc11579" w:history="1">
        <w:r>
          <w:rPr>
            <w:rFonts w:ascii="仿宋" w:eastAsia="仿宋" w:hAnsi="仿宋" w:cs="仿宋" w:hint="eastAsia"/>
            <w:lang w:eastAsia="zh-CN"/>
          </w:rPr>
          <w:t>六、地电场仪项目建设背景及必要性分析</w:t>
        </w:r>
        <w:r>
          <w:tab/>
        </w:r>
        <w:r>
          <w:fldChar w:fldCharType="begin"/>
        </w:r>
        <w:r>
          <w:instrText xml:space="preserve"> PAGEREF _Toc11579 \h </w:instrText>
        </w:r>
        <w:r>
          <w:fldChar w:fldCharType="separate"/>
        </w:r>
        <w:r>
          <w:t>20</w:t>
        </w:r>
        <w:r>
          <w:fldChar w:fldCharType="end"/>
        </w:r>
      </w:hyperlink>
    </w:p>
    <w:p>
      <w:pPr>
        <w:pStyle w:val="TOC2"/>
        <w:tabs>
          <w:tab w:val="right" w:leader="dot" w:pos="8306"/>
        </w:tabs>
      </w:pPr>
      <w:hyperlink w:anchor="_Toc25027" w:history="1">
        <w:r>
          <w:rPr>
            <w:rFonts w:ascii="仿宋" w:eastAsia="仿宋" w:hAnsi="仿宋" w:cs="仿宋" w:hint="eastAsia"/>
            <w:lang w:eastAsia="zh-CN"/>
          </w:rPr>
          <w:t>(一)、地电场仪项目背景分析</w:t>
        </w:r>
        <w:r>
          <w:tab/>
        </w:r>
        <w:r>
          <w:fldChar w:fldCharType="begin"/>
        </w:r>
        <w:r>
          <w:instrText xml:space="preserve"> PAGEREF _Toc25027 \h </w:instrText>
        </w:r>
        <w:r>
          <w:fldChar w:fldCharType="separate"/>
        </w:r>
        <w:r>
          <w:t>20</w:t>
        </w:r>
        <w:r>
          <w:fldChar w:fldCharType="end"/>
        </w:r>
      </w:hyperlink>
    </w:p>
    <w:p>
      <w:pPr>
        <w:pStyle w:val="TOC2"/>
        <w:tabs>
          <w:tab w:val="right" w:leader="dot" w:pos="8306"/>
        </w:tabs>
      </w:pPr>
      <w:hyperlink w:anchor="_Toc26051" w:history="1">
        <w:r>
          <w:rPr>
            <w:rFonts w:ascii="仿宋" w:eastAsia="仿宋" w:hAnsi="仿宋" w:cs="仿宋" w:hint="eastAsia"/>
            <w:lang w:eastAsia="zh-CN"/>
          </w:rPr>
          <w:t>(二)、地电场仪项目建设必要性分析</w:t>
        </w:r>
        <w:r>
          <w:tab/>
        </w:r>
        <w:r>
          <w:fldChar w:fldCharType="begin"/>
        </w:r>
        <w:r>
          <w:instrText xml:space="preserve"> PAGEREF _Toc26051 \h </w:instrText>
        </w:r>
        <w:r>
          <w:fldChar w:fldCharType="separate"/>
        </w:r>
        <w:r>
          <w:t>22</w:t>
        </w:r>
        <w:r>
          <w:fldChar w:fldCharType="end"/>
        </w:r>
      </w:hyperlink>
    </w:p>
    <w:p>
      <w:pPr>
        <w:pStyle w:val="TOC1"/>
        <w:tabs>
          <w:tab w:val="right" w:leader="dot" w:pos="8306"/>
        </w:tabs>
      </w:pPr>
      <w:hyperlink w:anchor="_Toc15781" w:history="1">
        <w:r>
          <w:rPr>
            <w:rFonts w:ascii="仿宋" w:eastAsia="仿宋" w:hAnsi="仿宋" w:cs="仿宋" w:hint="eastAsia"/>
            <w:lang w:eastAsia="zh-CN"/>
          </w:rPr>
          <w:t>七、地电场仪项目计划安排</w:t>
        </w:r>
        <w:r>
          <w:tab/>
        </w:r>
        <w:r>
          <w:fldChar w:fldCharType="begin"/>
        </w:r>
        <w:r>
          <w:instrText xml:space="preserve"> PAGEREF _Toc15781 \h </w:instrText>
        </w:r>
        <w:r>
          <w:fldChar w:fldCharType="separate"/>
        </w:r>
        <w:r>
          <w:t>23</w:t>
        </w:r>
        <w:r>
          <w:fldChar w:fldCharType="end"/>
        </w:r>
      </w:hyperlink>
    </w:p>
    <w:p>
      <w:pPr>
        <w:pStyle w:val="TOC2"/>
        <w:tabs>
          <w:tab w:val="right" w:leader="dot" w:pos="8306"/>
        </w:tabs>
      </w:pPr>
      <w:hyperlink w:anchor="_Toc28749" w:history="1">
        <w:r>
          <w:rPr>
            <w:rFonts w:ascii="仿宋" w:eastAsia="仿宋" w:hAnsi="仿宋" w:cs="仿宋" w:hint="eastAsia"/>
            <w:lang w:eastAsia="zh-CN"/>
          </w:rPr>
          <w:t>(一)、建设周期</w:t>
        </w:r>
        <w:r>
          <w:tab/>
        </w:r>
        <w:r>
          <w:fldChar w:fldCharType="begin"/>
        </w:r>
        <w:r>
          <w:instrText xml:space="preserve"> PAGEREF _Toc28749 \h </w:instrText>
        </w:r>
        <w:r>
          <w:fldChar w:fldCharType="separate"/>
        </w:r>
        <w:r>
          <w:t>23</w:t>
        </w:r>
        <w:r>
          <w:fldChar w:fldCharType="end"/>
        </w:r>
      </w:hyperlink>
    </w:p>
    <w:p>
      <w:pPr>
        <w:pStyle w:val="TOC2"/>
        <w:tabs>
          <w:tab w:val="right" w:leader="dot" w:pos="8306"/>
        </w:tabs>
      </w:pPr>
      <w:hyperlink w:anchor="_Toc14234" w:history="1">
        <w:r>
          <w:rPr>
            <w:rFonts w:ascii="仿宋" w:eastAsia="仿宋" w:hAnsi="仿宋" w:cs="仿宋" w:hint="eastAsia"/>
            <w:lang w:eastAsia="zh-CN"/>
          </w:rPr>
          <w:t>(二)、建设进度</w:t>
        </w:r>
        <w:r>
          <w:tab/>
        </w:r>
        <w:r>
          <w:fldChar w:fldCharType="begin"/>
        </w:r>
        <w:r>
          <w:instrText xml:space="preserve"> PAGEREF _Toc14234 \h </w:instrText>
        </w:r>
        <w:r>
          <w:fldChar w:fldCharType="separate"/>
        </w:r>
        <w:r>
          <w:t>24</w:t>
        </w:r>
        <w:r>
          <w:fldChar w:fldCharType="end"/>
        </w:r>
      </w:hyperlink>
    </w:p>
    <w:p>
      <w:pPr>
        <w:pStyle w:val="TOC2"/>
        <w:tabs>
          <w:tab w:val="right" w:leader="dot" w:pos="8306"/>
        </w:tabs>
      </w:pPr>
      <w:hyperlink w:anchor="_Toc22864" w:history="1">
        <w:r>
          <w:rPr>
            <w:rFonts w:ascii="仿宋" w:eastAsia="仿宋" w:hAnsi="仿宋" w:cs="仿宋" w:hint="eastAsia"/>
            <w:lang w:eastAsia="zh-CN"/>
          </w:rPr>
          <w:t>(三)、进度安排注意事项</w:t>
        </w:r>
        <w:r>
          <w:tab/>
        </w:r>
        <w:r>
          <w:fldChar w:fldCharType="begin"/>
        </w:r>
        <w:r>
          <w:instrText xml:space="preserve"> PAGEREF _Toc22864 \h </w:instrText>
        </w:r>
        <w:r>
          <w:fldChar w:fldCharType="separate"/>
        </w:r>
        <w:r>
          <w:t>25</w:t>
        </w:r>
        <w:r>
          <w:fldChar w:fldCharType="end"/>
        </w:r>
      </w:hyperlink>
    </w:p>
    <w:p>
      <w:pPr>
        <w:pStyle w:val="TOC2"/>
        <w:tabs>
          <w:tab w:val="right" w:leader="dot" w:pos="8306"/>
        </w:tabs>
      </w:pPr>
      <w:hyperlink w:anchor="_Toc3340" w:history="1">
        <w:r>
          <w:rPr>
            <w:rFonts w:ascii="仿宋" w:eastAsia="仿宋" w:hAnsi="仿宋" w:cs="仿宋" w:hint="eastAsia"/>
            <w:lang w:eastAsia="zh-CN"/>
          </w:rPr>
          <w:t>(四)、人力资源配置</w:t>
        </w:r>
        <w:r>
          <w:tab/>
        </w:r>
        <w:r>
          <w:fldChar w:fldCharType="begin"/>
        </w:r>
        <w:r>
          <w:instrText xml:space="preserve"> PAGEREF _Toc3340 \h </w:instrText>
        </w:r>
        <w:r>
          <w:fldChar w:fldCharType="separate"/>
        </w:r>
        <w:r>
          <w:t>27</w:t>
        </w:r>
        <w:r>
          <w:fldChar w:fldCharType="end"/>
        </w:r>
      </w:hyperlink>
    </w:p>
    <w:p>
      <w:pPr>
        <w:pStyle w:val="TOC1"/>
        <w:tabs>
          <w:tab w:val="right" w:leader="dot" w:pos="8306"/>
        </w:tabs>
      </w:pPr>
      <w:hyperlink w:anchor="_Toc26677" w:history="1">
        <w:r>
          <w:rPr>
            <w:rFonts w:ascii="仿宋" w:eastAsia="仿宋" w:hAnsi="仿宋" w:cs="仿宋" w:hint="eastAsia"/>
            <w:lang w:eastAsia="zh-CN"/>
          </w:rPr>
          <w:t>八、地电场仪项目经营效益</w:t>
        </w:r>
        <w:r>
          <w:tab/>
        </w:r>
        <w:r>
          <w:fldChar w:fldCharType="begin"/>
        </w:r>
        <w:r>
          <w:instrText xml:space="preserve"> PAGEREF _Toc26677 \h </w:instrText>
        </w:r>
        <w:r>
          <w:fldChar w:fldCharType="separate"/>
        </w:r>
        <w:r>
          <w:t>28</w:t>
        </w:r>
        <w:r>
          <w:fldChar w:fldCharType="end"/>
        </w:r>
      </w:hyperlink>
    </w:p>
    <w:p>
      <w:pPr>
        <w:pStyle w:val="TOC2"/>
        <w:tabs>
          <w:tab w:val="right" w:leader="dot" w:pos="8306"/>
        </w:tabs>
      </w:pPr>
      <w:hyperlink w:anchor="_Toc28880" w:history="1">
        <w:r>
          <w:rPr>
            <w:rFonts w:ascii="仿宋" w:eastAsia="仿宋" w:hAnsi="仿宋" w:cs="仿宋" w:hint="eastAsia"/>
            <w:lang w:eastAsia="zh-CN"/>
          </w:rPr>
          <w:t>(一)、经济评价财务测算</w:t>
        </w:r>
        <w:r>
          <w:tab/>
        </w:r>
        <w:r>
          <w:fldChar w:fldCharType="begin"/>
        </w:r>
        <w:r>
          <w:instrText xml:space="preserve"> PAGEREF _Toc28880 \h </w:instrText>
        </w:r>
        <w:r>
          <w:fldChar w:fldCharType="separate"/>
        </w:r>
        <w:r>
          <w:t>28</w:t>
        </w:r>
        <w:r>
          <w:fldChar w:fldCharType="end"/>
        </w:r>
      </w:hyperlink>
    </w:p>
    <w:p>
      <w:pPr>
        <w:pStyle w:val="TOC2"/>
        <w:tabs>
          <w:tab w:val="right" w:leader="dot" w:pos="8306"/>
        </w:tabs>
      </w:pPr>
      <w:hyperlink w:anchor="_Toc20777" w:history="1">
        <w:r>
          <w:rPr>
            <w:rFonts w:ascii="仿宋" w:eastAsia="仿宋" w:hAnsi="仿宋" w:cs="仿宋" w:hint="eastAsia"/>
            <w:lang w:eastAsia="zh-CN"/>
          </w:rPr>
          <w:t>(二)、地电场仪项目盈利能力分析</w:t>
        </w:r>
        <w:r>
          <w:tab/>
        </w:r>
        <w:r>
          <w:fldChar w:fldCharType="begin"/>
        </w:r>
        <w:r>
          <w:instrText xml:space="preserve"> PAGEREF _Toc20777 \h </w:instrText>
        </w:r>
        <w:r>
          <w:fldChar w:fldCharType="separate"/>
        </w:r>
        <w:r>
          <w:t>29</w:t>
        </w:r>
        <w:r>
          <w:fldChar w:fldCharType="end"/>
        </w:r>
      </w:hyperlink>
    </w:p>
    <w:p>
      <w:pPr>
        <w:pStyle w:val="TOC1"/>
        <w:tabs>
          <w:tab w:val="right" w:leader="dot" w:pos="8306"/>
        </w:tabs>
      </w:pPr>
      <w:hyperlink w:anchor="_Toc10319" w:history="1">
        <w:r>
          <w:rPr>
            <w:rFonts w:ascii="仿宋" w:eastAsia="仿宋" w:hAnsi="仿宋" w:cs="仿宋" w:hint="eastAsia"/>
            <w:lang w:eastAsia="zh-CN"/>
          </w:rPr>
          <w:t>九、地电场仪项目社会影响</w:t>
        </w:r>
        <w:r>
          <w:tab/>
        </w:r>
        <w:r>
          <w:fldChar w:fldCharType="begin"/>
        </w:r>
        <w:r>
          <w:instrText xml:space="preserve"> PAGEREF _Toc10319 \h </w:instrText>
        </w:r>
        <w:r>
          <w:fldChar w:fldCharType="separate"/>
        </w:r>
        <w:r>
          <w:t>30</w:t>
        </w:r>
        <w:r>
          <w:fldChar w:fldCharType="end"/>
        </w:r>
      </w:hyperlink>
    </w:p>
    <w:p>
      <w:pPr>
        <w:pStyle w:val="TOC2"/>
        <w:tabs>
          <w:tab w:val="right" w:leader="dot" w:pos="8306"/>
        </w:tabs>
      </w:pPr>
      <w:hyperlink w:anchor="_Toc17976" w:history="1">
        <w:r>
          <w:rPr>
            <w:rFonts w:ascii="仿宋" w:eastAsia="仿宋" w:hAnsi="仿宋" w:cs="仿宋" w:hint="eastAsia"/>
            <w:lang w:eastAsia="zh-CN"/>
          </w:rPr>
          <w:t>(一)、社会责任与义务</w:t>
        </w:r>
        <w:r>
          <w:tab/>
        </w:r>
        <w:r>
          <w:fldChar w:fldCharType="begin"/>
        </w:r>
        <w:r>
          <w:instrText xml:space="preserve"> PAGEREF _Toc17976 \h </w:instrText>
        </w:r>
        <w:r>
          <w:fldChar w:fldCharType="separate"/>
        </w:r>
        <w:r>
          <w:t>30</w:t>
        </w:r>
        <w:r>
          <w:fldChar w:fldCharType="end"/>
        </w:r>
      </w:hyperlink>
    </w:p>
    <w:p>
      <w:pPr>
        <w:pStyle w:val="TOC2"/>
        <w:tabs>
          <w:tab w:val="right" w:leader="dot" w:pos="8306"/>
        </w:tabs>
      </w:pPr>
      <w:hyperlink w:anchor="_Toc7842" w:history="1">
        <w:r>
          <w:rPr>
            <w:rFonts w:ascii="仿宋" w:eastAsia="仿宋" w:hAnsi="仿宋" w:cs="仿宋" w:hint="eastAsia"/>
            <w:lang w:eastAsia="zh-CN"/>
          </w:rPr>
          <w:t>(二)、社会参与与沟通</w:t>
        </w:r>
        <w:r>
          <w:tab/>
        </w:r>
        <w:r>
          <w:fldChar w:fldCharType="begin"/>
        </w:r>
        <w:r>
          <w:instrText xml:space="preserve"> PAGEREF _Toc7842 \h </w:instrText>
        </w:r>
        <w:r>
          <w:fldChar w:fldCharType="separate"/>
        </w:r>
        <w:r>
          <w:t>30</w:t>
        </w:r>
        <w:r>
          <w:fldChar w:fldCharType="end"/>
        </w:r>
      </w:hyperlink>
    </w:p>
    <w:p>
      <w:pPr>
        <w:pStyle w:val="TOC1"/>
        <w:tabs>
          <w:tab w:val="right" w:leader="dot" w:pos="8306"/>
        </w:tabs>
      </w:pPr>
      <w:hyperlink w:anchor="_Toc27239" w:history="1">
        <w:r>
          <w:rPr>
            <w:rFonts w:ascii="仿宋" w:eastAsia="仿宋" w:hAnsi="仿宋" w:cs="仿宋" w:hint="eastAsia"/>
            <w:lang w:eastAsia="zh-CN"/>
          </w:rPr>
          <w:t>十、地电场仪项目人力资源管理</w:t>
        </w:r>
        <w:r>
          <w:tab/>
        </w:r>
        <w:r>
          <w:fldChar w:fldCharType="begin"/>
        </w:r>
        <w:r>
          <w:instrText xml:space="preserve"> PAGEREF _Toc27239 \h </w:instrText>
        </w:r>
        <w:r>
          <w:fldChar w:fldCharType="separate"/>
        </w:r>
        <w:r>
          <w:t>31</w:t>
        </w:r>
        <w:r>
          <w:fldChar w:fldCharType="end"/>
        </w:r>
      </w:hyperlink>
    </w:p>
    <w:p>
      <w:pPr>
        <w:pStyle w:val="TOC2"/>
        <w:tabs>
          <w:tab w:val="right" w:leader="dot" w:pos="8306"/>
        </w:tabs>
      </w:pPr>
      <w:hyperlink w:anchor="_Toc1469" w:history="1">
        <w:r>
          <w:rPr>
            <w:rFonts w:ascii="仿宋" w:eastAsia="仿宋" w:hAnsi="仿宋" w:cs="仿宋" w:hint="eastAsia"/>
            <w:lang w:eastAsia="zh-CN"/>
          </w:rPr>
          <w:t>(一)、建立健全的预算管理制度</w:t>
        </w:r>
        <w:r>
          <w:tab/>
        </w:r>
        <w:r>
          <w:fldChar w:fldCharType="begin"/>
        </w:r>
        <w:r>
          <w:instrText xml:space="preserve"> PAGEREF _Toc1469 \h </w:instrText>
        </w:r>
        <w:r>
          <w:fldChar w:fldCharType="separate"/>
        </w:r>
        <w:r>
          <w:t>31</w:t>
        </w:r>
        <w:r>
          <w:fldChar w:fldCharType="end"/>
        </w:r>
      </w:hyperlink>
    </w:p>
    <w:p>
      <w:pPr>
        <w:pStyle w:val="TOC2"/>
        <w:tabs>
          <w:tab w:val="right" w:leader="dot" w:pos="8306"/>
        </w:tabs>
      </w:pPr>
      <w:hyperlink w:anchor="_Toc32444" w:history="1">
        <w:r>
          <w:rPr>
            <w:rFonts w:ascii="仿宋" w:eastAsia="仿宋" w:hAnsi="仿宋" w:cs="仿宋" w:hint="eastAsia"/>
            <w:lang w:eastAsia="zh-CN"/>
          </w:rPr>
          <w:t>(二)、加强资金流动监控</w:t>
        </w:r>
        <w:r>
          <w:tab/>
        </w:r>
        <w:r>
          <w:fldChar w:fldCharType="begin"/>
        </w:r>
        <w:r>
          <w:instrText xml:space="preserve"> PAGEREF _Toc32444 \h </w:instrText>
        </w:r>
        <w:r>
          <w:fldChar w:fldCharType="separate"/>
        </w:r>
        <w:r>
          <w:t>33</w:t>
        </w:r>
        <w:r>
          <w:fldChar w:fldCharType="end"/>
        </w:r>
      </w:hyperlink>
    </w:p>
    <w:p>
      <w:pPr>
        <w:pStyle w:val="TOC2"/>
        <w:tabs>
          <w:tab w:val="right" w:leader="dot" w:pos="8306"/>
        </w:tabs>
      </w:pPr>
      <w:hyperlink w:anchor="_Toc7659" w:history="1">
        <w:r>
          <w:rPr>
            <w:rFonts w:ascii="仿宋" w:eastAsia="仿宋" w:hAnsi="仿宋" w:cs="仿宋" w:hint="eastAsia"/>
            <w:lang w:eastAsia="zh-CN"/>
          </w:rPr>
          <w:t>(三)、制定完善的风险控制机制</w:t>
        </w:r>
        <w:r>
          <w:tab/>
        </w:r>
        <w:r>
          <w:fldChar w:fldCharType="begin"/>
        </w:r>
        <w:r>
          <w:instrText xml:space="preserve"> PAGEREF _Toc7659 \h </w:instrText>
        </w:r>
        <w:r>
          <w:fldChar w:fldCharType="separate"/>
        </w:r>
        <w:r>
          <w:t>34</w:t>
        </w:r>
        <w:r>
          <w:fldChar w:fldCharType="end"/>
        </w:r>
      </w:hyperlink>
    </w:p>
    <w:p>
      <w:pPr>
        <w:pStyle w:val="TOC2"/>
        <w:tabs>
          <w:tab w:val="right" w:leader="dot" w:pos="8306"/>
        </w:tabs>
      </w:pPr>
      <w:hyperlink w:anchor="_Toc8265" w:history="1">
        <w:r>
          <w:rPr>
            <w:rFonts w:ascii="仿宋" w:eastAsia="仿宋" w:hAnsi="仿宋" w:cs="仿宋" w:hint="eastAsia"/>
            <w:lang w:eastAsia="zh-CN"/>
          </w:rPr>
          <w:t>(四)、优化成本管理</w:t>
        </w:r>
        <w:r>
          <w:tab/>
        </w:r>
        <w:r>
          <w:fldChar w:fldCharType="begin"/>
        </w:r>
        <w:r>
          <w:instrText xml:space="preserve"> PAGEREF _Toc8265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05" w:history="1">
        <w:r>
          <w:rPr>
            <w:rFonts w:ascii="仿宋" w:eastAsia="仿宋" w:hAnsi="仿宋" w:cs="仿宋" w:hint="eastAsia"/>
            <w:lang w:eastAsia="zh-CN"/>
          </w:rPr>
          <w:t>十一、生产安全保护</w:t>
        </w:r>
        <w:r>
          <w:tab/>
        </w:r>
        <w:r>
          <w:fldChar w:fldCharType="begin"/>
        </w:r>
        <w:r>
          <w:instrText xml:space="preserve"> PAGEREF _Toc15905 \h </w:instrText>
        </w:r>
        <w:r>
          <w:fldChar w:fldCharType="separate"/>
        </w:r>
        <w:r>
          <w:t>37</w:t>
        </w:r>
        <w:r>
          <w:fldChar w:fldCharType="end"/>
        </w:r>
      </w:hyperlink>
    </w:p>
    <w:p>
      <w:pPr>
        <w:pStyle w:val="TOC2"/>
        <w:tabs>
          <w:tab w:val="right" w:leader="dot" w:pos="8306"/>
        </w:tabs>
      </w:pPr>
      <w:hyperlink w:anchor="_Toc26544" w:history="1">
        <w:r>
          <w:rPr>
            <w:rFonts w:ascii="仿宋" w:eastAsia="仿宋" w:hAnsi="仿宋" w:cs="仿宋" w:hint="eastAsia"/>
            <w:lang w:eastAsia="zh-CN"/>
          </w:rPr>
          <w:t>(一)、消防安全</w:t>
        </w:r>
        <w:r>
          <w:tab/>
        </w:r>
        <w:r>
          <w:fldChar w:fldCharType="begin"/>
        </w:r>
        <w:r>
          <w:instrText xml:space="preserve"> PAGEREF _Toc26544 \h </w:instrText>
        </w:r>
        <w:r>
          <w:fldChar w:fldCharType="separate"/>
        </w:r>
        <w:r>
          <w:t>37</w:t>
        </w:r>
        <w:r>
          <w:fldChar w:fldCharType="end"/>
        </w:r>
      </w:hyperlink>
    </w:p>
    <w:p>
      <w:pPr>
        <w:pStyle w:val="TOC2"/>
        <w:tabs>
          <w:tab w:val="right" w:leader="dot" w:pos="8306"/>
        </w:tabs>
      </w:pPr>
      <w:hyperlink w:anchor="_Toc19444" w:history="1">
        <w:r>
          <w:rPr>
            <w:rFonts w:ascii="仿宋" w:eastAsia="仿宋" w:hAnsi="仿宋" w:cs="仿宋" w:hint="eastAsia"/>
            <w:lang w:eastAsia="zh-CN"/>
          </w:rPr>
          <w:t>(二)、防火防爆总图布置措施</w:t>
        </w:r>
        <w:r>
          <w:tab/>
        </w:r>
        <w:r>
          <w:fldChar w:fldCharType="begin"/>
        </w:r>
        <w:r>
          <w:instrText xml:space="preserve"> PAGEREF _Toc19444 \h </w:instrText>
        </w:r>
        <w:r>
          <w:fldChar w:fldCharType="separate"/>
        </w:r>
        <w:r>
          <w:t>38</w:t>
        </w:r>
        <w:r>
          <w:fldChar w:fldCharType="end"/>
        </w:r>
      </w:hyperlink>
    </w:p>
    <w:p>
      <w:pPr>
        <w:pStyle w:val="TOC2"/>
        <w:tabs>
          <w:tab w:val="right" w:leader="dot" w:pos="8306"/>
        </w:tabs>
      </w:pPr>
      <w:hyperlink w:anchor="_Toc32193" w:history="1">
        <w:r>
          <w:rPr>
            <w:rFonts w:ascii="仿宋" w:eastAsia="仿宋" w:hAnsi="仿宋" w:cs="仿宋" w:hint="eastAsia"/>
            <w:lang w:eastAsia="zh-CN"/>
          </w:rPr>
          <w:t>(三)、自然灾害防范措施</w:t>
        </w:r>
        <w:r>
          <w:tab/>
        </w:r>
        <w:r>
          <w:fldChar w:fldCharType="begin"/>
        </w:r>
        <w:r>
          <w:instrText xml:space="preserve"> PAGEREF _Toc32193 \h </w:instrText>
        </w:r>
        <w:r>
          <w:fldChar w:fldCharType="separate"/>
        </w:r>
        <w:r>
          <w:t>39</w:t>
        </w:r>
        <w:r>
          <w:fldChar w:fldCharType="end"/>
        </w:r>
      </w:hyperlink>
    </w:p>
    <w:p>
      <w:pPr>
        <w:pStyle w:val="TOC2"/>
        <w:tabs>
          <w:tab w:val="right" w:leader="dot" w:pos="8306"/>
        </w:tabs>
      </w:pPr>
      <w:hyperlink w:anchor="_Toc2105" w:history="1">
        <w:r>
          <w:rPr>
            <w:rFonts w:ascii="仿宋" w:eastAsia="仿宋" w:hAnsi="仿宋" w:cs="仿宋" w:hint="eastAsia"/>
            <w:lang w:eastAsia="zh-CN"/>
          </w:rPr>
          <w:t>(四)、安全色及安全标志使用要求</w:t>
        </w:r>
        <w:r>
          <w:tab/>
        </w:r>
        <w:r>
          <w:fldChar w:fldCharType="begin"/>
        </w:r>
        <w:r>
          <w:instrText xml:space="preserve"> PAGEREF _Toc2105 \h </w:instrText>
        </w:r>
        <w:r>
          <w:fldChar w:fldCharType="separate"/>
        </w:r>
        <w:r>
          <w:t>40</w:t>
        </w:r>
        <w:r>
          <w:fldChar w:fldCharType="end"/>
        </w:r>
      </w:hyperlink>
    </w:p>
    <w:p>
      <w:pPr>
        <w:pStyle w:val="TOC2"/>
        <w:tabs>
          <w:tab w:val="right" w:leader="dot" w:pos="8306"/>
        </w:tabs>
      </w:pPr>
      <w:hyperlink w:anchor="_Toc5671" w:history="1">
        <w:r>
          <w:rPr>
            <w:rFonts w:ascii="仿宋" w:eastAsia="仿宋" w:hAnsi="仿宋" w:cs="仿宋" w:hint="eastAsia"/>
            <w:lang w:eastAsia="zh-CN"/>
          </w:rPr>
          <w:t>(五)、防尘防毒措施</w:t>
        </w:r>
        <w:r>
          <w:tab/>
        </w:r>
        <w:r>
          <w:fldChar w:fldCharType="begin"/>
        </w:r>
        <w:r>
          <w:instrText xml:space="preserve"> PAGEREF _Toc5671 \h </w:instrText>
        </w:r>
        <w:r>
          <w:fldChar w:fldCharType="separate"/>
        </w:r>
        <w:r>
          <w:t>41</w:t>
        </w:r>
        <w:r>
          <w:fldChar w:fldCharType="end"/>
        </w:r>
      </w:hyperlink>
    </w:p>
    <w:p>
      <w:pPr>
        <w:pStyle w:val="TOC2"/>
        <w:tabs>
          <w:tab w:val="right" w:leader="dot" w:pos="8306"/>
        </w:tabs>
      </w:pPr>
      <w:hyperlink w:anchor="_Toc32142" w:history="1">
        <w:r>
          <w:rPr>
            <w:rFonts w:ascii="仿宋" w:eastAsia="仿宋" w:hAnsi="仿宋" w:cs="仿宋" w:hint="eastAsia"/>
            <w:lang w:eastAsia="zh-CN"/>
          </w:rPr>
          <w:t>(六)、防静电、触电防护及防雷措施</w:t>
        </w:r>
        <w:r>
          <w:tab/>
        </w:r>
        <w:r>
          <w:fldChar w:fldCharType="begin"/>
        </w:r>
        <w:r>
          <w:instrText xml:space="preserve"> PAGEREF _Toc32142 \h </w:instrText>
        </w:r>
        <w:r>
          <w:fldChar w:fldCharType="separate"/>
        </w:r>
        <w:r>
          <w:t>42</w:t>
        </w:r>
        <w:r>
          <w:fldChar w:fldCharType="end"/>
        </w:r>
      </w:hyperlink>
    </w:p>
    <w:p>
      <w:pPr>
        <w:pStyle w:val="TOC2"/>
        <w:tabs>
          <w:tab w:val="right" w:leader="dot" w:pos="8306"/>
        </w:tabs>
      </w:pPr>
      <w:hyperlink w:anchor="_Toc2099" w:history="1">
        <w:r>
          <w:rPr>
            <w:rFonts w:ascii="仿宋" w:eastAsia="仿宋" w:hAnsi="仿宋" w:cs="仿宋" w:hint="eastAsia"/>
            <w:lang w:eastAsia="zh-CN"/>
          </w:rPr>
          <w:t>(七)、机械设备安全保障措施</w:t>
        </w:r>
        <w:r>
          <w:tab/>
        </w:r>
        <w:r>
          <w:fldChar w:fldCharType="begin"/>
        </w:r>
        <w:r>
          <w:instrText xml:space="preserve"> PAGEREF _Toc2099 \h </w:instrText>
        </w:r>
        <w:r>
          <w:fldChar w:fldCharType="separate"/>
        </w:r>
        <w:r>
          <w:t>43</w:t>
        </w:r>
        <w:r>
          <w:fldChar w:fldCharType="end"/>
        </w:r>
      </w:hyperlink>
    </w:p>
    <w:p>
      <w:pPr>
        <w:pStyle w:val="TOC1"/>
        <w:tabs>
          <w:tab w:val="right" w:leader="dot" w:pos="8306"/>
        </w:tabs>
      </w:pPr>
      <w:hyperlink w:anchor="_Toc2153" w:history="1">
        <w:r>
          <w:rPr>
            <w:rFonts w:ascii="仿宋" w:eastAsia="仿宋" w:hAnsi="仿宋" w:cs="仿宋" w:hint="eastAsia"/>
            <w:lang w:eastAsia="zh-CN"/>
          </w:rPr>
          <w:t>十二、地电场仪项目人力资源培养与发展</w:t>
        </w:r>
        <w:r>
          <w:tab/>
        </w:r>
        <w:r>
          <w:fldChar w:fldCharType="begin"/>
        </w:r>
        <w:r>
          <w:instrText xml:space="preserve"> PAGEREF _Toc2153 \h </w:instrText>
        </w:r>
        <w:r>
          <w:fldChar w:fldCharType="separate"/>
        </w:r>
        <w:r>
          <w:t>44</w:t>
        </w:r>
        <w:r>
          <w:fldChar w:fldCharType="end"/>
        </w:r>
      </w:hyperlink>
    </w:p>
    <w:p>
      <w:pPr>
        <w:pStyle w:val="TOC2"/>
        <w:tabs>
          <w:tab w:val="right" w:leader="dot" w:pos="8306"/>
        </w:tabs>
      </w:pPr>
      <w:hyperlink w:anchor="_Toc16198" w:history="1">
        <w:r>
          <w:rPr>
            <w:rFonts w:ascii="仿宋" w:eastAsia="仿宋" w:hAnsi="仿宋" w:cs="仿宋" w:hint="eastAsia"/>
            <w:lang w:eastAsia="zh-CN"/>
          </w:rPr>
          <w:t>(一)、人才需求与规划</w:t>
        </w:r>
        <w:r>
          <w:tab/>
        </w:r>
        <w:r>
          <w:fldChar w:fldCharType="begin"/>
        </w:r>
        <w:r>
          <w:instrText xml:space="preserve"> PAGEREF _Toc16198 \h </w:instrText>
        </w:r>
        <w:r>
          <w:fldChar w:fldCharType="separate"/>
        </w:r>
        <w:r>
          <w:t>44</w:t>
        </w:r>
        <w:r>
          <w:fldChar w:fldCharType="end"/>
        </w:r>
      </w:hyperlink>
    </w:p>
    <w:p>
      <w:pPr>
        <w:pStyle w:val="TOC2"/>
        <w:tabs>
          <w:tab w:val="right" w:leader="dot" w:pos="8306"/>
        </w:tabs>
      </w:pPr>
      <w:hyperlink w:anchor="_Toc27742" w:history="1">
        <w:r>
          <w:rPr>
            <w:rFonts w:ascii="仿宋" w:eastAsia="仿宋" w:hAnsi="仿宋" w:cs="仿宋" w:hint="eastAsia"/>
            <w:lang w:eastAsia="zh-CN"/>
          </w:rPr>
          <w:t>(二)、培训与发展计划</w:t>
        </w:r>
        <w:r>
          <w:tab/>
        </w:r>
        <w:r>
          <w:fldChar w:fldCharType="begin"/>
        </w:r>
        <w:r>
          <w:instrText xml:space="preserve"> PAGEREF _Toc27742 \h </w:instrText>
        </w:r>
        <w:r>
          <w:fldChar w:fldCharType="separate"/>
        </w:r>
        <w:r>
          <w:t>45</w:t>
        </w:r>
        <w:r>
          <w:fldChar w:fldCharType="end"/>
        </w:r>
      </w:hyperlink>
    </w:p>
    <w:p>
      <w:pPr>
        <w:pStyle w:val="TOC1"/>
        <w:tabs>
          <w:tab w:val="right" w:leader="dot" w:pos="8306"/>
        </w:tabs>
      </w:pPr>
      <w:hyperlink w:anchor="_Toc18297" w:history="1">
        <w:r>
          <w:rPr>
            <w:rFonts w:ascii="仿宋" w:eastAsia="仿宋" w:hAnsi="仿宋" w:cs="仿宋" w:hint="eastAsia"/>
            <w:lang w:eastAsia="zh-CN"/>
          </w:rPr>
          <w:t>十三、质量管理体系</w:t>
        </w:r>
        <w:r>
          <w:tab/>
        </w:r>
        <w:r>
          <w:fldChar w:fldCharType="begin"/>
        </w:r>
        <w:r>
          <w:instrText xml:space="preserve"> PAGEREF _Toc18297 \h </w:instrText>
        </w:r>
        <w:r>
          <w:fldChar w:fldCharType="separate"/>
        </w:r>
        <w:r>
          <w:t>46</w:t>
        </w:r>
        <w:r>
          <w:fldChar w:fldCharType="end"/>
        </w:r>
      </w:hyperlink>
    </w:p>
    <w:p>
      <w:pPr>
        <w:pStyle w:val="TOC2"/>
        <w:tabs>
          <w:tab w:val="right" w:leader="dot" w:pos="8306"/>
        </w:tabs>
      </w:pPr>
      <w:hyperlink w:anchor="_Toc18609" w:history="1">
        <w:r>
          <w:rPr>
            <w:rFonts w:ascii="仿宋" w:eastAsia="仿宋" w:hAnsi="仿宋" w:cs="仿宋" w:hint="eastAsia"/>
            <w:lang w:eastAsia="zh-CN"/>
          </w:rPr>
          <w:t>(一)、质量目标与方针</w:t>
        </w:r>
        <w:r>
          <w:tab/>
        </w:r>
        <w:r>
          <w:fldChar w:fldCharType="begin"/>
        </w:r>
        <w:r>
          <w:instrText xml:space="preserve"> PAGEREF _Toc18609 \h </w:instrText>
        </w:r>
        <w:r>
          <w:fldChar w:fldCharType="separate"/>
        </w:r>
        <w:r>
          <w:t>46</w:t>
        </w:r>
        <w:r>
          <w:fldChar w:fldCharType="end"/>
        </w:r>
      </w:hyperlink>
    </w:p>
    <w:p>
      <w:pPr>
        <w:pStyle w:val="TOC2"/>
        <w:tabs>
          <w:tab w:val="right" w:leader="dot" w:pos="8306"/>
        </w:tabs>
      </w:pPr>
      <w:hyperlink w:anchor="_Toc8289" w:history="1">
        <w:r>
          <w:rPr>
            <w:rFonts w:ascii="仿宋" w:eastAsia="仿宋" w:hAnsi="仿宋" w:cs="仿宋" w:hint="eastAsia"/>
            <w:lang w:eastAsia="zh-CN"/>
          </w:rPr>
          <w:t>(二)、质量管理责任</w:t>
        </w:r>
        <w:r>
          <w:tab/>
        </w:r>
        <w:r>
          <w:fldChar w:fldCharType="begin"/>
        </w:r>
        <w:r>
          <w:instrText xml:space="preserve"> PAGEREF _Toc8289 \h </w:instrText>
        </w:r>
        <w:r>
          <w:fldChar w:fldCharType="separate"/>
        </w:r>
        <w:r>
          <w:t>47</w:t>
        </w:r>
        <w:r>
          <w:fldChar w:fldCharType="end"/>
        </w:r>
      </w:hyperlink>
    </w:p>
    <w:p>
      <w:pPr>
        <w:pStyle w:val="TOC2"/>
        <w:tabs>
          <w:tab w:val="right" w:leader="dot" w:pos="8306"/>
        </w:tabs>
      </w:pPr>
      <w:hyperlink w:anchor="_Toc3705" w:history="1">
        <w:r>
          <w:rPr>
            <w:rFonts w:ascii="仿宋" w:eastAsia="仿宋" w:hAnsi="仿宋" w:cs="仿宋" w:hint="eastAsia"/>
            <w:lang w:eastAsia="zh-CN"/>
          </w:rPr>
          <w:t>(三)、质量管理体系文件</w:t>
        </w:r>
        <w:r>
          <w:tab/>
        </w:r>
        <w:r>
          <w:fldChar w:fldCharType="begin"/>
        </w:r>
        <w:r>
          <w:instrText xml:space="preserve"> PAGEREF _Toc3705 \h </w:instrText>
        </w:r>
        <w:r>
          <w:fldChar w:fldCharType="separate"/>
        </w:r>
        <w:r>
          <w:t>48</w:t>
        </w:r>
        <w:r>
          <w:fldChar w:fldCharType="end"/>
        </w:r>
      </w:hyperlink>
    </w:p>
    <w:p>
      <w:pPr>
        <w:pStyle w:val="TOC2"/>
        <w:tabs>
          <w:tab w:val="right" w:leader="dot" w:pos="8306"/>
        </w:tabs>
      </w:pPr>
      <w:hyperlink w:anchor="_Toc3882" w:history="1">
        <w:r>
          <w:rPr>
            <w:rFonts w:ascii="仿宋" w:eastAsia="仿宋" w:hAnsi="仿宋" w:cs="仿宋" w:hint="eastAsia"/>
            <w:lang w:eastAsia="zh-CN"/>
          </w:rPr>
          <w:t>(四)、质量培训与教育</w:t>
        </w:r>
        <w:r>
          <w:tab/>
        </w:r>
        <w:r>
          <w:fldChar w:fldCharType="begin"/>
        </w:r>
        <w:r>
          <w:instrText xml:space="preserve"> PAGEREF _Toc3882 \h </w:instrText>
        </w:r>
        <w:r>
          <w:fldChar w:fldCharType="separate"/>
        </w:r>
        <w:r>
          <w:t>50</w:t>
        </w:r>
        <w:r>
          <w:fldChar w:fldCharType="end"/>
        </w:r>
      </w:hyperlink>
    </w:p>
    <w:p>
      <w:pPr>
        <w:pStyle w:val="TOC2"/>
        <w:tabs>
          <w:tab w:val="right" w:leader="dot" w:pos="8306"/>
        </w:tabs>
      </w:pPr>
      <w:hyperlink w:anchor="_Toc27869" w:history="1">
        <w:r>
          <w:rPr>
            <w:rFonts w:ascii="仿宋" w:eastAsia="仿宋" w:hAnsi="仿宋" w:cs="仿宋" w:hint="eastAsia"/>
            <w:lang w:eastAsia="zh-CN"/>
          </w:rPr>
          <w:t>(五)、质量审核与评价</w:t>
        </w:r>
        <w:r>
          <w:tab/>
        </w:r>
        <w:r>
          <w:fldChar w:fldCharType="begin"/>
        </w:r>
        <w:r>
          <w:instrText xml:space="preserve"> PAGEREF _Toc27869 \h </w:instrText>
        </w:r>
        <w:r>
          <w:fldChar w:fldCharType="separate"/>
        </w:r>
        <w:r>
          <w:t>51</w:t>
        </w:r>
        <w:r>
          <w:fldChar w:fldCharType="end"/>
        </w:r>
      </w:hyperlink>
    </w:p>
    <w:p>
      <w:pPr>
        <w:pStyle w:val="TOC2"/>
        <w:tabs>
          <w:tab w:val="right" w:leader="dot" w:pos="8306"/>
        </w:tabs>
      </w:pPr>
      <w:hyperlink w:anchor="_Toc12897" w:history="1">
        <w:r>
          <w:rPr>
            <w:rFonts w:ascii="仿宋" w:eastAsia="仿宋" w:hAnsi="仿宋" w:cs="仿宋" w:hint="eastAsia"/>
            <w:lang w:eastAsia="zh-CN"/>
          </w:rPr>
          <w:t>(六)、不符合与纠正措施</w:t>
        </w:r>
        <w:r>
          <w:tab/>
        </w:r>
        <w:r>
          <w:fldChar w:fldCharType="begin"/>
        </w:r>
        <w:r>
          <w:instrText xml:space="preserve"> PAGEREF _Toc12897 \h </w:instrText>
        </w:r>
        <w:r>
          <w:fldChar w:fldCharType="separate"/>
        </w:r>
        <w:r>
          <w:t>52</w:t>
        </w:r>
        <w:r>
          <w:fldChar w:fldCharType="end"/>
        </w:r>
      </w:hyperlink>
    </w:p>
    <w:p>
      <w:pPr>
        <w:pStyle w:val="TOC1"/>
        <w:tabs>
          <w:tab w:val="right" w:leader="dot" w:pos="8306"/>
        </w:tabs>
      </w:pPr>
      <w:hyperlink w:anchor="_Toc3121" w:history="1">
        <w:r>
          <w:rPr>
            <w:rFonts w:ascii="仿宋" w:eastAsia="仿宋" w:hAnsi="仿宋" w:cs="仿宋" w:hint="eastAsia"/>
            <w:lang w:eastAsia="zh-CN"/>
          </w:rPr>
          <w:t>十四、利益相关者分析与沟通计划</w:t>
        </w:r>
        <w:r>
          <w:tab/>
        </w:r>
        <w:r>
          <w:fldChar w:fldCharType="begin"/>
        </w:r>
        <w:r>
          <w:instrText xml:space="preserve"> PAGEREF _Toc3121 \h </w:instrText>
        </w:r>
        <w:r>
          <w:fldChar w:fldCharType="separate"/>
        </w:r>
        <w:r>
          <w:t>53</w:t>
        </w:r>
        <w:r>
          <w:fldChar w:fldCharType="end"/>
        </w:r>
      </w:hyperlink>
    </w:p>
    <w:p>
      <w:pPr>
        <w:pStyle w:val="TOC2"/>
        <w:tabs>
          <w:tab w:val="right" w:leader="dot" w:pos="8306"/>
        </w:tabs>
      </w:pPr>
      <w:hyperlink w:anchor="_Toc27932" w:history="1">
        <w:r>
          <w:rPr>
            <w:rFonts w:ascii="仿宋" w:eastAsia="仿宋" w:hAnsi="仿宋" w:cs="仿宋" w:hint="eastAsia"/>
            <w:lang w:eastAsia="zh-CN"/>
          </w:rPr>
          <w:t>(一)、利益相关者分析</w:t>
        </w:r>
        <w:r>
          <w:tab/>
        </w:r>
        <w:r>
          <w:fldChar w:fldCharType="begin"/>
        </w:r>
        <w:r>
          <w:instrText xml:space="preserve"> PAGEREF _Toc27932 \h </w:instrText>
        </w:r>
        <w:r>
          <w:fldChar w:fldCharType="separate"/>
        </w:r>
        <w:r>
          <w:t>53</w:t>
        </w:r>
        <w:r>
          <w:fldChar w:fldCharType="end"/>
        </w:r>
      </w:hyperlink>
    </w:p>
    <w:p>
      <w:pPr>
        <w:pStyle w:val="TOC2"/>
        <w:tabs>
          <w:tab w:val="right" w:leader="dot" w:pos="8306"/>
        </w:tabs>
      </w:pPr>
      <w:hyperlink w:anchor="_Toc30459" w:history="1">
        <w:r>
          <w:rPr>
            <w:rFonts w:ascii="仿宋" w:eastAsia="仿宋" w:hAnsi="仿宋" w:cs="仿宋" w:hint="eastAsia"/>
            <w:lang w:eastAsia="zh-CN"/>
          </w:rPr>
          <w:t>(二)、沟通计划</w:t>
        </w:r>
        <w:r>
          <w:tab/>
        </w:r>
        <w:r>
          <w:fldChar w:fldCharType="begin"/>
        </w:r>
        <w:r>
          <w:instrText xml:space="preserve"> PAGEREF _Toc30459 \h </w:instrText>
        </w:r>
        <w:r>
          <w:fldChar w:fldCharType="separate"/>
        </w:r>
        <w:r>
          <w:t>55</w:t>
        </w:r>
        <w:r>
          <w:fldChar w:fldCharType="end"/>
        </w:r>
      </w:hyperlink>
    </w:p>
    <w:p>
      <w:pPr>
        <w:pStyle w:val="TOC1"/>
        <w:tabs>
          <w:tab w:val="right" w:leader="dot" w:pos="8306"/>
        </w:tabs>
      </w:pPr>
      <w:hyperlink w:anchor="_Toc11369" w:history="1">
        <w:r>
          <w:rPr>
            <w:rFonts w:ascii="仿宋" w:eastAsia="仿宋" w:hAnsi="仿宋" w:cs="仿宋" w:hint="eastAsia"/>
            <w:lang w:eastAsia="zh-CN"/>
          </w:rPr>
          <w:t>十五、地电场仪项目变更管理</w:t>
        </w:r>
        <w:r>
          <w:tab/>
        </w:r>
        <w:r>
          <w:fldChar w:fldCharType="begin"/>
        </w:r>
        <w:r>
          <w:instrText xml:space="preserve"> PAGEREF _Toc11369 \h </w:instrText>
        </w:r>
        <w:r>
          <w:fldChar w:fldCharType="separate"/>
        </w:r>
        <w:r>
          <w:t>56</w:t>
        </w:r>
        <w:r>
          <w:fldChar w:fldCharType="end"/>
        </w:r>
      </w:hyperlink>
    </w:p>
    <w:p>
      <w:pPr>
        <w:pStyle w:val="TOC2"/>
        <w:tabs>
          <w:tab w:val="right" w:leader="dot" w:pos="8306"/>
        </w:tabs>
      </w:pPr>
      <w:hyperlink w:anchor="_Toc18478" w:history="1">
        <w:r>
          <w:rPr>
            <w:rFonts w:ascii="仿宋" w:eastAsia="仿宋" w:hAnsi="仿宋" w:cs="仿宋" w:hint="eastAsia"/>
            <w:lang w:eastAsia="zh-CN"/>
          </w:rPr>
          <w:t>(一)、变更申请与评估</w:t>
        </w:r>
        <w:r>
          <w:tab/>
        </w:r>
        <w:r>
          <w:fldChar w:fldCharType="begin"/>
        </w:r>
        <w:r>
          <w:instrText xml:space="preserve"> PAGEREF _Toc18478 \h </w:instrText>
        </w:r>
        <w:r>
          <w:fldChar w:fldCharType="separate"/>
        </w:r>
        <w:r>
          <w:t>56</w:t>
        </w:r>
        <w:r>
          <w:fldChar w:fldCharType="end"/>
        </w:r>
      </w:hyperlink>
    </w:p>
    <w:p>
      <w:pPr>
        <w:pStyle w:val="TOC2"/>
        <w:tabs>
          <w:tab w:val="right" w:leader="dot" w:pos="8306"/>
        </w:tabs>
      </w:pPr>
      <w:hyperlink w:anchor="_Toc24871" w:history="1">
        <w:r>
          <w:rPr>
            <w:rFonts w:ascii="仿宋" w:eastAsia="仿宋" w:hAnsi="仿宋" w:cs="仿宋" w:hint="eastAsia"/>
            <w:lang w:eastAsia="zh-CN"/>
          </w:rPr>
          <w:t>(二)、变更实施与控制</w:t>
        </w:r>
        <w:r>
          <w:tab/>
        </w:r>
        <w:r>
          <w:fldChar w:fldCharType="begin"/>
        </w:r>
        <w:r>
          <w:instrText xml:space="preserve"> PAGEREF _Toc24871 \h </w:instrText>
        </w:r>
        <w:r>
          <w:fldChar w:fldCharType="separate"/>
        </w:r>
        <w:r>
          <w:t>56</w:t>
        </w:r>
        <w:r>
          <w:fldChar w:fldCharType="end"/>
        </w:r>
      </w:hyperlink>
    </w:p>
    <w:p>
      <w:pPr>
        <w:pStyle w:val="TOC1"/>
        <w:tabs>
          <w:tab w:val="right" w:leader="dot" w:pos="8306"/>
        </w:tabs>
      </w:pPr>
      <w:hyperlink w:anchor="_Toc12306" w:history="1">
        <w:r>
          <w:rPr>
            <w:rFonts w:ascii="仿宋" w:eastAsia="仿宋" w:hAnsi="仿宋" w:cs="仿宋" w:hint="eastAsia"/>
            <w:lang w:eastAsia="zh-CN"/>
          </w:rPr>
          <w:t>十六、供应链管理</w:t>
        </w:r>
        <w:r>
          <w:tab/>
        </w:r>
        <w:r>
          <w:fldChar w:fldCharType="begin"/>
        </w:r>
        <w:r>
          <w:instrText xml:space="preserve"> PAGEREF _Toc12306 \h </w:instrText>
        </w:r>
        <w:r>
          <w:fldChar w:fldCharType="separate"/>
        </w:r>
        <w:r>
          <w:t>57</w:t>
        </w:r>
        <w:r>
          <w:fldChar w:fldCharType="end"/>
        </w:r>
      </w:hyperlink>
    </w:p>
    <w:p>
      <w:pPr>
        <w:pStyle w:val="TOC2"/>
        <w:tabs>
          <w:tab w:val="right" w:leader="dot" w:pos="8306"/>
        </w:tabs>
      </w:pPr>
      <w:hyperlink w:anchor="_Toc6585" w:history="1">
        <w:r>
          <w:rPr>
            <w:rFonts w:ascii="仿宋" w:eastAsia="仿宋" w:hAnsi="仿宋" w:cs="仿宋" w:hint="eastAsia"/>
            <w:lang w:eastAsia="zh-CN"/>
          </w:rPr>
          <w:t>(一)、供应链战略规划</w:t>
        </w:r>
        <w:r>
          <w:tab/>
        </w:r>
        <w:r>
          <w:fldChar w:fldCharType="begin"/>
        </w:r>
        <w:r>
          <w:instrText xml:space="preserve"> PAGEREF _Toc6585 \h </w:instrText>
        </w:r>
        <w:r>
          <w:fldChar w:fldCharType="separate"/>
        </w:r>
        <w:r>
          <w:t>57</w:t>
        </w:r>
        <w:r>
          <w:fldChar w:fldCharType="end"/>
        </w:r>
      </w:hyperlink>
    </w:p>
    <w:p>
      <w:pPr>
        <w:pStyle w:val="TOC2"/>
        <w:tabs>
          <w:tab w:val="right" w:leader="dot" w:pos="8306"/>
        </w:tabs>
      </w:pPr>
      <w:hyperlink w:anchor="_Toc11712" w:history="1">
        <w:r>
          <w:rPr>
            <w:rFonts w:ascii="仿宋" w:eastAsia="仿宋" w:hAnsi="仿宋" w:cs="仿宋" w:hint="eastAsia"/>
            <w:lang w:eastAsia="zh-CN"/>
          </w:rPr>
          <w:t>(二)、供应商选择与合作</w:t>
        </w:r>
        <w:r>
          <w:tab/>
        </w:r>
        <w:r>
          <w:fldChar w:fldCharType="begin"/>
        </w:r>
        <w:r>
          <w:instrText xml:space="preserve"> PAGEREF _Toc11712 \h </w:instrText>
        </w:r>
        <w:r>
          <w:fldChar w:fldCharType="separate"/>
        </w:r>
        <w:r>
          <w:t>58</w:t>
        </w:r>
        <w:r>
          <w:fldChar w:fldCharType="end"/>
        </w:r>
      </w:hyperlink>
    </w:p>
    <w:p>
      <w:pPr>
        <w:pStyle w:val="TOC2"/>
        <w:tabs>
          <w:tab w:val="right" w:leader="dot" w:pos="8306"/>
        </w:tabs>
      </w:pPr>
      <w:hyperlink w:anchor="_Toc16940" w:history="1">
        <w:r>
          <w:rPr>
            <w:rFonts w:ascii="仿宋" w:eastAsia="仿宋" w:hAnsi="仿宋" w:cs="仿宋" w:hint="eastAsia"/>
            <w:lang w:eastAsia="zh-CN"/>
          </w:rPr>
          <w:t>(三)、物流与库存管理</w:t>
        </w:r>
        <w:r>
          <w:tab/>
        </w:r>
        <w:r>
          <w:fldChar w:fldCharType="begin"/>
        </w:r>
        <w:r>
          <w:instrText xml:space="preserve"> PAGEREF _Toc16940 \h </w:instrText>
        </w:r>
        <w:r>
          <w:fldChar w:fldCharType="separate"/>
        </w:r>
        <w:r>
          <w:t>60</w:t>
        </w:r>
        <w:r>
          <w:fldChar w:fldCharType="end"/>
        </w:r>
      </w:hyperlink>
    </w:p>
    <w:p>
      <w:pPr>
        <w:pStyle w:val="TOC1"/>
        <w:tabs>
          <w:tab w:val="right" w:leader="dot" w:pos="8306"/>
        </w:tabs>
      </w:pPr>
      <w:hyperlink w:anchor="_Toc2321" w:history="1">
        <w:r>
          <w:rPr>
            <w:rFonts w:ascii="仿宋" w:eastAsia="仿宋" w:hAnsi="仿宋" w:cs="仿宋" w:hint="eastAsia"/>
            <w:lang w:eastAsia="zh-CN"/>
          </w:rPr>
          <w:t>十七、地电场仪项目治理与监督</w:t>
        </w:r>
        <w:r>
          <w:tab/>
        </w:r>
        <w:r>
          <w:fldChar w:fldCharType="begin"/>
        </w:r>
        <w:r>
          <w:instrText xml:space="preserve"> PAGEREF _Toc2321 \h </w:instrText>
        </w:r>
        <w:r>
          <w:fldChar w:fldCharType="separate"/>
        </w:r>
        <w:r>
          <w:t>61</w:t>
        </w:r>
        <w:r>
          <w:fldChar w:fldCharType="end"/>
        </w:r>
      </w:hyperlink>
    </w:p>
    <w:p>
      <w:pPr>
        <w:pStyle w:val="TOC2"/>
        <w:tabs>
          <w:tab w:val="right" w:leader="dot" w:pos="8306"/>
        </w:tabs>
      </w:pPr>
      <w:hyperlink w:anchor="_Toc1746" w:history="1">
        <w:r>
          <w:rPr>
            <w:rFonts w:ascii="仿宋" w:eastAsia="仿宋" w:hAnsi="仿宋" w:cs="仿宋" w:hint="eastAsia"/>
            <w:lang w:eastAsia="zh-CN"/>
          </w:rPr>
          <w:t>(一)、地电场仪项目治理结构</w:t>
        </w:r>
        <w:r>
          <w:tab/>
        </w:r>
        <w:r>
          <w:fldChar w:fldCharType="begin"/>
        </w:r>
        <w:r>
          <w:instrText xml:space="preserve"> PAGEREF _Toc1746 \h </w:instrText>
        </w:r>
        <w:r>
          <w:fldChar w:fldCharType="separate"/>
        </w:r>
        <w:r>
          <w:t>61</w:t>
        </w:r>
        <w:r>
          <w:fldChar w:fldCharType="end"/>
        </w:r>
      </w:hyperlink>
    </w:p>
    <w:p>
      <w:pPr>
        <w:pStyle w:val="TOC2"/>
        <w:tabs>
          <w:tab w:val="right" w:leader="dot" w:pos="8306"/>
        </w:tabs>
      </w:pPr>
      <w:hyperlink w:anchor="_Toc14707" w:history="1">
        <w:r>
          <w:rPr>
            <w:rFonts w:ascii="仿宋" w:eastAsia="仿宋" w:hAnsi="仿宋" w:cs="仿宋" w:hint="eastAsia"/>
            <w:lang w:eastAsia="zh-CN"/>
          </w:rPr>
          <w:t>(二)、监督与审计</w:t>
        </w:r>
        <w:r>
          <w:tab/>
        </w:r>
        <w:r>
          <w:fldChar w:fldCharType="begin"/>
        </w:r>
        <w:r>
          <w:instrText xml:space="preserve"> PAGEREF _Toc14707 \h </w:instrText>
        </w:r>
        <w:r>
          <w:fldChar w:fldCharType="separate"/>
        </w:r>
        <w:r>
          <w:t>63</w:t>
        </w:r>
        <w:r>
          <w:fldChar w:fldCharType="end"/>
        </w:r>
      </w:hyperlink>
    </w:p>
    <w:p>
      <w:pPr>
        <w:pStyle w:val="TOC1"/>
        <w:tabs>
          <w:tab w:val="right" w:leader="dot" w:pos="8306"/>
        </w:tabs>
      </w:pPr>
      <w:hyperlink w:anchor="_Toc29782" w:history="1">
        <w:r>
          <w:rPr>
            <w:rFonts w:ascii="仿宋" w:eastAsia="仿宋" w:hAnsi="仿宋" w:cs="仿宋" w:hint="eastAsia"/>
            <w:lang w:eastAsia="zh-CN"/>
          </w:rPr>
          <w:t>十八、地电场仪项目工程方案分析</w:t>
        </w:r>
        <w:r>
          <w:tab/>
        </w:r>
        <w:r>
          <w:fldChar w:fldCharType="begin"/>
        </w:r>
        <w:r>
          <w:instrText xml:space="preserve"> PAGEREF _Toc29782 \h </w:instrText>
        </w:r>
        <w:r>
          <w:fldChar w:fldCharType="separate"/>
        </w:r>
        <w:r>
          <w:t>64</w:t>
        </w:r>
        <w:r>
          <w:fldChar w:fldCharType="end"/>
        </w:r>
      </w:hyperlink>
    </w:p>
    <w:p>
      <w:pPr>
        <w:pStyle w:val="TOC2"/>
        <w:tabs>
          <w:tab w:val="right" w:leader="dot" w:pos="8306"/>
        </w:tabs>
      </w:pPr>
      <w:hyperlink w:anchor="_Toc2054" w:history="1">
        <w:r>
          <w:rPr>
            <w:rFonts w:ascii="仿宋" w:eastAsia="仿宋" w:hAnsi="仿宋" w:cs="仿宋" w:hint="eastAsia"/>
            <w:lang w:eastAsia="zh-CN"/>
          </w:rPr>
          <w:t>(一)、建筑工程设计原则</w:t>
        </w:r>
        <w:r>
          <w:tab/>
        </w:r>
        <w:r>
          <w:fldChar w:fldCharType="begin"/>
        </w:r>
        <w:r>
          <w:instrText xml:space="preserve"> PAGEREF _Toc2054 \h </w:instrText>
        </w:r>
        <w:r>
          <w:fldChar w:fldCharType="separate"/>
        </w:r>
        <w:r>
          <w:t>64</w:t>
        </w:r>
        <w:r>
          <w:fldChar w:fldCharType="end"/>
        </w:r>
      </w:hyperlink>
    </w:p>
    <w:p>
      <w:pPr>
        <w:pStyle w:val="TOC2"/>
        <w:tabs>
          <w:tab w:val="right" w:leader="dot" w:pos="8306"/>
        </w:tabs>
      </w:pPr>
      <w:hyperlink w:anchor="_Toc2522" w:history="1">
        <w:r>
          <w:rPr>
            <w:rFonts w:ascii="仿宋" w:eastAsia="仿宋" w:hAnsi="仿宋" w:cs="仿宋" w:hint="eastAsia"/>
            <w:lang w:eastAsia="zh-CN"/>
          </w:rPr>
          <w:t>(二)、土建工程建设指标</w:t>
        </w:r>
        <w:r>
          <w:tab/>
        </w:r>
        <w:r>
          <w:fldChar w:fldCharType="begin"/>
        </w:r>
        <w:r>
          <w:instrText xml:space="preserve"> PAGEREF _Toc2522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355"/>
      <w:r>
        <w:rPr>
          <w:rFonts w:ascii="仿宋" w:eastAsia="仿宋" w:hAnsi="仿宋" w:cs="仿宋" w:hint="eastAsia"/>
          <w:sz w:val="28"/>
          <w:lang w:eastAsia="zh-CN"/>
        </w:rPr>
        <w:t>一、地电场仪项目概论</w:t>
      </w:r>
      <w:bookmarkEnd w:id="2"/>
    </w:p>
    <w:p>
      <w:pPr>
        <w:pStyle w:val="Heading2"/>
        <w:rPr>
          <w:rFonts w:ascii="仿宋" w:eastAsia="仿宋" w:hAnsi="仿宋" w:cs="仿宋" w:hint="eastAsia"/>
          <w:lang w:eastAsia="zh-CN"/>
        </w:rPr>
      </w:pPr>
      <w:bookmarkStart w:id="3" w:name="_Toc6690"/>
      <w:r>
        <w:rPr>
          <w:rFonts w:ascii="仿宋" w:eastAsia="仿宋" w:hAnsi="仿宋" w:cs="仿宋" w:hint="eastAsia"/>
          <w:lang w:eastAsia="zh-CN"/>
        </w:rPr>
        <w:t>(一)、地电场仪项目概况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起源追溯至对市场的深入洞察。市场的不断演变与变革为地电场仪项目提供了难得的机遇。当前市场存在的需求缺口和变革的大环境共同构成了地电场仪项目的背景。这个地电场仪项目旨在充分利用市场机遇，填补行业中尚未满足的需求，为客户提供全新的解决方案。市场的变革和需求的增长使得这个地电场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地电场仪项目名称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正式命名为地电场仪。这个名称不仅仅是一个标识，更代表了地电场仪项目的核心理念和愿景。它蕴含着地电场仪项目所要解决问题的关键字，具有强烈的表达和辨识度，为地电场仪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地电场仪项目目标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核心目标是提供一种全新、高效的解决方案，满足客户日益增长的需求。地电场仪项目追求的不仅仅是满足市场需求，更是在市场中获得卓越的竞争优势。通过不断提升产品或服务的质量和创新水平，地电场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地电场仪项目范围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全面涵盖了产品研发、制造、市场推广和售后服务，确保从产品设计到最终用户体验的全方位关注。这一全面的地电场仪项目范围是为了确保地电场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地电场仪项目时间表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地电场仪项目计划在未来18个月内完成，包括研发、测试、市场试点和正式推出等不同阶段。这个时间表的合理设计是为了确保地电场仪项目各个阶段的顺利推进，以便按时交付高质量的成果。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地电场仪项目预算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地电场仪项目总预算估算为XX百万美元，主要分配在研发、市场推广、人员培训和运营等方面。这一充足的预算为地电场仪项目提供了充足的资源，确保地电场仪项目在各个方面都能取得优异的表现。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地电场仪项目风险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地电场仪项目可能面临的风险包括市场接受度低、技术难题、竞争激烈等。地电场仪项目团队已经制定了相应的风险应对计划，通过前瞻性的风险管理，确保地电场仪项目在面对不确定性时能够迅速做出应对。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地电场仪项目团队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地电场仪项目汇聚了一支经验丰富、多领域专业素养的核心团队，确保地电场仪项目在各个方面都能拥有高水平的执行力。团队的协同作战是地电场仪项目成功的关键因素之一。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地电场仪项目背景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地电场仪项目的背景根植于市场对更高效、创新产品的渴望，同时也受到科技发展对行业格局的深刻改变的影响。这为地电场仪项目提供了广阔的发展空间和市场需求。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地电场仪项目现状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截至目前，地电场仪项目已完成市场调研和技术验证，取得了初步的成功。这为地电场仪项目在未来的发展奠定了坚实的基础，为更远大的目标打下了坚实的基石。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756"/>
      <w:r>
        <w:rPr>
          <w:rFonts w:ascii="仿宋" w:eastAsia="仿宋" w:hAnsi="仿宋" w:cs="仿宋" w:hint="eastAsia"/>
          <w:sz w:val="28"/>
          <w:lang w:eastAsia="zh-CN"/>
        </w:rPr>
        <w:t>(二)、地电场仪项目目标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keyword》地电场仪项目首要业务目标是在市场中占据有利地位，实现产品/服务的成功推广和销售。通过不断提升产品质量、创新性，地电场仪项目追求成为行业中的领导者，赢得更多客户的青睐。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在科技迅速发展的时代，地电场仪项目着眼于技术创新。通过持续的研发和技术升级，地电场仪项目旨在推出更具创新性的产品或服务，以满足市场对新鲜、先进解决方案的需求。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为了建立可持续的客户关系，地电场仪项目设定了客户满意度目标。通过提供卓越的产品质量和优质的客户服务，地电场仪项目追求赢得客户的信任和忠诚度，确保他们的满意度达到行业领先水平。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地电场仪项目注重社会责任和可持续发展。通过实施环保、社会责任地电场仪项目，地电场仪项目致力于在经济发展的同时保护环境，促进社会公平，实现可持续经营。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地电场仪项目的团队是实现目标的核心驱动力。因此，地电场仪项目设定了团队发展目标，包括提升团队成员的专业技能、培养领导力，以及搭建协同高效的团队工作氛围。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627"/>
      <w:r>
        <w:rPr>
          <w:rFonts w:ascii="仿宋" w:eastAsia="仿宋" w:hAnsi="仿宋" w:cs="仿宋" w:hint="eastAsia"/>
          <w:sz w:val="28"/>
          <w:lang w:eastAsia="zh-CN"/>
        </w:rPr>
        <w:t>(三)、地电场仪项目提出的理由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地电场仪项目提出的理由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提出源于对市场机遇的深刻洞察。当前市场中存在的需求缺口和行业发展趋势表明，有巨大的商业机会等待被开发。通过准确捕捉市场机遇，地电场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理念基于对技术创新的信仰。通过持续的研发和技术投入，地电场仪项目有望推出更具创新性的产品或服务。在科技飞速发展的当下，地电场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提出是为了增强企业的行业竞争力。通过提升产品或服务的质量和独特性，地电场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响应了消费者需求的变化。随着社会和科技的不断发展，消费者对产品和服务的需求也在发生变化。通过深入了解并及时回应消费者的新需求，地电场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地电场仪项目的提出是企业战略发展规划的一部分。在面对日益激烈的市场竞争和不断变化的商业环境中，地电场仪项目作为企业战略的一环，旨在为企业开辟新的增长领域，巩固企业在行业中的地位。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提出不仅仅是基于商业考量，还注重社会责任。通过推出环保、社会责任等方面的地电场仪项目，地电场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地电场仪项目的提出反映了对利益相关者期望的关注。包括客户、员工、投资者等利益相关者在企业发展中都有着各自的期望，地电场仪项目力求在满足这些期望的同时，取得更大的共赢。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3796"/>
      <w:r>
        <w:rPr>
          <w:rFonts w:ascii="仿宋" w:eastAsia="仿宋" w:hAnsi="仿宋" w:cs="仿宋" w:hint="eastAsia"/>
          <w:sz w:val="28"/>
          <w:lang w:eastAsia="zh-CN"/>
        </w:rPr>
        <w:t>(四)、地电场仪项目意义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在实施地电场仪项目的过程中，我们不仅仅是在追逐商业成功，更是为企业和社会的多个层面创造了深远的意义。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首要意义在于提升企业的市场竞争力。通过持续的创新和对产品质量的高标准要求，地电场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电场仪项目的推进将促使行业技术水平的提升。通过引入先进技术和创新性解决方案，地电场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电场仪项目不仅创造了大量就业机会，提高了就业水平，还注重社会责任和环保。通过参与社会公益事业和推动环保地电场仪项目，地电场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综合而言，地电场仪项目意义重大，不仅推动了企业的发展，也为行业和社会的进步贡献了积极力量。这是一个全面而深刻的影响，将在未来产生可持续的正面效应。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5"/>
      <w:r>
        <w:rPr>
          <w:rFonts w:ascii="仿宋" w:eastAsia="仿宋" w:hAnsi="仿宋" w:cs="仿宋" w:hint="eastAsia"/>
          <w:sz w:val="28"/>
          <w:lang w:eastAsia="zh-CN"/>
        </w:rPr>
        <w:t>(五)、地电场仪项目背景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在当今迅猛发展的商业环境中，地电场仪项目的动因根植于对多方面因素的审慎考量。这个地电场仪项目的提出并非孤立的决策，而是对企业所处背景深入思考的产物。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市场的不断演变是地电场仪项目背后的首要原因。科技的迅速发展和全球市场的快速变化使得企业必须灵活应对。地电场仪项目应运而生，旨在通过创新性的解决方案迎合市场的多变需求，赢得竞争中的先机。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竞争的激烈程度也是地电场仪项目背景中不可忽视的一环。企业需要在激烈竞争中脱颖而出，为此，地电场仪项目致力于打破常规，提供独特的价值主张，以吸引客户并确保市场份额的增长。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技术的迅速发展为企业带来了机遇与挑战。作为地电场仪项目启动的背景之一，对新兴技术的应用将有助于提升企业的技术水平，使其在不断演进的商业环境中保持竞争优势。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此外，社会对企业责任的期望也在逐渐升高。地电场仪项目充分融入了社会责任的理念，通过可持续经营和社会公益地电场仪项目，企图为社会贡献一份力量，在商业成功的同时关注社会价值。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783"/>
      <w:r>
        <w:rPr>
          <w:rFonts w:ascii="仿宋" w:eastAsia="仿宋" w:hAnsi="仿宋" w:cs="仿宋" w:hint="eastAsia"/>
          <w:sz w:val="28"/>
          <w:lang w:eastAsia="zh-CN"/>
        </w:rPr>
        <w:t>二、地电场仪项目可持续发展</w:t>
      </w:r>
      <w:bookmarkEnd w:id="8"/>
    </w:p>
    <w:p>
      <w:pPr>
        <w:pStyle w:val="Heading2"/>
        <w:rPr>
          <w:rFonts w:ascii="仿宋" w:eastAsia="仿宋" w:hAnsi="仿宋" w:cs="仿宋" w:hint="eastAsia"/>
          <w:lang w:eastAsia="zh-CN"/>
        </w:rPr>
      </w:pPr>
      <w:bookmarkStart w:id="9" w:name="_Toc1251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电场仪项目中，地电场仪项目团队着眼于未来，明确了可持续发展的战略方向。制定的具体可持续发展目标包括降低资源使用、采用环保技术、最大化社会效益等。这一步骤不仅有助于地电场仪项目在环保和社会责任方面达到最高标准，也为未来提供了明确的指引，确保地电场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可持续实践的融入地电场仪项目管理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电场仪项目管理周期。从地电场仪项目规划开始，地电场仪项目团队就考虑了环境和社会的因素。在执行阶段，地电场仪项目团队积极推动绿色技术的应用，优化资源利用。此外，关注员工的社会责任，通过培训和沟通活动提高员工对可持续发展的认知，使他们能够在日常工作中践行可持续实践。这些举措不仅为地电场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956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扎根于地电场仪项目的可持续发展理念，我们深信环保与社会责任是地电场仪项目成功的关键支柱。在地电场仪项目的每一步，我们都致力于通过创新和实践，履行对环境和社会的坚定责任。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团队通过引入先进的环保技术、建立高效的废物处理系统以及推动能源节约措施，积极履行环保责任。定期的环保监测和评估确保地电场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不仅致力于自身可持续发展，还注重对社会的回馈。通过支持社区地电场仪项目、参与慈善事业、提供培训机会等方式，地电场仪项目积极履行社会责任。与当地社区建立积极互动，关注员工的工作与生活平衡，以及员工的身心健康，是地电场仪项目在社会责任层面的关键举措。这样的实践不仅增强了地电场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6386"/>
      <w:r>
        <w:rPr>
          <w:rFonts w:ascii="仿宋" w:eastAsia="仿宋" w:hAnsi="仿宋" w:cs="仿宋" w:hint="eastAsia"/>
          <w:sz w:val="28"/>
          <w:lang w:eastAsia="zh-CN"/>
        </w:rPr>
        <w:t>三、地电场仪项目选址可行性分析</w:t>
      </w:r>
      <w:bookmarkEnd w:id="11"/>
    </w:p>
    <w:p>
      <w:pPr>
        <w:pStyle w:val="Heading2"/>
        <w:rPr>
          <w:rFonts w:ascii="仿宋" w:eastAsia="仿宋" w:hAnsi="仿宋" w:cs="仿宋" w:hint="eastAsia"/>
          <w:lang w:eastAsia="zh-CN"/>
        </w:rPr>
      </w:pPr>
      <w:bookmarkStart w:id="12" w:name="_Toc20430"/>
      <w:r>
        <w:rPr>
          <w:rFonts w:ascii="仿宋" w:eastAsia="仿宋" w:hAnsi="仿宋" w:cs="仿宋" w:hint="eastAsia"/>
          <w:lang w:eastAsia="zh-CN"/>
        </w:rPr>
        <w:t>(一)、地电场仪项目选址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该地电场仪项目选址位于XX省XX市XX区XXX街道</w:t>
      </w:r>
    </w:p>
    <w:p>
      <w:pPr>
        <w:pStyle w:val="Heading2"/>
        <w:ind w:firstLine="560" w:firstLineChars="200"/>
        <w:rPr>
          <w:rFonts w:ascii="仿宋" w:eastAsia="仿宋" w:hAnsi="仿宋" w:cs="仿宋" w:hint="eastAsia"/>
          <w:sz w:val="28"/>
          <w:lang w:eastAsia="zh-CN"/>
        </w:rPr>
      </w:pPr>
      <w:bookmarkStart w:id="13" w:name="_Toc2707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地电场仪项目的征地面积将根据地电场仪项目的实际规模和需求进行精确规划。具体面积XXX平方米，旨在确保地电场仪项目不仅能够满足当前的发展需求，还能够预留空间以适应未来的扩展。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净用地面积是在征地面积基础上去除不可利用面积后的实际可开发用地。具体面积XXX平方米，考虑到环保、交通、安全等多方面因素，以确保地电场仪项目在整体利用效率上达到最优。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地电场仪项目计划建设的建筑总规模具体面积XXX平方米。这一规模的确定综合考虑了地电场仪项目的性质、规模，以及城市规划的相关要求，确保建筑布局与周边环境协调一致。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绿地率是地电场仪项目用地中被规划为绿地的比例。具体面积XXX平方米，旨在通过合理规划绿地，改善地电场仪项目周边环境，提升居民生活质量，并符合城市整体绿化规划。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容积率是用地上可以建设的建筑总体积与用地面积之比。具体面积XXX，通过合理的容积率规划，确保地电场仪项目建筑规模与周边环境和谐共生。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确保地电场仪项目选址与当地城市规划相一致，具体面积XXX平方米。通过与城市规划部门深入沟通，确保地电场仪项目不仅符合城市的整体发展方向，还能够融入城市的发展布局，为城市的长远发展贡献力量。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电场仪项目选址符合当地产业政策，具体面积XXX平方米。这包括地电场仪项目对当地经济的促进作用，以及对相关产业的带动效应，确保地电场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用地总体要求必须符合环保和可持续发展的原则，具体面积XXX平方米。通过采用绿色建筑设计、节能减排等措施，确保地电场仪项目在建设和运营过程中对环境的影响最小化，达到可持续发展的要求。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确保地电场仪项目选址具备必要的公共设施配套，具体面积XXX平方米。这包括交通便利性、教育、医疗等基础设施，以提高居民生活品质，使得地电场仪项目选址更具吸引力。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考虑用地总体要求对当地社会稳定性的影响，具体面积XXX平方米。通过深入了解当地社区反馈，确保地电场仪项目的选址和建设过程对当地社会和谐稳定产生积极作用。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电场仪项目选址不仅符合法规和规划，还在实际操作中具有可行性。这一全面规划将为地电场仪项目的成功实施提供坚实的基础，确保地电场仪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88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电场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电场仪项目的设备规划和空间设计中，我们将采取灵活设备布局的措施。设备布局将根据实际需求进行灵活设计，避免不必要的浪费。通过合理规划设备摆放位置，我们将提高设备的利用率，减少设备间距，以确保地电场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电场仪项目内部引入共享设施的概念，例如共享会议室、办公区等。通过这种方式，我们可以减少对资源的重复建设，提高资源共享效率，从而减小地电场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983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电场仪项目的总图布置中，我们将不同功能区域进行明确的规划，以最大程度满足地电场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844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电场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地电场仪项目对环境的影响是综合评价的重要因素之一。我们将详细考虑选址周边的自然环境、生态保护区、水源地等情况，确保地电场仪项目的建设和运营对环境影响最小化，并符合当地的环保法规标准。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对选址的评价还需充分考虑当地政府的产业政策和法规。我们将详细了解地电场仪项目所在地的相关政策，确保地电场仪项目的规划和运营与当地法规相符，降低不必要的法律风险。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考虑到社会稳定性对企业运营的重要性，我们将评估选址地区的社会安全情况、劳工关系、社区反馈等方面，以确保地电场仪项目的建设和运营不会受到社会稳定性的负面影响。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最后，我们将综合考虑用地成本，包括土地购置费用、土地开发成本等。通过对用地成本的详细评估，我们能够做出更为精确的经济效益分析，为地电场仪项目的投资决策提供有力支持。</w:t>
      </w:r>
    </w:p>
    <w:p>
      <w:pPr>
        <w:pStyle w:val="Heading1"/>
        <w:ind w:firstLine="560" w:firstLineChars="200"/>
        <w:rPr>
          <w:rFonts w:ascii="仿宋" w:eastAsia="仿宋" w:hAnsi="仿宋" w:cs="仿宋" w:hint="eastAsia"/>
          <w:sz w:val="28"/>
          <w:lang w:eastAsia="zh-CN"/>
        </w:rPr>
      </w:pPr>
      <w:bookmarkStart w:id="17" w:name="_Toc30138"/>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424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地电场仪项目的主要产品是XXXX，预计年产值为XXX万元。这一产品在市场中占据着重要的地位，其广泛的应用范围使得该地电场仪项目的市场前景非常广阔。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https://d.book118.com/125100114012011043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地电场仪项目规划设计方案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EA78D2"/>
    <w:rsid w:val="1FEA78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10011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2024-01-15T17:19:00Z</dcterms:created>
  <dcterms:modified xsi:type="dcterms:W3CDTF">2024-01-15T17:20:08Z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839286B5147F4B54980D2006B231D29A_11</vt:lpwstr>
  </property>
  <property fmtid="{D5CDD505-2E9C-101B-9397-08002B2CF9AE}" pid="3" name="KSOProductBuildVer">
    <vt:lpwstr>2052-12.1.0.16120</vt:lpwstr>
  </property>
</Properties>
</file>