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吡咯并吡咯二酮类项目规划设计蓝图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903" w:history="1">
        <w:r>
          <w:rPr>
            <w:rFonts w:ascii="仿宋" w:eastAsia="仿宋" w:hAnsi="仿宋" w:cs="仿宋" w:hint="eastAsia"/>
            <w:lang w:eastAsia="zh-CN"/>
          </w:rPr>
          <w:t>序言</w:t>
        </w:r>
        <w:r>
          <w:tab/>
        </w:r>
        <w:r>
          <w:fldChar w:fldCharType="begin"/>
        </w:r>
        <w:r>
          <w:instrText xml:space="preserve"> PAGEREF _Toc23903 \h </w:instrText>
        </w:r>
        <w:r>
          <w:fldChar w:fldCharType="separate"/>
        </w:r>
        <w:r>
          <w:t>3</w:t>
        </w:r>
        <w:r>
          <w:fldChar w:fldCharType="end"/>
        </w:r>
      </w:hyperlink>
    </w:p>
    <w:p>
      <w:pPr>
        <w:pStyle w:val="TOC1"/>
        <w:tabs>
          <w:tab w:val="right" w:leader="dot" w:pos="8306"/>
        </w:tabs>
      </w:pPr>
      <w:hyperlink w:anchor="_Toc23280" w:history="1">
        <w:r>
          <w:rPr>
            <w:rFonts w:ascii="仿宋" w:eastAsia="仿宋" w:hAnsi="仿宋" w:cs="仿宋" w:hint="eastAsia"/>
            <w:lang w:eastAsia="zh-CN"/>
          </w:rPr>
          <w:t>一、吡咯并吡咯二酮类项目可持续发展</w:t>
        </w:r>
        <w:r>
          <w:tab/>
        </w:r>
        <w:r>
          <w:fldChar w:fldCharType="begin"/>
        </w:r>
        <w:r>
          <w:instrText xml:space="preserve"> PAGEREF _Toc23280 \h </w:instrText>
        </w:r>
        <w:r>
          <w:fldChar w:fldCharType="separate"/>
        </w:r>
        <w:r>
          <w:t>3</w:t>
        </w:r>
        <w:r>
          <w:fldChar w:fldCharType="end"/>
        </w:r>
      </w:hyperlink>
    </w:p>
    <w:p>
      <w:pPr>
        <w:pStyle w:val="TOC2"/>
        <w:tabs>
          <w:tab w:val="right" w:leader="dot" w:pos="8306"/>
        </w:tabs>
      </w:pPr>
      <w:hyperlink w:anchor="_Toc25107" w:history="1">
        <w:r>
          <w:rPr>
            <w:rFonts w:ascii="仿宋" w:eastAsia="仿宋" w:hAnsi="仿宋" w:cs="仿宋" w:hint="eastAsia"/>
            <w:lang w:eastAsia="zh-CN"/>
          </w:rPr>
          <w:t>(一)、可持续战略与实践</w:t>
        </w:r>
        <w:r>
          <w:tab/>
        </w:r>
        <w:r>
          <w:fldChar w:fldCharType="begin"/>
        </w:r>
        <w:r>
          <w:instrText xml:space="preserve"> PAGEREF _Toc25107 \h </w:instrText>
        </w:r>
        <w:r>
          <w:fldChar w:fldCharType="separate"/>
        </w:r>
        <w:r>
          <w:t>3</w:t>
        </w:r>
        <w:r>
          <w:fldChar w:fldCharType="end"/>
        </w:r>
      </w:hyperlink>
    </w:p>
    <w:p>
      <w:pPr>
        <w:pStyle w:val="TOC2"/>
        <w:tabs>
          <w:tab w:val="right" w:leader="dot" w:pos="8306"/>
        </w:tabs>
      </w:pPr>
      <w:hyperlink w:anchor="_Toc851" w:history="1">
        <w:r>
          <w:rPr>
            <w:rFonts w:ascii="仿宋" w:eastAsia="仿宋" w:hAnsi="仿宋" w:cs="仿宋" w:hint="eastAsia"/>
            <w:lang w:eastAsia="zh-CN"/>
          </w:rPr>
          <w:t>(二)、环保与社会责任</w:t>
        </w:r>
        <w:r>
          <w:tab/>
        </w:r>
        <w:r>
          <w:fldChar w:fldCharType="begin"/>
        </w:r>
        <w:r>
          <w:instrText xml:space="preserve"> PAGEREF _Toc851 \h </w:instrText>
        </w:r>
        <w:r>
          <w:fldChar w:fldCharType="separate"/>
        </w:r>
        <w:r>
          <w:t>4</w:t>
        </w:r>
        <w:r>
          <w:fldChar w:fldCharType="end"/>
        </w:r>
      </w:hyperlink>
    </w:p>
    <w:p>
      <w:pPr>
        <w:pStyle w:val="TOC1"/>
        <w:tabs>
          <w:tab w:val="right" w:leader="dot" w:pos="8306"/>
        </w:tabs>
      </w:pPr>
      <w:hyperlink w:anchor="_Toc6410" w:history="1">
        <w:r>
          <w:rPr>
            <w:rFonts w:ascii="仿宋" w:eastAsia="仿宋" w:hAnsi="仿宋" w:cs="仿宋" w:hint="eastAsia"/>
            <w:lang w:eastAsia="zh-CN"/>
          </w:rPr>
          <w:t>二、吡咯并吡咯二酮类项目文档管理</w:t>
        </w:r>
        <w:r>
          <w:tab/>
        </w:r>
        <w:r>
          <w:fldChar w:fldCharType="begin"/>
        </w:r>
        <w:r>
          <w:instrText xml:space="preserve"> PAGEREF _Toc6410 \h </w:instrText>
        </w:r>
        <w:r>
          <w:fldChar w:fldCharType="separate"/>
        </w:r>
        <w:r>
          <w:t>5</w:t>
        </w:r>
        <w:r>
          <w:fldChar w:fldCharType="end"/>
        </w:r>
      </w:hyperlink>
    </w:p>
    <w:p>
      <w:pPr>
        <w:pStyle w:val="TOC2"/>
        <w:tabs>
          <w:tab w:val="right" w:leader="dot" w:pos="8306"/>
        </w:tabs>
      </w:pPr>
      <w:hyperlink w:anchor="_Toc21298" w:history="1">
        <w:r>
          <w:rPr>
            <w:rFonts w:ascii="仿宋" w:eastAsia="仿宋" w:hAnsi="仿宋" w:cs="仿宋" w:hint="eastAsia"/>
            <w:lang w:eastAsia="zh-CN"/>
          </w:rPr>
          <w:t>(一)、文档编制与审查</w:t>
        </w:r>
        <w:r>
          <w:tab/>
        </w:r>
        <w:r>
          <w:fldChar w:fldCharType="begin"/>
        </w:r>
        <w:r>
          <w:instrText xml:space="preserve"> PAGEREF _Toc21298 \h </w:instrText>
        </w:r>
        <w:r>
          <w:fldChar w:fldCharType="separate"/>
        </w:r>
        <w:r>
          <w:t>5</w:t>
        </w:r>
        <w:r>
          <w:fldChar w:fldCharType="end"/>
        </w:r>
      </w:hyperlink>
    </w:p>
    <w:p>
      <w:pPr>
        <w:pStyle w:val="TOC2"/>
        <w:tabs>
          <w:tab w:val="right" w:leader="dot" w:pos="8306"/>
        </w:tabs>
      </w:pPr>
      <w:hyperlink w:anchor="_Toc15297" w:history="1">
        <w:r>
          <w:rPr>
            <w:rFonts w:ascii="仿宋" w:eastAsia="仿宋" w:hAnsi="仿宋" w:cs="仿宋" w:hint="eastAsia"/>
            <w:lang w:eastAsia="zh-CN"/>
          </w:rPr>
          <w:t>(二)、文档发布与分发</w:t>
        </w:r>
        <w:r>
          <w:tab/>
        </w:r>
        <w:r>
          <w:fldChar w:fldCharType="begin"/>
        </w:r>
        <w:r>
          <w:instrText xml:space="preserve"> PAGEREF _Toc15297 \h </w:instrText>
        </w:r>
        <w:r>
          <w:fldChar w:fldCharType="separate"/>
        </w:r>
        <w:r>
          <w:t>6</w:t>
        </w:r>
        <w:r>
          <w:fldChar w:fldCharType="end"/>
        </w:r>
      </w:hyperlink>
    </w:p>
    <w:p>
      <w:pPr>
        <w:pStyle w:val="TOC2"/>
        <w:tabs>
          <w:tab w:val="right" w:leader="dot" w:pos="8306"/>
        </w:tabs>
      </w:pPr>
      <w:hyperlink w:anchor="_Toc25133" w:history="1">
        <w:r>
          <w:rPr>
            <w:rFonts w:ascii="仿宋" w:eastAsia="仿宋" w:hAnsi="仿宋" w:cs="仿宋" w:hint="eastAsia"/>
            <w:lang w:eastAsia="zh-CN"/>
          </w:rPr>
          <w:t>(三)、文档存档与归档</w:t>
        </w:r>
        <w:r>
          <w:tab/>
        </w:r>
        <w:r>
          <w:fldChar w:fldCharType="begin"/>
        </w:r>
        <w:r>
          <w:instrText xml:space="preserve"> PAGEREF _Toc25133 \h </w:instrText>
        </w:r>
        <w:r>
          <w:fldChar w:fldCharType="separate"/>
        </w:r>
        <w:r>
          <w:t>7</w:t>
        </w:r>
        <w:r>
          <w:fldChar w:fldCharType="end"/>
        </w:r>
      </w:hyperlink>
    </w:p>
    <w:p>
      <w:pPr>
        <w:pStyle w:val="TOC1"/>
        <w:tabs>
          <w:tab w:val="right" w:leader="dot" w:pos="8306"/>
        </w:tabs>
      </w:pPr>
      <w:hyperlink w:anchor="_Toc7949" w:history="1">
        <w:r>
          <w:rPr>
            <w:rFonts w:ascii="仿宋" w:eastAsia="仿宋" w:hAnsi="仿宋" w:cs="仿宋" w:hint="eastAsia"/>
            <w:lang w:eastAsia="zh-CN"/>
          </w:rPr>
          <w:t>三、产品规划分析</w:t>
        </w:r>
        <w:r>
          <w:tab/>
        </w:r>
        <w:r>
          <w:fldChar w:fldCharType="begin"/>
        </w:r>
        <w:r>
          <w:instrText xml:space="preserve"> PAGEREF _Toc7949 \h </w:instrText>
        </w:r>
        <w:r>
          <w:fldChar w:fldCharType="separate"/>
        </w:r>
        <w:r>
          <w:t>8</w:t>
        </w:r>
        <w:r>
          <w:fldChar w:fldCharType="end"/>
        </w:r>
      </w:hyperlink>
    </w:p>
    <w:p>
      <w:pPr>
        <w:pStyle w:val="TOC2"/>
        <w:tabs>
          <w:tab w:val="right" w:leader="dot" w:pos="8306"/>
        </w:tabs>
      </w:pPr>
      <w:hyperlink w:anchor="_Toc9906" w:history="1">
        <w:r>
          <w:rPr>
            <w:rFonts w:ascii="仿宋" w:eastAsia="仿宋" w:hAnsi="仿宋" w:cs="仿宋" w:hint="eastAsia"/>
            <w:lang w:eastAsia="zh-CN"/>
          </w:rPr>
          <w:t>(一)、产品规划</w:t>
        </w:r>
        <w:r>
          <w:tab/>
        </w:r>
        <w:r>
          <w:fldChar w:fldCharType="begin"/>
        </w:r>
        <w:r>
          <w:instrText xml:space="preserve"> PAGEREF _Toc9906 \h </w:instrText>
        </w:r>
        <w:r>
          <w:fldChar w:fldCharType="separate"/>
        </w:r>
        <w:r>
          <w:t>8</w:t>
        </w:r>
        <w:r>
          <w:fldChar w:fldCharType="end"/>
        </w:r>
      </w:hyperlink>
    </w:p>
    <w:p>
      <w:pPr>
        <w:pStyle w:val="TOC2"/>
        <w:tabs>
          <w:tab w:val="right" w:leader="dot" w:pos="8306"/>
        </w:tabs>
      </w:pPr>
      <w:hyperlink w:anchor="_Toc10471" w:history="1">
        <w:r>
          <w:rPr>
            <w:rFonts w:ascii="仿宋" w:eastAsia="仿宋" w:hAnsi="仿宋" w:cs="仿宋" w:hint="eastAsia"/>
            <w:lang w:eastAsia="zh-CN"/>
          </w:rPr>
          <w:t>(二)、建设规模</w:t>
        </w:r>
        <w:r>
          <w:tab/>
        </w:r>
        <w:r>
          <w:fldChar w:fldCharType="begin"/>
        </w:r>
        <w:r>
          <w:instrText xml:space="preserve"> PAGEREF _Toc10471 \h </w:instrText>
        </w:r>
        <w:r>
          <w:fldChar w:fldCharType="separate"/>
        </w:r>
        <w:r>
          <w:t>9</w:t>
        </w:r>
        <w:r>
          <w:fldChar w:fldCharType="end"/>
        </w:r>
      </w:hyperlink>
    </w:p>
    <w:p>
      <w:pPr>
        <w:pStyle w:val="TOC1"/>
        <w:tabs>
          <w:tab w:val="right" w:leader="dot" w:pos="8306"/>
        </w:tabs>
      </w:pPr>
      <w:hyperlink w:anchor="_Toc6924" w:history="1">
        <w:r>
          <w:rPr>
            <w:rFonts w:ascii="仿宋" w:eastAsia="仿宋" w:hAnsi="仿宋" w:cs="仿宋" w:hint="eastAsia"/>
            <w:lang w:eastAsia="zh-CN"/>
          </w:rPr>
          <w:t>四、吡咯并吡咯二酮类项目概论</w:t>
        </w:r>
        <w:r>
          <w:tab/>
        </w:r>
        <w:r>
          <w:fldChar w:fldCharType="begin"/>
        </w:r>
        <w:r>
          <w:instrText xml:space="preserve"> PAGEREF _Toc6924 \h </w:instrText>
        </w:r>
        <w:r>
          <w:fldChar w:fldCharType="separate"/>
        </w:r>
        <w:r>
          <w:t>10</w:t>
        </w:r>
        <w:r>
          <w:fldChar w:fldCharType="end"/>
        </w:r>
      </w:hyperlink>
    </w:p>
    <w:p>
      <w:pPr>
        <w:pStyle w:val="TOC2"/>
        <w:tabs>
          <w:tab w:val="right" w:leader="dot" w:pos="8306"/>
        </w:tabs>
      </w:pPr>
      <w:hyperlink w:anchor="_Toc19900" w:history="1">
        <w:r>
          <w:rPr>
            <w:rFonts w:ascii="仿宋" w:eastAsia="仿宋" w:hAnsi="仿宋" w:cs="仿宋" w:hint="eastAsia"/>
            <w:lang w:eastAsia="zh-CN"/>
          </w:rPr>
          <w:t>(一)、吡咯并吡咯二酮类项目概况</w:t>
        </w:r>
        <w:r>
          <w:tab/>
        </w:r>
        <w:r>
          <w:fldChar w:fldCharType="begin"/>
        </w:r>
        <w:r>
          <w:instrText xml:space="preserve"> PAGEREF _Toc19900 \h </w:instrText>
        </w:r>
        <w:r>
          <w:fldChar w:fldCharType="separate"/>
        </w:r>
        <w:r>
          <w:t>10</w:t>
        </w:r>
        <w:r>
          <w:fldChar w:fldCharType="end"/>
        </w:r>
      </w:hyperlink>
    </w:p>
    <w:p>
      <w:pPr>
        <w:pStyle w:val="TOC2"/>
        <w:tabs>
          <w:tab w:val="right" w:leader="dot" w:pos="8306"/>
        </w:tabs>
      </w:pPr>
      <w:hyperlink w:anchor="_Toc2" w:history="1">
        <w:r>
          <w:rPr>
            <w:rFonts w:ascii="仿宋" w:eastAsia="仿宋" w:hAnsi="仿宋" w:cs="仿宋" w:hint="eastAsia"/>
            <w:lang w:eastAsia="zh-CN"/>
          </w:rPr>
          <w:t>(二)、吡咯并吡咯二酮类项目目标</w:t>
        </w:r>
        <w:r>
          <w:tab/>
        </w:r>
        <w:r>
          <w:fldChar w:fldCharType="begin"/>
        </w:r>
        <w:r>
          <w:instrText xml:space="preserve"> PAGEREF _Toc2 \h </w:instrText>
        </w:r>
        <w:r>
          <w:fldChar w:fldCharType="separate"/>
        </w:r>
        <w:r>
          <w:t>13</w:t>
        </w:r>
        <w:r>
          <w:fldChar w:fldCharType="end"/>
        </w:r>
      </w:hyperlink>
    </w:p>
    <w:p>
      <w:pPr>
        <w:pStyle w:val="TOC2"/>
        <w:tabs>
          <w:tab w:val="right" w:leader="dot" w:pos="8306"/>
        </w:tabs>
      </w:pPr>
      <w:hyperlink w:anchor="_Toc6427" w:history="1">
        <w:r>
          <w:rPr>
            <w:rFonts w:ascii="仿宋" w:eastAsia="仿宋" w:hAnsi="仿宋" w:cs="仿宋" w:hint="eastAsia"/>
            <w:lang w:eastAsia="zh-CN"/>
          </w:rPr>
          <w:t>(三)、吡咯并吡咯二酮类项目提出的理由</w:t>
        </w:r>
        <w:r>
          <w:tab/>
        </w:r>
        <w:r>
          <w:fldChar w:fldCharType="begin"/>
        </w:r>
        <w:r>
          <w:instrText xml:space="preserve"> PAGEREF _Toc6427 \h </w:instrText>
        </w:r>
        <w:r>
          <w:fldChar w:fldCharType="separate"/>
        </w:r>
        <w:r>
          <w:t>13</w:t>
        </w:r>
        <w:r>
          <w:fldChar w:fldCharType="end"/>
        </w:r>
      </w:hyperlink>
    </w:p>
    <w:p>
      <w:pPr>
        <w:pStyle w:val="TOC2"/>
        <w:tabs>
          <w:tab w:val="right" w:leader="dot" w:pos="8306"/>
        </w:tabs>
      </w:pPr>
      <w:hyperlink w:anchor="_Toc20799" w:history="1">
        <w:r>
          <w:rPr>
            <w:rFonts w:ascii="仿宋" w:eastAsia="仿宋" w:hAnsi="仿宋" w:cs="仿宋" w:hint="eastAsia"/>
            <w:lang w:eastAsia="zh-CN"/>
          </w:rPr>
          <w:t>(四)、吡咯并吡咯二酮类项目意义</w:t>
        </w:r>
        <w:r>
          <w:tab/>
        </w:r>
        <w:r>
          <w:fldChar w:fldCharType="begin"/>
        </w:r>
        <w:r>
          <w:instrText xml:space="preserve"> PAGEREF _Toc20799 \h </w:instrText>
        </w:r>
        <w:r>
          <w:fldChar w:fldCharType="separate"/>
        </w:r>
        <w:r>
          <w:t>15</w:t>
        </w:r>
        <w:r>
          <w:fldChar w:fldCharType="end"/>
        </w:r>
      </w:hyperlink>
    </w:p>
    <w:p>
      <w:pPr>
        <w:pStyle w:val="TOC2"/>
        <w:tabs>
          <w:tab w:val="right" w:leader="dot" w:pos="8306"/>
        </w:tabs>
      </w:pPr>
      <w:hyperlink w:anchor="_Toc9463" w:history="1">
        <w:r>
          <w:rPr>
            <w:rFonts w:ascii="仿宋" w:eastAsia="仿宋" w:hAnsi="仿宋" w:cs="仿宋" w:hint="eastAsia"/>
            <w:lang w:eastAsia="zh-CN"/>
          </w:rPr>
          <w:t>(五)、吡咯并吡咯二酮类项目背景</w:t>
        </w:r>
        <w:r>
          <w:tab/>
        </w:r>
        <w:r>
          <w:fldChar w:fldCharType="begin"/>
        </w:r>
        <w:r>
          <w:instrText xml:space="preserve"> PAGEREF _Toc9463 \h </w:instrText>
        </w:r>
        <w:r>
          <w:fldChar w:fldCharType="separate"/>
        </w:r>
        <w:r>
          <w:t>16</w:t>
        </w:r>
        <w:r>
          <w:fldChar w:fldCharType="end"/>
        </w:r>
      </w:hyperlink>
    </w:p>
    <w:p>
      <w:pPr>
        <w:pStyle w:val="TOC1"/>
        <w:tabs>
          <w:tab w:val="right" w:leader="dot" w:pos="8306"/>
        </w:tabs>
      </w:pPr>
      <w:hyperlink w:anchor="_Toc25110" w:history="1">
        <w:r>
          <w:rPr>
            <w:rFonts w:ascii="仿宋" w:eastAsia="仿宋" w:hAnsi="仿宋" w:cs="仿宋" w:hint="eastAsia"/>
            <w:lang w:eastAsia="zh-CN"/>
          </w:rPr>
          <w:t>五、吡咯并吡咯二酮类项目绩效评估</w:t>
        </w:r>
        <w:r>
          <w:tab/>
        </w:r>
        <w:r>
          <w:fldChar w:fldCharType="begin"/>
        </w:r>
        <w:r>
          <w:instrText xml:space="preserve"> PAGEREF _Toc25110 \h </w:instrText>
        </w:r>
        <w:r>
          <w:fldChar w:fldCharType="separate"/>
        </w:r>
        <w:r>
          <w:t>17</w:t>
        </w:r>
        <w:r>
          <w:fldChar w:fldCharType="end"/>
        </w:r>
      </w:hyperlink>
    </w:p>
    <w:p>
      <w:pPr>
        <w:pStyle w:val="TOC2"/>
        <w:tabs>
          <w:tab w:val="right" w:leader="dot" w:pos="8306"/>
        </w:tabs>
      </w:pPr>
      <w:hyperlink w:anchor="_Toc15319" w:history="1">
        <w:r>
          <w:rPr>
            <w:rFonts w:ascii="仿宋" w:eastAsia="仿宋" w:hAnsi="仿宋" w:cs="仿宋" w:hint="eastAsia"/>
            <w:lang w:eastAsia="zh-CN"/>
          </w:rPr>
          <w:t>(一)、绩效评估指标</w:t>
        </w:r>
        <w:r>
          <w:tab/>
        </w:r>
        <w:r>
          <w:fldChar w:fldCharType="begin"/>
        </w:r>
        <w:r>
          <w:instrText xml:space="preserve"> PAGEREF _Toc15319 \h </w:instrText>
        </w:r>
        <w:r>
          <w:fldChar w:fldCharType="separate"/>
        </w:r>
        <w:r>
          <w:t>17</w:t>
        </w:r>
        <w:r>
          <w:fldChar w:fldCharType="end"/>
        </w:r>
      </w:hyperlink>
    </w:p>
    <w:p>
      <w:pPr>
        <w:pStyle w:val="TOC2"/>
        <w:tabs>
          <w:tab w:val="right" w:leader="dot" w:pos="8306"/>
        </w:tabs>
      </w:pPr>
      <w:hyperlink w:anchor="_Toc3432" w:history="1">
        <w:r>
          <w:rPr>
            <w:rFonts w:ascii="仿宋" w:eastAsia="仿宋" w:hAnsi="仿宋" w:cs="仿宋" w:hint="eastAsia"/>
            <w:lang w:eastAsia="zh-CN"/>
          </w:rPr>
          <w:t>(二)、绩效评估方法</w:t>
        </w:r>
        <w:r>
          <w:tab/>
        </w:r>
        <w:r>
          <w:fldChar w:fldCharType="begin"/>
        </w:r>
        <w:r>
          <w:instrText xml:space="preserve"> PAGEREF _Toc3432 \h </w:instrText>
        </w:r>
        <w:r>
          <w:fldChar w:fldCharType="separate"/>
        </w:r>
        <w:r>
          <w:t>18</w:t>
        </w:r>
        <w:r>
          <w:fldChar w:fldCharType="end"/>
        </w:r>
      </w:hyperlink>
    </w:p>
    <w:p>
      <w:pPr>
        <w:pStyle w:val="TOC2"/>
        <w:tabs>
          <w:tab w:val="right" w:leader="dot" w:pos="8306"/>
        </w:tabs>
      </w:pPr>
      <w:hyperlink w:anchor="_Toc1451" w:history="1">
        <w:r>
          <w:rPr>
            <w:rFonts w:ascii="仿宋" w:eastAsia="仿宋" w:hAnsi="仿宋" w:cs="仿宋" w:hint="eastAsia"/>
            <w:lang w:eastAsia="zh-CN"/>
          </w:rPr>
          <w:t>(三)、绩效评估周期</w:t>
        </w:r>
        <w:r>
          <w:tab/>
        </w:r>
        <w:r>
          <w:fldChar w:fldCharType="begin"/>
        </w:r>
        <w:r>
          <w:instrText xml:space="preserve"> PAGEREF _Toc1451 \h </w:instrText>
        </w:r>
        <w:r>
          <w:fldChar w:fldCharType="separate"/>
        </w:r>
        <w:r>
          <w:t>19</w:t>
        </w:r>
        <w:r>
          <w:fldChar w:fldCharType="end"/>
        </w:r>
      </w:hyperlink>
    </w:p>
    <w:p>
      <w:pPr>
        <w:pStyle w:val="TOC1"/>
        <w:tabs>
          <w:tab w:val="right" w:leader="dot" w:pos="8306"/>
        </w:tabs>
      </w:pPr>
      <w:hyperlink w:anchor="_Toc31153" w:history="1">
        <w:r>
          <w:rPr>
            <w:rFonts w:ascii="仿宋" w:eastAsia="仿宋" w:hAnsi="仿宋" w:cs="仿宋" w:hint="eastAsia"/>
            <w:lang w:eastAsia="zh-CN"/>
          </w:rPr>
          <w:t>六、吡咯并吡咯二酮类项目危机管理</w:t>
        </w:r>
        <w:r>
          <w:tab/>
        </w:r>
        <w:r>
          <w:fldChar w:fldCharType="begin"/>
        </w:r>
        <w:r>
          <w:instrText xml:space="preserve"> PAGEREF _Toc31153 \h </w:instrText>
        </w:r>
        <w:r>
          <w:fldChar w:fldCharType="separate"/>
        </w:r>
        <w:r>
          <w:t>20</w:t>
        </w:r>
        <w:r>
          <w:fldChar w:fldCharType="end"/>
        </w:r>
      </w:hyperlink>
    </w:p>
    <w:p>
      <w:pPr>
        <w:pStyle w:val="TOC2"/>
        <w:tabs>
          <w:tab w:val="right" w:leader="dot" w:pos="8306"/>
        </w:tabs>
      </w:pPr>
      <w:hyperlink w:anchor="_Toc23583" w:history="1">
        <w:r>
          <w:rPr>
            <w:rFonts w:ascii="仿宋" w:eastAsia="仿宋" w:hAnsi="仿宋" w:cs="仿宋" w:hint="eastAsia"/>
            <w:lang w:eastAsia="zh-CN"/>
          </w:rPr>
          <w:t>(一)、危机预警与识别</w:t>
        </w:r>
        <w:r>
          <w:tab/>
        </w:r>
        <w:r>
          <w:fldChar w:fldCharType="begin"/>
        </w:r>
        <w:r>
          <w:instrText xml:space="preserve"> PAGEREF _Toc23583 \h </w:instrText>
        </w:r>
        <w:r>
          <w:fldChar w:fldCharType="separate"/>
        </w:r>
        <w:r>
          <w:t>20</w:t>
        </w:r>
        <w:r>
          <w:fldChar w:fldCharType="end"/>
        </w:r>
      </w:hyperlink>
    </w:p>
    <w:p>
      <w:pPr>
        <w:pStyle w:val="TOC2"/>
        <w:tabs>
          <w:tab w:val="right" w:leader="dot" w:pos="8306"/>
        </w:tabs>
      </w:pPr>
      <w:hyperlink w:anchor="_Toc14986" w:history="1">
        <w:r>
          <w:rPr>
            <w:rFonts w:ascii="仿宋" w:eastAsia="仿宋" w:hAnsi="仿宋" w:cs="仿宋" w:hint="eastAsia"/>
            <w:lang w:eastAsia="zh-CN"/>
          </w:rPr>
          <w:t>(二)、危机应对与恢复</w:t>
        </w:r>
        <w:r>
          <w:tab/>
        </w:r>
        <w:r>
          <w:fldChar w:fldCharType="begin"/>
        </w:r>
        <w:r>
          <w:instrText xml:space="preserve"> PAGEREF _Toc14986 \h </w:instrText>
        </w:r>
        <w:r>
          <w:fldChar w:fldCharType="separate"/>
        </w:r>
        <w:r>
          <w:t>21</w:t>
        </w:r>
        <w:r>
          <w:fldChar w:fldCharType="end"/>
        </w:r>
      </w:hyperlink>
    </w:p>
    <w:p>
      <w:pPr>
        <w:pStyle w:val="TOC1"/>
        <w:tabs>
          <w:tab w:val="right" w:leader="dot" w:pos="8306"/>
        </w:tabs>
      </w:pPr>
      <w:hyperlink w:anchor="_Toc2715" w:history="1">
        <w:r>
          <w:rPr>
            <w:rFonts w:ascii="仿宋" w:eastAsia="仿宋" w:hAnsi="仿宋" w:cs="仿宋" w:hint="eastAsia"/>
            <w:lang w:eastAsia="zh-CN"/>
          </w:rPr>
          <w:t>七、吡咯并吡咯二酮类项目风险管理</w:t>
        </w:r>
        <w:r>
          <w:tab/>
        </w:r>
        <w:r>
          <w:fldChar w:fldCharType="begin"/>
        </w:r>
        <w:r>
          <w:instrText xml:space="preserve"> PAGEREF _Toc2715 \h </w:instrText>
        </w:r>
        <w:r>
          <w:fldChar w:fldCharType="separate"/>
        </w:r>
        <w:r>
          <w:t>23</w:t>
        </w:r>
        <w:r>
          <w:fldChar w:fldCharType="end"/>
        </w:r>
      </w:hyperlink>
    </w:p>
    <w:p>
      <w:pPr>
        <w:pStyle w:val="TOC2"/>
        <w:tabs>
          <w:tab w:val="right" w:leader="dot" w:pos="8306"/>
        </w:tabs>
      </w:pPr>
      <w:hyperlink w:anchor="_Toc8989" w:history="1">
        <w:r>
          <w:rPr>
            <w:rFonts w:ascii="仿宋" w:eastAsia="仿宋" w:hAnsi="仿宋" w:cs="仿宋" w:hint="eastAsia"/>
            <w:lang w:eastAsia="zh-CN"/>
          </w:rPr>
          <w:t>(一)、风险识别与评估</w:t>
        </w:r>
        <w:r>
          <w:tab/>
        </w:r>
        <w:r>
          <w:fldChar w:fldCharType="begin"/>
        </w:r>
        <w:r>
          <w:instrText xml:space="preserve"> PAGEREF _Toc8989 \h </w:instrText>
        </w:r>
        <w:r>
          <w:fldChar w:fldCharType="separate"/>
        </w:r>
        <w:r>
          <w:t>23</w:t>
        </w:r>
        <w:r>
          <w:fldChar w:fldCharType="end"/>
        </w:r>
      </w:hyperlink>
    </w:p>
    <w:p>
      <w:pPr>
        <w:pStyle w:val="TOC2"/>
        <w:tabs>
          <w:tab w:val="right" w:leader="dot" w:pos="8306"/>
        </w:tabs>
      </w:pPr>
      <w:hyperlink w:anchor="_Toc8035" w:history="1">
        <w:r>
          <w:rPr>
            <w:rFonts w:ascii="仿宋" w:eastAsia="仿宋" w:hAnsi="仿宋" w:cs="仿宋" w:hint="eastAsia"/>
            <w:lang w:eastAsia="zh-CN"/>
          </w:rPr>
          <w:t>(二)、风险应对策略</w:t>
        </w:r>
        <w:r>
          <w:tab/>
        </w:r>
        <w:r>
          <w:fldChar w:fldCharType="begin"/>
        </w:r>
        <w:r>
          <w:instrText xml:space="preserve"> PAGEREF _Toc8035 \h </w:instrText>
        </w:r>
        <w:r>
          <w:fldChar w:fldCharType="separate"/>
        </w:r>
        <w:r>
          <w:t>24</w:t>
        </w:r>
        <w:r>
          <w:fldChar w:fldCharType="end"/>
        </w:r>
      </w:hyperlink>
    </w:p>
    <w:p>
      <w:pPr>
        <w:pStyle w:val="TOC2"/>
        <w:tabs>
          <w:tab w:val="right" w:leader="dot" w:pos="8306"/>
        </w:tabs>
      </w:pPr>
      <w:hyperlink w:anchor="_Toc31074" w:history="1">
        <w:r>
          <w:rPr>
            <w:rFonts w:ascii="仿宋" w:eastAsia="仿宋" w:hAnsi="仿宋" w:cs="仿宋" w:hint="eastAsia"/>
            <w:lang w:eastAsia="zh-CN"/>
          </w:rPr>
          <w:t>(三)、风险监控与控制</w:t>
        </w:r>
        <w:r>
          <w:tab/>
        </w:r>
        <w:r>
          <w:fldChar w:fldCharType="begin"/>
        </w:r>
        <w:r>
          <w:instrText xml:space="preserve"> PAGEREF _Toc31074 \h </w:instrText>
        </w:r>
        <w:r>
          <w:fldChar w:fldCharType="separate"/>
        </w:r>
        <w:r>
          <w:t>26</w:t>
        </w:r>
        <w:r>
          <w:fldChar w:fldCharType="end"/>
        </w:r>
      </w:hyperlink>
    </w:p>
    <w:p>
      <w:pPr>
        <w:pStyle w:val="TOC1"/>
        <w:tabs>
          <w:tab w:val="right" w:leader="dot" w:pos="8306"/>
        </w:tabs>
      </w:pPr>
      <w:hyperlink w:anchor="_Toc24161" w:history="1">
        <w:r>
          <w:rPr>
            <w:rFonts w:ascii="仿宋" w:eastAsia="仿宋" w:hAnsi="仿宋" w:cs="仿宋" w:hint="eastAsia"/>
            <w:lang w:eastAsia="zh-CN"/>
          </w:rPr>
          <w:t>八、吡咯并吡咯二酮类项目环境影响分析</w:t>
        </w:r>
        <w:r>
          <w:tab/>
        </w:r>
        <w:r>
          <w:fldChar w:fldCharType="begin"/>
        </w:r>
        <w:r>
          <w:instrText xml:space="preserve"> PAGEREF _Toc24161 \h </w:instrText>
        </w:r>
        <w:r>
          <w:fldChar w:fldCharType="separate"/>
        </w:r>
        <w:r>
          <w:t>27</w:t>
        </w:r>
        <w:r>
          <w:fldChar w:fldCharType="end"/>
        </w:r>
      </w:hyperlink>
    </w:p>
    <w:p>
      <w:pPr>
        <w:pStyle w:val="TOC2"/>
        <w:tabs>
          <w:tab w:val="right" w:leader="dot" w:pos="8306"/>
        </w:tabs>
      </w:pPr>
      <w:hyperlink w:anchor="_Toc30751" w:history="1">
        <w:r>
          <w:rPr>
            <w:rFonts w:ascii="仿宋" w:eastAsia="仿宋" w:hAnsi="仿宋" w:cs="仿宋" w:hint="eastAsia"/>
            <w:lang w:eastAsia="zh-CN"/>
          </w:rPr>
          <w:t>(一)、建设区域环境质量现状</w:t>
        </w:r>
        <w:r>
          <w:tab/>
        </w:r>
        <w:r>
          <w:fldChar w:fldCharType="begin"/>
        </w:r>
        <w:r>
          <w:instrText xml:space="preserve"> PAGEREF _Toc30751 \h </w:instrText>
        </w:r>
        <w:r>
          <w:fldChar w:fldCharType="separate"/>
        </w:r>
        <w:r>
          <w:t>27</w:t>
        </w:r>
        <w:r>
          <w:fldChar w:fldCharType="end"/>
        </w:r>
      </w:hyperlink>
    </w:p>
    <w:p>
      <w:pPr>
        <w:pStyle w:val="TOC2"/>
        <w:tabs>
          <w:tab w:val="right" w:leader="dot" w:pos="8306"/>
        </w:tabs>
      </w:pPr>
      <w:hyperlink w:anchor="_Toc11174" w:history="1">
        <w:r>
          <w:rPr>
            <w:rFonts w:ascii="仿宋" w:eastAsia="仿宋" w:hAnsi="仿宋" w:cs="仿宋" w:hint="eastAsia"/>
            <w:lang w:eastAsia="zh-CN"/>
          </w:rPr>
          <w:t>(二)、建设期环境保护</w:t>
        </w:r>
        <w:r>
          <w:tab/>
        </w:r>
        <w:r>
          <w:fldChar w:fldCharType="begin"/>
        </w:r>
        <w:r>
          <w:instrText xml:space="preserve"> PAGEREF _Toc11174 \h </w:instrText>
        </w:r>
        <w:r>
          <w:fldChar w:fldCharType="separate"/>
        </w:r>
        <w:r>
          <w:t>28</w:t>
        </w:r>
        <w:r>
          <w:fldChar w:fldCharType="end"/>
        </w:r>
      </w:hyperlink>
    </w:p>
    <w:p>
      <w:pPr>
        <w:pStyle w:val="TOC2"/>
        <w:tabs>
          <w:tab w:val="right" w:leader="dot" w:pos="8306"/>
        </w:tabs>
      </w:pPr>
      <w:hyperlink w:anchor="_Toc15867" w:history="1">
        <w:r>
          <w:rPr>
            <w:rFonts w:ascii="仿宋" w:eastAsia="仿宋" w:hAnsi="仿宋" w:cs="仿宋" w:hint="eastAsia"/>
            <w:lang w:eastAsia="zh-CN"/>
          </w:rPr>
          <w:t>(三)、运营期环境保护</w:t>
        </w:r>
        <w:r>
          <w:tab/>
        </w:r>
        <w:r>
          <w:fldChar w:fldCharType="begin"/>
        </w:r>
        <w:r>
          <w:instrText xml:space="preserve"> PAGEREF _Toc15867 \h </w:instrText>
        </w:r>
        <w:r>
          <w:fldChar w:fldCharType="separate"/>
        </w:r>
        <w:r>
          <w:t>30</w:t>
        </w:r>
        <w:r>
          <w:fldChar w:fldCharType="end"/>
        </w:r>
      </w:hyperlink>
    </w:p>
    <w:p>
      <w:pPr>
        <w:pStyle w:val="TOC2"/>
        <w:tabs>
          <w:tab w:val="right" w:leader="dot" w:pos="8306"/>
        </w:tabs>
      </w:pPr>
      <w:hyperlink w:anchor="_Toc12975" w:history="1">
        <w:r>
          <w:rPr>
            <w:rFonts w:ascii="仿宋" w:eastAsia="仿宋" w:hAnsi="仿宋" w:cs="仿宋" w:hint="eastAsia"/>
            <w:lang w:eastAsia="zh-CN"/>
          </w:rPr>
          <w:t>(四)、吡咯并吡咯二酮类项目建设对区域经济的影响</w:t>
        </w:r>
        <w:r>
          <w:tab/>
        </w:r>
        <w:r>
          <w:fldChar w:fldCharType="begin"/>
        </w:r>
        <w:r>
          <w:instrText xml:space="preserve"> PAGEREF _Toc12975 \h </w:instrText>
        </w:r>
        <w:r>
          <w:fldChar w:fldCharType="separate"/>
        </w:r>
        <w:r>
          <w:t>31</w:t>
        </w:r>
        <w:r>
          <w:fldChar w:fldCharType="end"/>
        </w:r>
      </w:hyperlink>
    </w:p>
    <w:p>
      <w:pPr>
        <w:pStyle w:val="TOC2"/>
        <w:tabs>
          <w:tab w:val="right" w:leader="dot" w:pos="8306"/>
        </w:tabs>
      </w:pPr>
      <w:hyperlink w:anchor="_Toc31274" w:history="1">
        <w:r>
          <w:rPr>
            <w:rFonts w:ascii="仿宋" w:eastAsia="仿宋" w:hAnsi="仿宋" w:cs="仿宋" w:hint="eastAsia"/>
            <w:lang w:eastAsia="zh-CN"/>
          </w:rPr>
          <w:t>(五)、废弃物处理</w:t>
        </w:r>
        <w:r>
          <w:tab/>
        </w:r>
        <w:r>
          <w:fldChar w:fldCharType="begin"/>
        </w:r>
        <w:r>
          <w:instrText xml:space="preserve"> PAGEREF _Toc31274 \h </w:instrText>
        </w:r>
        <w:r>
          <w:fldChar w:fldCharType="separate"/>
        </w:r>
        <w:r>
          <w:t>33</w:t>
        </w:r>
        <w:r>
          <w:fldChar w:fldCharType="end"/>
        </w:r>
      </w:hyperlink>
    </w:p>
    <w:p>
      <w:pPr>
        <w:pStyle w:val="TOC2"/>
        <w:tabs>
          <w:tab w:val="right" w:leader="dot" w:pos="8306"/>
        </w:tabs>
      </w:pPr>
      <w:hyperlink w:anchor="_Toc30944" w:history="1">
        <w:r>
          <w:rPr>
            <w:rFonts w:ascii="仿宋" w:eastAsia="仿宋" w:hAnsi="仿宋" w:cs="仿宋" w:hint="eastAsia"/>
            <w:lang w:eastAsia="zh-CN"/>
          </w:rPr>
          <w:t>(六)、特殊环境影响分析</w:t>
        </w:r>
        <w:r>
          <w:tab/>
        </w:r>
        <w:r>
          <w:fldChar w:fldCharType="begin"/>
        </w:r>
        <w:r>
          <w:instrText xml:space="preserve"> PAGEREF _Toc30944 \h </w:instrText>
        </w:r>
        <w:r>
          <w:fldChar w:fldCharType="separate"/>
        </w:r>
        <w:r>
          <w:t>34</w:t>
        </w:r>
        <w:r>
          <w:fldChar w:fldCharType="end"/>
        </w:r>
      </w:hyperlink>
    </w:p>
    <w:p>
      <w:pPr>
        <w:pStyle w:val="TOC2"/>
        <w:tabs>
          <w:tab w:val="right" w:leader="dot" w:pos="8306"/>
        </w:tabs>
      </w:pPr>
      <w:hyperlink w:anchor="_Toc27517" w:history="1">
        <w:r>
          <w:rPr>
            <w:rFonts w:ascii="仿宋" w:eastAsia="仿宋" w:hAnsi="仿宋" w:cs="仿宋" w:hint="eastAsia"/>
            <w:lang w:eastAsia="zh-CN"/>
          </w:rPr>
          <w:t>(七)、清洁生产</w:t>
        </w:r>
        <w:r>
          <w:tab/>
        </w:r>
        <w:r>
          <w:fldChar w:fldCharType="begin"/>
        </w:r>
        <w:r>
          <w:instrText xml:space="preserve"> PAGEREF _Toc27517 \h </w:instrText>
        </w:r>
        <w:r>
          <w:fldChar w:fldCharType="separate"/>
        </w:r>
        <w:r>
          <w:t>36</w:t>
        </w:r>
        <w:r>
          <w:fldChar w:fldCharType="end"/>
        </w:r>
      </w:hyperlink>
    </w:p>
    <w:p>
      <w:pPr>
        <w:pStyle w:val="TOC2"/>
        <w:tabs>
          <w:tab w:val="right" w:leader="dot" w:pos="8306"/>
        </w:tabs>
      </w:pPr>
      <w:hyperlink w:anchor="_Toc15579" w:history="1">
        <w:r>
          <w:rPr>
            <w:rFonts w:ascii="仿宋" w:eastAsia="仿宋" w:hAnsi="仿宋" w:cs="仿宋" w:hint="eastAsia"/>
            <w:lang w:eastAsia="zh-CN"/>
          </w:rPr>
          <w:t>(八)、环境保护综合评价</w:t>
        </w:r>
        <w:r>
          <w:tab/>
        </w:r>
        <w:r>
          <w:fldChar w:fldCharType="begin"/>
        </w:r>
        <w:r>
          <w:instrText xml:space="preserve"> PAGEREF _Toc15579 \h </w:instrText>
        </w:r>
        <w:r>
          <w:fldChar w:fldCharType="separate"/>
        </w:r>
        <w:r>
          <w:t>37</w:t>
        </w:r>
        <w:r>
          <w:fldChar w:fldCharType="end"/>
        </w:r>
      </w:hyperlink>
    </w:p>
    <w:p>
      <w:pPr>
        <w:pStyle w:val="TOC1"/>
        <w:tabs>
          <w:tab w:val="right" w:leader="dot" w:pos="8306"/>
        </w:tabs>
      </w:pPr>
      <w:hyperlink w:anchor="_Toc11475" w:history="1">
        <w:r>
          <w:rPr>
            <w:rFonts w:ascii="仿宋" w:eastAsia="仿宋" w:hAnsi="仿宋" w:cs="仿宋" w:hint="eastAsia"/>
            <w:lang w:eastAsia="zh-CN"/>
          </w:rPr>
          <w:t>九、吡咯并吡咯二酮类项目人力资源培养与发展</w:t>
        </w:r>
        <w:r>
          <w:tab/>
        </w:r>
        <w:r>
          <w:fldChar w:fldCharType="begin"/>
        </w:r>
        <w:r>
          <w:instrText xml:space="preserve"> PAGEREF _Toc11475 \h </w:instrText>
        </w:r>
        <w:r>
          <w:fldChar w:fldCharType="separate"/>
        </w:r>
        <w:r>
          <w:t>38</w:t>
        </w:r>
        <w:r>
          <w:fldChar w:fldCharType="end"/>
        </w:r>
      </w:hyperlink>
    </w:p>
    <w:p>
      <w:pPr>
        <w:pStyle w:val="TOC2"/>
        <w:tabs>
          <w:tab w:val="right" w:leader="dot" w:pos="8306"/>
        </w:tabs>
      </w:pPr>
      <w:hyperlink w:anchor="_Toc20897" w:history="1">
        <w:r>
          <w:rPr>
            <w:rFonts w:ascii="仿宋" w:eastAsia="仿宋" w:hAnsi="仿宋" w:cs="仿宋" w:hint="eastAsia"/>
            <w:lang w:eastAsia="zh-CN"/>
          </w:rPr>
          <w:t>(一)、人才需求与规划</w:t>
        </w:r>
        <w:r>
          <w:tab/>
        </w:r>
        <w:r>
          <w:fldChar w:fldCharType="begin"/>
        </w:r>
        <w:r>
          <w:instrText xml:space="preserve"> PAGEREF _Toc20897 \h </w:instrText>
        </w:r>
        <w:r>
          <w:fldChar w:fldCharType="separate"/>
        </w:r>
        <w:r>
          <w:t>38</w:t>
        </w:r>
        <w:r>
          <w:fldChar w:fldCharType="end"/>
        </w:r>
      </w:hyperlink>
    </w:p>
    <w:p>
      <w:pPr>
        <w:pStyle w:val="TOC2"/>
        <w:tabs>
          <w:tab w:val="right" w:leader="dot" w:pos="8306"/>
        </w:tabs>
      </w:pPr>
      <w:hyperlink w:anchor="_Toc25157" w:history="1">
        <w:r>
          <w:rPr>
            <w:rFonts w:ascii="仿宋" w:eastAsia="仿宋" w:hAnsi="仿宋" w:cs="仿宋" w:hint="eastAsia"/>
            <w:lang w:eastAsia="zh-CN"/>
          </w:rPr>
          <w:t>(二)、培训与发展计划</w:t>
        </w:r>
        <w:r>
          <w:tab/>
        </w:r>
        <w:r>
          <w:fldChar w:fldCharType="begin"/>
        </w:r>
        <w:r>
          <w:instrText xml:space="preserve"> PAGEREF _Toc25157 \h </w:instrText>
        </w:r>
        <w:r>
          <w:fldChar w:fldCharType="separate"/>
        </w:r>
        <w:r>
          <w:t>39</w:t>
        </w:r>
        <w:r>
          <w:fldChar w:fldCharType="end"/>
        </w:r>
      </w:hyperlink>
    </w:p>
    <w:p>
      <w:pPr>
        <w:pStyle w:val="TOC1"/>
        <w:tabs>
          <w:tab w:val="right" w:leader="dot" w:pos="8306"/>
        </w:tabs>
      </w:pPr>
      <w:hyperlink w:anchor="_Toc23451" w:history="1">
        <w:r>
          <w:rPr>
            <w:rFonts w:ascii="仿宋" w:eastAsia="仿宋" w:hAnsi="仿宋" w:cs="仿宋" w:hint="eastAsia"/>
            <w:lang w:eastAsia="zh-CN"/>
          </w:rPr>
          <w:t>十、吡咯并吡咯二酮类项目技术管理</w:t>
        </w:r>
        <w:r>
          <w:tab/>
        </w:r>
        <w:r>
          <w:fldChar w:fldCharType="begin"/>
        </w:r>
        <w:r>
          <w:instrText xml:space="preserve"> PAGEREF _Toc23451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445" w:history="1">
        <w:r>
          <w:rPr>
            <w:rFonts w:ascii="仿宋" w:eastAsia="仿宋" w:hAnsi="仿宋" w:cs="仿宋" w:hint="eastAsia"/>
            <w:lang w:eastAsia="zh-CN"/>
          </w:rPr>
          <w:t>(一)、技术方案选用方向</w:t>
        </w:r>
        <w:r>
          <w:tab/>
        </w:r>
        <w:r>
          <w:fldChar w:fldCharType="begin"/>
        </w:r>
        <w:r>
          <w:instrText xml:space="preserve"> PAGEREF _Toc13445 \h </w:instrText>
        </w:r>
        <w:r>
          <w:fldChar w:fldCharType="separate"/>
        </w:r>
        <w:r>
          <w:t>39</w:t>
        </w:r>
        <w:r>
          <w:fldChar w:fldCharType="end"/>
        </w:r>
      </w:hyperlink>
    </w:p>
    <w:p>
      <w:pPr>
        <w:pStyle w:val="TOC2"/>
        <w:tabs>
          <w:tab w:val="right" w:leader="dot" w:pos="8306"/>
        </w:tabs>
      </w:pPr>
      <w:hyperlink w:anchor="_Toc18168" w:history="1">
        <w:r>
          <w:rPr>
            <w:rFonts w:ascii="仿宋" w:eastAsia="仿宋" w:hAnsi="仿宋" w:cs="仿宋" w:hint="eastAsia"/>
            <w:lang w:eastAsia="zh-CN"/>
          </w:rPr>
          <w:t>(二)、工艺技术方案选用原则</w:t>
        </w:r>
        <w:r>
          <w:tab/>
        </w:r>
        <w:r>
          <w:fldChar w:fldCharType="begin"/>
        </w:r>
        <w:r>
          <w:instrText xml:space="preserve"> PAGEREF _Toc18168 \h </w:instrText>
        </w:r>
        <w:r>
          <w:fldChar w:fldCharType="separate"/>
        </w:r>
        <w:r>
          <w:t>41</w:t>
        </w:r>
        <w:r>
          <w:fldChar w:fldCharType="end"/>
        </w:r>
      </w:hyperlink>
    </w:p>
    <w:p>
      <w:pPr>
        <w:pStyle w:val="TOC2"/>
        <w:tabs>
          <w:tab w:val="right" w:leader="dot" w:pos="8306"/>
        </w:tabs>
      </w:pPr>
      <w:hyperlink w:anchor="_Toc13371" w:history="1">
        <w:r>
          <w:rPr>
            <w:rFonts w:ascii="仿宋" w:eastAsia="仿宋" w:hAnsi="仿宋" w:cs="仿宋" w:hint="eastAsia"/>
            <w:lang w:eastAsia="zh-CN"/>
          </w:rPr>
          <w:t>(三)、工艺技术方案要求</w:t>
        </w:r>
        <w:r>
          <w:tab/>
        </w:r>
        <w:r>
          <w:fldChar w:fldCharType="begin"/>
        </w:r>
        <w:r>
          <w:instrText xml:space="preserve"> PAGEREF _Toc13371 \h </w:instrText>
        </w:r>
        <w:r>
          <w:fldChar w:fldCharType="separate"/>
        </w:r>
        <w:r>
          <w:t>43</w:t>
        </w:r>
        <w:r>
          <w:fldChar w:fldCharType="end"/>
        </w:r>
      </w:hyperlink>
    </w:p>
    <w:p>
      <w:pPr>
        <w:pStyle w:val="TOC1"/>
        <w:tabs>
          <w:tab w:val="right" w:leader="dot" w:pos="8306"/>
        </w:tabs>
      </w:pPr>
      <w:hyperlink w:anchor="_Toc18957" w:history="1">
        <w:r>
          <w:rPr>
            <w:rFonts w:ascii="仿宋" w:eastAsia="仿宋" w:hAnsi="仿宋" w:cs="仿宋" w:hint="eastAsia"/>
            <w:lang w:eastAsia="zh-CN"/>
          </w:rPr>
          <w:t>十一、吡咯并吡咯二酮类项目创新与研发</w:t>
        </w:r>
        <w:r>
          <w:tab/>
        </w:r>
        <w:r>
          <w:fldChar w:fldCharType="begin"/>
        </w:r>
        <w:r>
          <w:instrText xml:space="preserve"> PAGEREF _Toc18957 \h </w:instrText>
        </w:r>
        <w:r>
          <w:fldChar w:fldCharType="separate"/>
        </w:r>
        <w:r>
          <w:t>46</w:t>
        </w:r>
        <w:r>
          <w:fldChar w:fldCharType="end"/>
        </w:r>
      </w:hyperlink>
    </w:p>
    <w:p>
      <w:pPr>
        <w:pStyle w:val="TOC2"/>
        <w:tabs>
          <w:tab w:val="right" w:leader="dot" w:pos="8306"/>
        </w:tabs>
      </w:pPr>
      <w:hyperlink w:anchor="_Toc19830" w:history="1">
        <w:r>
          <w:rPr>
            <w:rFonts w:ascii="仿宋" w:eastAsia="仿宋" w:hAnsi="仿宋" w:cs="仿宋" w:hint="eastAsia"/>
            <w:lang w:eastAsia="zh-CN"/>
          </w:rPr>
          <w:t>(一)、创新策略与方向</w:t>
        </w:r>
        <w:r>
          <w:tab/>
        </w:r>
        <w:r>
          <w:fldChar w:fldCharType="begin"/>
        </w:r>
        <w:r>
          <w:instrText xml:space="preserve"> PAGEREF _Toc19830 \h </w:instrText>
        </w:r>
        <w:r>
          <w:fldChar w:fldCharType="separate"/>
        </w:r>
        <w:r>
          <w:t>46</w:t>
        </w:r>
        <w:r>
          <w:fldChar w:fldCharType="end"/>
        </w:r>
      </w:hyperlink>
    </w:p>
    <w:p>
      <w:pPr>
        <w:pStyle w:val="TOC2"/>
        <w:tabs>
          <w:tab w:val="right" w:leader="dot" w:pos="8306"/>
        </w:tabs>
      </w:pPr>
      <w:hyperlink w:anchor="_Toc7059" w:history="1">
        <w:r>
          <w:rPr>
            <w:rFonts w:ascii="仿宋" w:eastAsia="仿宋" w:hAnsi="仿宋" w:cs="仿宋" w:hint="eastAsia"/>
            <w:lang w:eastAsia="zh-CN"/>
          </w:rPr>
          <w:t>(二)、研发规划与投入</w:t>
        </w:r>
        <w:r>
          <w:tab/>
        </w:r>
        <w:r>
          <w:fldChar w:fldCharType="begin"/>
        </w:r>
        <w:r>
          <w:instrText xml:space="preserve"> PAGEREF _Toc7059 \h </w:instrText>
        </w:r>
        <w:r>
          <w:fldChar w:fldCharType="separate"/>
        </w:r>
        <w:r>
          <w:t>47</w:t>
        </w:r>
        <w:r>
          <w:fldChar w:fldCharType="end"/>
        </w:r>
      </w:hyperlink>
    </w:p>
    <w:p>
      <w:pPr>
        <w:pStyle w:val="TOC1"/>
        <w:tabs>
          <w:tab w:val="right" w:leader="dot" w:pos="8306"/>
        </w:tabs>
      </w:pPr>
      <w:hyperlink w:anchor="_Toc29536" w:history="1">
        <w:r>
          <w:rPr>
            <w:rFonts w:ascii="仿宋" w:eastAsia="仿宋" w:hAnsi="仿宋" w:cs="仿宋" w:hint="eastAsia"/>
            <w:lang w:eastAsia="zh-CN"/>
          </w:rPr>
          <w:t>十二、生产安全保护</w:t>
        </w:r>
        <w:r>
          <w:tab/>
        </w:r>
        <w:r>
          <w:fldChar w:fldCharType="begin"/>
        </w:r>
        <w:r>
          <w:instrText xml:space="preserve"> PAGEREF _Toc29536 \h </w:instrText>
        </w:r>
        <w:r>
          <w:fldChar w:fldCharType="separate"/>
        </w:r>
        <w:r>
          <w:t>49</w:t>
        </w:r>
        <w:r>
          <w:fldChar w:fldCharType="end"/>
        </w:r>
      </w:hyperlink>
    </w:p>
    <w:p>
      <w:pPr>
        <w:pStyle w:val="TOC2"/>
        <w:tabs>
          <w:tab w:val="right" w:leader="dot" w:pos="8306"/>
        </w:tabs>
      </w:pPr>
      <w:hyperlink w:anchor="_Toc1018" w:history="1">
        <w:r>
          <w:rPr>
            <w:rFonts w:ascii="仿宋" w:eastAsia="仿宋" w:hAnsi="仿宋" w:cs="仿宋" w:hint="eastAsia"/>
            <w:lang w:eastAsia="zh-CN"/>
          </w:rPr>
          <w:t>(一)、消防安全</w:t>
        </w:r>
        <w:r>
          <w:tab/>
        </w:r>
        <w:r>
          <w:fldChar w:fldCharType="begin"/>
        </w:r>
        <w:r>
          <w:instrText xml:space="preserve"> PAGEREF _Toc1018 \h </w:instrText>
        </w:r>
        <w:r>
          <w:fldChar w:fldCharType="separate"/>
        </w:r>
        <w:r>
          <w:t>49</w:t>
        </w:r>
        <w:r>
          <w:fldChar w:fldCharType="end"/>
        </w:r>
      </w:hyperlink>
    </w:p>
    <w:p>
      <w:pPr>
        <w:pStyle w:val="TOC2"/>
        <w:tabs>
          <w:tab w:val="right" w:leader="dot" w:pos="8306"/>
        </w:tabs>
      </w:pPr>
      <w:hyperlink w:anchor="_Toc11993" w:history="1">
        <w:r>
          <w:rPr>
            <w:rFonts w:ascii="仿宋" w:eastAsia="仿宋" w:hAnsi="仿宋" w:cs="仿宋" w:hint="eastAsia"/>
            <w:lang w:eastAsia="zh-CN"/>
          </w:rPr>
          <w:t>(二)、防火防爆总图布置措施</w:t>
        </w:r>
        <w:r>
          <w:tab/>
        </w:r>
        <w:r>
          <w:fldChar w:fldCharType="begin"/>
        </w:r>
        <w:r>
          <w:instrText xml:space="preserve"> PAGEREF _Toc11993 \h </w:instrText>
        </w:r>
        <w:r>
          <w:fldChar w:fldCharType="separate"/>
        </w:r>
        <w:r>
          <w:t>50</w:t>
        </w:r>
        <w:r>
          <w:fldChar w:fldCharType="end"/>
        </w:r>
      </w:hyperlink>
    </w:p>
    <w:p>
      <w:pPr>
        <w:pStyle w:val="TOC2"/>
        <w:tabs>
          <w:tab w:val="right" w:leader="dot" w:pos="8306"/>
        </w:tabs>
      </w:pPr>
      <w:hyperlink w:anchor="_Toc27175" w:history="1">
        <w:r>
          <w:rPr>
            <w:rFonts w:ascii="仿宋" w:eastAsia="仿宋" w:hAnsi="仿宋" w:cs="仿宋" w:hint="eastAsia"/>
            <w:lang w:eastAsia="zh-CN"/>
          </w:rPr>
          <w:t>(三)、自然灾害防范措施</w:t>
        </w:r>
        <w:r>
          <w:tab/>
        </w:r>
        <w:r>
          <w:fldChar w:fldCharType="begin"/>
        </w:r>
        <w:r>
          <w:instrText xml:space="preserve"> PAGEREF _Toc27175 \h </w:instrText>
        </w:r>
        <w:r>
          <w:fldChar w:fldCharType="separate"/>
        </w:r>
        <w:r>
          <w:t>51</w:t>
        </w:r>
        <w:r>
          <w:fldChar w:fldCharType="end"/>
        </w:r>
      </w:hyperlink>
    </w:p>
    <w:p>
      <w:pPr>
        <w:pStyle w:val="TOC2"/>
        <w:tabs>
          <w:tab w:val="right" w:leader="dot" w:pos="8306"/>
        </w:tabs>
      </w:pPr>
      <w:hyperlink w:anchor="_Toc20135" w:history="1">
        <w:r>
          <w:rPr>
            <w:rFonts w:ascii="仿宋" w:eastAsia="仿宋" w:hAnsi="仿宋" w:cs="仿宋" w:hint="eastAsia"/>
            <w:lang w:eastAsia="zh-CN"/>
          </w:rPr>
          <w:t>(四)、安全色及安全标志使用要求</w:t>
        </w:r>
        <w:r>
          <w:tab/>
        </w:r>
        <w:r>
          <w:fldChar w:fldCharType="begin"/>
        </w:r>
        <w:r>
          <w:instrText xml:space="preserve"> PAGEREF _Toc20135 \h </w:instrText>
        </w:r>
        <w:r>
          <w:fldChar w:fldCharType="separate"/>
        </w:r>
        <w:r>
          <w:t>52</w:t>
        </w:r>
        <w:r>
          <w:fldChar w:fldCharType="end"/>
        </w:r>
      </w:hyperlink>
    </w:p>
    <w:p>
      <w:pPr>
        <w:pStyle w:val="TOC2"/>
        <w:tabs>
          <w:tab w:val="right" w:leader="dot" w:pos="8306"/>
        </w:tabs>
      </w:pPr>
      <w:hyperlink w:anchor="_Toc16219" w:history="1">
        <w:r>
          <w:rPr>
            <w:rFonts w:ascii="仿宋" w:eastAsia="仿宋" w:hAnsi="仿宋" w:cs="仿宋" w:hint="eastAsia"/>
            <w:lang w:eastAsia="zh-CN"/>
          </w:rPr>
          <w:t>(五)、防尘防毒措施</w:t>
        </w:r>
        <w:r>
          <w:tab/>
        </w:r>
        <w:r>
          <w:fldChar w:fldCharType="begin"/>
        </w:r>
        <w:r>
          <w:instrText xml:space="preserve"> PAGEREF _Toc16219 \h </w:instrText>
        </w:r>
        <w:r>
          <w:fldChar w:fldCharType="separate"/>
        </w:r>
        <w:r>
          <w:t>53</w:t>
        </w:r>
        <w:r>
          <w:fldChar w:fldCharType="end"/>
        </w:r>
      </w:hyperlink>
    </w:p>
    <w:p>
      <w:pPr>
        <w:pStyle w:val="TOC2"/>
        <w:tabs>
          <w:tab w:val="right" w:leader="dot" w:pos="8306"/>
        </w:tabs>
      </w:pPr>
      <w:hyperlink w:anchor="_Toc11862" w:history="1">
        <w:r>
          <w:rPr>
            <w:rFonts w:ascii="仿宋" w:eastAsia="仿宋" w:hAnsi="仿宋" w:cs="仿宋" w:hint="eastAsia"/>
            <w:lang w:eastAsia="zh-CN"/>
          </w:rPr>
          <w:t>(六)、防静电、触电防护及防雷措施</w:t>
        </w:r>
        <w:r>
          <w:tab/>
        </w:r>
        <w:r>
          <w:fldChar w:fldCharType="begin"/>
        </w:r>
        <w:r>
          <w:instrText xml:space="preserve"> PAGEREF _Toc11862 \h </w:instrText>
        </w:r>
        <w:r>
          <w:fldChar w:fldCharType="separate"/>
        </w:r>
        <w:r>
          <w:t>54</w:t>
        </w:r>
        <w:r>
          <w:fldChar w:fldCharType="end"/>
        </w:r>
      </w:hyperlink>
    </w:p>
    <w:p>
      <w:pPr>
        <w:pStyle w:val="TOC2"/>
        <w:tabs>
          <w:tab w:val="right" w:leader="dot" w:pos="8306"/>
        </w:tabs>
      </w:pPr>
      <w:hyperlink w:anchor="_Toc2835" w:history="1">
        <w:r>
          <w:rPr>
            <w:rFonts w:ascii="仿宋" w:eastAsia="仿宋" w:hAnsi="仿宋" w:cs="仿宋" w:hint="eastAsia"/>
            <w:lang w:eastAsia="zh-CN"/>
          </w:rPr>
          <w:t>(七)、机械设备安全保障措施</w:t>
        </w:r>
        <w:r>
          <w:tab/>
        </w:r>
        <w:r>
          <w:fldChar w:fldCharType="begin"/>
        </w:r>
        <w:r>
          <w:instrText xml:space="preserve"> PAGEREF _Toc2835 \h </w:instrText>
        </w:r>
        <w:r>
          <w:fldChar w:fldCharType="separate"/>
        </w:r>
        <w:r>
          <w:t>56</w:t>
        </w:r>
        <w:r>
          <w:fldChar w:fldCharType="end"/>
        </w:r>
      </w:hyperlink>
    </w:p>
    <w:p>
      <w:pPr>
        <w:pStyle w:val="TOC1"/>
        <w:tabs>
          <w:tab w:val="right" w:leader="dot" w:pos="8306"/>
        </w:tabs>
      </w:pPr>
      <w:hyperlink w:anchor="_Toc28934" w:history="1">
        <w:r>
          <w:rPr>
            <w:rFonts w:ascii="仿宋" w:eastAsia="仿宋" w:hAnsi="仿宋" w:cs="仿宋" w:hint="eastAsia"/>
            <w:lang w:eastAsia="zh-CN"/>
          </w:rPr>
          <w:t>十三、吡咯并吡咯二酮类项目工程方案分析</w:t>
        </w:r>
        <w:r>
          <w:tab/>
        </w:r>
        <w:r>
          <w:fldChar w:fldCharType="begin"/>
        </w:r>
        <w:r>
          <w:instrText xml:space="preserve"> PAGEREF _Toc28934 \h </w:instrText>
        </w:r>
        <w:r>
          <w:fldChar w:fldCharType="separate"/>
        </w:r>
        <w:r>
          <w:t>57</w:t>
        </w:r>
        <w:r>
          <w:fldChar w:fldCharType="end"/>
        </w:r>
      </w:hyperlink>
    </w:p>
    <w:p>
      <w:pPr>
        <w:pStyle w:val="TOC2"/>
        <w:tabs>
          <w:tab w:val="right" w:leader="dot" w:pos="8306"/>
        </w:tabs>
      </w:pPr>
      <w:hyperlink w:anchor="_Toc7964" w:history="1">
        <w:r>
          <w:rPr>
            <w:rFonts w:ascii="仿宋" w:eastAsia="仿宋" w:hAnsi="仿宋" w:cs="仿宋" w:hint="eastAsia"/>
            <w:lang w:eastAsia="zh-CN"/>
          </w:rPr>
          <w:t>(一)、建筑工程设计原则</w:t>
        </w:r>
        <w:r>
          <w:tab/>
        </w:r>
        <w:r>
          <w:fldChar w:fldCharType="begin"/>
        </w:r>
        <w:r>
          <w:instrText xml:space="preserve"> PAGEREF _Toc7964 \h </w:instrText>
        </w:r>
        <w:r>
          <w:fldChar w:fldCharType="separate"/>
        </w:r>
        <w:r>
          <w:t>57</w:t>
        </w:r>
        <w:r>
          <w:fldChar w:fldCharType="end"/>
        </w:r>
      </w:hyperlink>
    </w:p>
    <w:p>
      <w:pPr>
        <w:pStyle w:val="TOC2"/>
        <w:tabs>
          <w:tab w:val="right" w:leader="dot" w:pos="8306"/>
        </w:tabs>
      </w:pPr>
      <w:hyperlink w:anchor="_Toc14263" w:history="1">
        <w:r>
          <w:rPr>
            <w:rFonts w:ascii="仿宋" w:eastAsia="仿宋" w:hAnsi="仿宋" w:cs="仿宋" w:hint="eastAsia"/>
            <w:lang w:eastAsia="zh-CN"/>
          </w:rPr>
          <w:t>(二)、土建工程建设指标</w:t>
        </w:r>
        <w:r>
          <w:tab/>
        </w:r>
        <w:r>
          <w:fldChar w:fldCharType="begin"/>
        </w:r>
        <w:r>
          <w:instrText xml:space="preserve"> PAGEREF _Toc14263 \h </w:instrText>
        </w:r>
        <w:r>
          <w:fldChar w:fldCharType="separate"/>
        </w:r>
        <w:r>
          <w:t>61</w:t>
        </w:r>
        <w:r>
          <w:fldChar w:fldCharType="end"/>
        </w:r>
      </w:hyperlink>
    </w:p>
    <w:p>
      <w:pPr>
        <w:pStyle w:val="TOC1"/>
        <w:tabs>
          <w:tab w:val="right" w:leader="dot" w:pos="8306"/>
        </w:tabs>
      </w:pPr>
      <w:hyperlink w:anchor="_Toc32064" w:history="1">
        <w:r>
          <w:rPr>
            <w:rFonts w:ascii="仿宋" w:eastAsia="仿宋" w:hAnsi="仿宋" w:cs="仿宋" w:hint="eastAsia"/>
            <w:lang w:eastAsia="zh-CN"/>
          </w:rPr>
          <w:t>十四、供应链管理</w:t>
        </w:r>
        <w:r>
          <w:tab/>
        </w:r>
        <w:r>
          <w:fldChar w:fldCharType="begin"/>
        </w:r>
        <w:r>
          <w:instrText xml:space="preserve"> PAGEREF _Toc32064 \h </w:instrText>
        </w:r>
        <w:r>
          <w:fldChar w:fldCharType="separate"/>
        </w:r>
        <w:r>
          <w:t>62</w:t>
        </w:r>
        <w:r>
          <w:fldChar w:fldCharType="end"/>
        </w:r>
      </w:hyperlink>
    </w:p>
    <w:p>
      <w:pPr>
        <w:pStyle w:val="TOC2"/>
        <w:tabs>
          <w:tab w:val="right" w:leader="dot" w:pos="8306"/>
        </w:tabs>
      </w:pPr>
      <w:hyperlink w:anchor="_Toc22220" w:history="1">
        <w:r>
          <w:rPr>
            <w:rFonts w:ascii="仿宋" w:eastAsia="仿宋" w:hAnsi="仿宋" w:cs="仿宋" w:hint="eastAsia"/>
            <w:lang w:eastAsia="zh-CN"/>
          </w:rPr>
          <w:t>(一)、供应链战略规划</w:t>
        </w:r>
        <w:r>
          <w:tab/>
        </w:r>
        <w:r>
          <w:fldChar w:fldCharType="begin"/>
        </w:r>
        <w:r>
          <w:instrText xml:space="preserve"> PAGEREF _Toc22220 \h </w:instrText>
        </w:r>
        <w:r>
          <w:fldChar w:fldCharType="separate"/>
        </w:r>
        <w:r>
          <w:t>62</w:t>
        </w:r>
        <w:r>
          <w:fldChar w:fldCharType="end"/>
        </w:r>
      </w:hyperlink>
    </w:p>
    <w:p>
      <w:pPr>
        <w:pStyle w:val="TOC2"/>
        <w:tabs>
          <w:tab w:val="right" w:leader="dot" w:pos="8306"/>
        </w:tabs>
      </w:pPr>
      <w:hyperlink w:anchor="_Toc801" w:history="1">
        <w:r>
          <w:rPr>
            <w:rFonts w:ascii="仿宋" w:eastAsia="仿宋" w:hAnsi="仿宋" w:cs="仿宋" w:hint="eastAsia"/>
            <w:lang w:eastAsia="zh-CN"/>
          </w:rPr>
          <w:t>(二)、供应商选择与合作</w:t>
        </w:r>
        <w:r>
          <w:tab/>
        </w:r>
        <w:r>
          <w:fldChar w:fldCharType="begin"/>
        </w:r>
        <w:r>
          <w:instrText xml:space="preserve"> PAGEREF _Toc801 \h </w:instrText>
        </w:r>
        <w:r>
          <w:fldChar w:fldCharType="separate"/>
        </w:r>
        <w:r>
          <w:t>64</w:t>
        </w:r>
        <w:r>
          <w:fldChar w:fldCharType="end"/>
        </w:r>
      </w:hyperlink>
    </w:p>
    <w:p>
      <w:pPr>
        <w:pStyle w:val="TOC2"/>
        <w:tabs>
          <w:tab w:val="right" w:leader="dot" w:pos="8306"/>
        </w:tabs>
      </w:pPr>
      <w:hyperlink w:anchor="_Toc27876" w:history="1">
        <w:r>
          <w:rPr>
            <w:rFonts w:ascii="仿宋" w:eastAsia="仿宋" w:hAnsi="仿宋" w:cs="仿宋" w:hint="eastAsia"/>
            <w:lang w:eastAsia="zh-CN"/>
          </w:rPr>
          <w:t>(三)、物流与库存管理</w:t>
        </w:r>
        <w:r>
          <w:tab/>
        </w:r>
        <w:r>
          <w:fldChar w:fldCharType="begin"/>
        </w:r>
        <w:r>
          <w:instrText xml:space="preserve"> PAGEREF _Toc27876 \h </w:instrText>
        </w:r>
        <w:r>
          <w:fldChar w:fldCharType="separate"/>
        </w:r>
        <w:r>
          <w:t>65</w:t>
        </w:r>
        <w:r>
          <w:fldChar w:fldCharType="end"/>
        </w:r>
      </w:hyperlink>
    </w:p>
    <w:p>
      <w:pPr>
        <w:pStyle w:val="TOC1"/>
        <w:tabs>
          <w:tab w:val="right" w:leader="dot" w:pos="8306"/>
        </w:tabs>
      </w:pPr>
      <w:hyperlink w:anchor="_Toc22091" w:history="1">
        <w:r>
          <w:rPr>
            <w:rFonts w:ascii="仿宋" w:eastAsia="仿宋" w:hAnsi="仿宋" w:cs="仿宋" w:hint="eastAsia"/>
            <w:lang w:eastAsia="zh-CN"/>
          </w:rPr>
          <w:t>十五、风险识别与分类</w:t>
        </w:r>
        <w:r>
          <w:tab/>
        </w:r>
        <w:r>
          <w:fldChar w:fldCharType="begin"/>
        </w:r>
        <w:r>
          <w:instrText xml:space="preserve"> PAGEREF _Toc22091 \h </w:instrText>
        </w:r>
        <w:r>
          <w:fldChar w:fldCharType="separate"/>
        </w:r>
        <w:r>
          <w:t>66</w:t>
        </w:r>
        <w:r>
          <w:fldChar w:fldCharType="end"/>
        </w:r>
      </w:hyperlink>
    </w:p>
    <w:p>
      <w:pPr>
        <w:pStyle w:val="TOC2"/>
        <w:tabs>
          <w:tab w:val="right" w:leader="dot" w:pos="8306"/>
        </w:tabs>
      </w:pPr>
      <w:hyperlink w:anchor="_Toc3381" w:history="1">
        <w:r>
          <w:rPr>
            <w:rFonts w:ascii="仿宋" w:eastAsia="仿宋" w:hAnsi="仿宋" w:cs="仿宋" w:hint="eastAsia"/>
            <w:lang w:eastAsia="zh-CN"/>
          </w:rPr>
          <w:t>(一)、风险识别</w:t>
        </w:r>
        <w:r>
          <w:tab/>
        </w:r>
        <w:r>
          <w:fldChar w:fldCharType="begin"/>
        </w:r>
        <w:r>
          <w:instrText xml:space="preserve"> PAGEREF _Toc3381 \h </w:instrText>
        </w:r>
        <w:r>
          <w:fldChar w:fldCharType="separate"/>
        </w:r>
        <w:r>
          <w:t>66</w:t>
        </w:r>
        <w:r>
          <w:fldChar w:fldCharType="end"/>
        </w:r>
      </w:hyperlink>
    </w:p>
    <w:p>
      <w:pPr>
        <w:pStyle w:val="TOC2"/>
        <w:tabs>
          <w:tab w:val="right" w:leader="dot" w:pos="8306"/>
        </w:tabs>
      </w:pPr>
      <w:hyperlink w:anchor="_Toc6535" w:history="1">
        <w:r>
          <w:rPr>
            <w:rFonts w:ascii="仿宋" w:eastAsia="仿宋" w:hAnsi="仿宋" w:cs="仿宋" w:hint="eastAsia"/>
            <w:lang w:eastAsia="zh-CN"/>
          </w:rPr>
          <w:t>(二)、风险分类</w:t>
        </w:r>
        <w:r>
          <w:tab/>
        </w:r>
        <w:r>
          <w:fldChar w:fldCharType="begin"/>
        </w:r>
        <w:r>
          <w:instrText xml:space="preserve"> PAGEREF _Toc6535 \h </w:instrText>
        </w:r>
        <w:r>
          <w:fldChar w:fldCharType="separate"/>
        </w:r>
        <w:r>
          <w:t>68</w:t>
        </w:r>
        <w:r>
          <w:fldChar w:fldCharType="end"/>
        </w:r>
      </w:hyperlink>
    </w:p>
    <w:p>
      <w:pPr>
        <w:pStyle w:val="TOC1"/>
        <w:tabs>
          <w:tab w:val="right" w:leader="dot" w:pos="8306"/>
        </w:tabs>
      </w:pPr>
      <w:hyperlink w:anchor="_Toc529" w:history="1">
        <w:r>
          <w:rPr>
            <w:rFonts w:ascii="仿宋" w:eastAsia="仿宋" w:hAnsi="仿宋" w:cs="仿宋" w:hint="eastAsia"/>
            <w:lang w:eastAsia="zh-CN"/>
          </w:rPr>
          <w:t>十六、吡咯并吡咯二酮类项目实施时间节点</w:t>
        </w:r>
        <w:r>
          <w:tab/>
        </w:r>
        <w:r>
          <w:fldChar w:fldCharType="begin"/>
        </w:r>
        <w:r>
          <w:instrText xml:space="preserve"> PAGEREF _Toc529 \h </w:instrText>
        </w:r>
        <w:r>
          <w:fldChar w:fldCharType="separate"/>
        </w:r>
        <w:r>
          <w:t>70</w:t>
        </w:r>
        <w:r>
          <w:fldChar w:fldCharType="end"/>
        </w:r>
      </w:hyperlink>
    </w:p>
    <w:p>
      <w:pPr>
        <w:pStyle w:val="TOC2"/>
        <w:tabs>
          <w:tab w:val="right" w:leader="dot" w:pos="8306"/>
        </w:tabs>
      </w:pPr>
      <w:hyperlink w:anchor="_Toc32230" w:history="1">
        <w:r>
          <w:rPr>
            <w:rFonts w:ascii="仿宋" w:eastAsia="仿宋" w:hAnsi="仿宋" w:cs="仿宋" w:hint="eastAsia"/>
            <w:lang w:eastAsia="zh-CN"/>
          </w:rPr>
          <w:t>(一)、吡咯并吡咯二酮类项目启动阶段时间节点</w:t>
        </w:r>
        <w:r>
          <w:tab/>
        </w:r>
        <w:r>
          <w:fldChar w:fldCharType="begin"/>
        </w:r>
        <w:r>
          <w:instrText xml:space="preserve"> PAGEREF _Toc32230 \h </w:instrText>
        </w:r>
        <w:r>
          <w:fldChar w:fldCharType="separate"/>
        </w:r>
        <w:r>
          <w:t>70</w:t>
        </w:r>
        <w:r>
          <w:fldChar w:fldCharType="end"/>
        </w:r>
      </w:hyperlink>
    </w:p>
    <w:p>
      <w:pPr>
        <w:pStyle w:val="TOC2"/>
        <w:tabs>
          <w:tab w:val="right" w:leader="dot" w:pos="8306"/>
        </w:tabs>
      </w:pPr>
      <w:hyperlink w:anchor="_Toc4156" w:history="1">
        <w:r>
          <w:rPr>
            <w:rFonts w:ascii="仿宋" w:eastAsia="仿宋" w:hAnsi="仿宋" w:cs="仿宋" w:hint="eastAsia"/>
            <w:lang w:eastAsia="zh-CN"/>
          </w:rPr>
          <w:t>(二)、吡咯并吡咯二酮类项目执行阶段时间节点</w:t>
        </w:r>
        <w:r>
          <w:tab/>
        </w:r>
        <w:r>
          <w:fldChar w:fldCharType="begin"/>
        </w:r>
        <w:r>
          <w:instrText xml:space="preserve"> PAGEREF _Toc4156 \h </w:instrText>
        </w:r>
        <w:r>
          <w:fldChar w:fldCharType="separate"/>
        </w:r>
        <w:r>
          <w:t>71</w:t>
        </w:r>
        <w:r>
          <w:fldChar w:fldCharType="end"/>
        </w:r>
      </w:hyperlink>
    </w:p>
    <w:p>
      <w:pPr>
        <w:pStyle w:val="TOC2"/>
        <w:tabs>
          <w:tab w:val="right" w:leader="dot" w:pos="8306"/>
        </w:tabs>
      </w:pPr>
      <w:hyperlink w:anchor="_Toc5420" w:history="1">
        <w:r>
          <w:rPr>
            <w:rFonts w:ascii="仿宋" w:eastAsia="仿宋" w:hAnsi="仿宋" w:cs="仿宋" w:hint="eastAsia"/>
            <w:lang w:eastAsia="zh-CN"/>
          </w:rPr>
          <w:t>(三)、吡咯并吡咯二酮类项目完成阶段时间节点</w:t>
        </w:r>
        <w:r>
          <w:tab/>
        </w:r>
        <w:r>
          <w:fldChar w:fldCharType="begin"/>
        </w:r>
        <w:r>
          <w:instrText xml:space="preserve"> PAGEREF _Toc5420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90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3280"/>
      <w:r>
        <w:rPr>
          <w:rFonts w:ascii="仿宋" w:eastAsia="仿宋" w:hAnsi="仿宋" w:cs="仿宋" w:hint="eastAsia"/>
          <w:sz w:val="28"/>
          <w:lang w:eastAsia="zh-CN"/>
        </w:rPr>
        <w:t>一、吡咯并吡咯二酮类项目可持续发展</w:t>
      </w:r>
      <w:bookmarkEnd w:id="2"/>
    </w:p>
    <w:p>
      <w:pPr>
        <w:pStyle w:val="Heading2"/>
        <w:rPr>
          <w:rFonts w:ascii="仿宋" w:eastAsia="仿宋" w:hAnsi="仿宋" w:cs="仿宋" w:hint="eastAsia"/>
          <w:lang w:eastAsia="zh-CN"/>
        </w:rPr>
      </w:pPr>
      <w:bookmarkStart w:id="3" w:name="_Toc25107"/>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吡咯并吡咯二酮类项目中，吡咯并吡咯二酮类项目团队着眼于未来，明确了可持续发展的战略方向。制定的具体可持续发展目标包括降低资源使用、采用环保技术、最大化社会效益等。这一步骤不仅有助于吡咯并吡咯二酮类项目在环保和社会责任方面达到最高标准，也为未来提供了明确的指引，确保吡咯并吡咯二酮类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可持续实践的融入吡咯并吡咯二酮类项目管理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吡咯并吡咯二酮类项目管理周期。从吡咯并吡咯二酮类项目规划开始，吡咯并吡咯二酮类项目团队就考虑了环境和社会的因素。在执行阶段，吡咯并吡咯二酮类项目团队积极推动绿色技术的应用，优化资源利用。此外，关注员工的社会责任，通过培训和沟通活动提高员工对可持续发展的认知，使他们能够在日常工作中践行可持续实践。这些举措不仅为吡咯并吡咯二酮类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851"/>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吡咯并吡咯二酮类项目的可持续发展理念，我们深信环保与社会责任是吡咯并吡咯二酮类项目成功的关键支柱。在吡咯并吡咯二酮类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吡咯并吡咯二酮类项目团队通过引入先进的环保技术、建立高效的废物处理系统以及推动能源节约措施，积极履行环保责任。定期的环保监测和评估确保吡咯并吡咯二酮类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吡咯并吡咯二酮类项目不仅致力于自身可持续发展，还注重对社会的回馈。通过支持社区吡咯并吡咯二酮类项目、参与慈善事业、提供培训机会等方式，吡咯并吡咯二酮类项目积极履行社会责任。与当地社区建立积极互动，关注员工的工作与生活平衡，以及员工的身心健康，是吡咯并吡咯二酮类项目在社会责任层面的关键举措。这样的实践不仅增强了吡咯并吡咯二酮类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6410"/>
      <w:r>
        <w:rPr>
          <w:rFonts w:ascii="仿宋" w:eastAsia="仿宋" w:hAnsi="仿宋" w:cs="仿宋" w:hint="eastAsia"/>
          <w:sz w:val="28"/>
          <w:lang w:eastAsia="zh-CN"/>
        </w:rPr>
        <w:t>二、吡咯并吡咯二酮类项目文档管理</w:t>
      </w:r>
      <w:bookmarkEnd w:id="5"/>
    </w:p>
    <w:p>
      <w:pPr>
        <w:pStyle w:val="Heading2"/>
        <w:rPr>
          <w:rFonts w:ascii="仿宋" w:eastAsia="仿宋" w:hAnsi="仿宋" w:cs="仿宋" w:hint="eastAsia"/>
          <w:lang w:eastAsia="zh-CN"/>
        </w:rPr>
      </w:pPr>
      <w:bookmarkStart w:id="6" w:name="_Toc21298"/>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吡咯并吡咯二酮类项目高度重视文档的质量和准确性，以支持吡咯并吡咯二酮类项目的各项活动和决策。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吡咯并吡咯二酮类项目文档的编制始于吡咯并吡咯二酮类项目计划的初期，我们制定了详细的文档编制计划，明确了每个文档的内容、格式和编写责任人。在吡咯并吡咯二酮类项目启动阶段，我们首先编制了吡咯并吡咯二酮类项目章程，明确定义了吡咯并吡咯二酮类项目的目标、范围、风险等关键要素。随后，吡咯并吡咯二酮类项目团队根据计划陆续编制了需求文档、设计文档、测试文档等各类文档，确保吡咯并吡咯二酮类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吡咯并吡咯二酮类项目管理中的重要环节，旨在确保吡咯并吡咯二酮类项目文档符合质量标准和吡咯并吡咯二酮类项目需求。在吡咯并吡咯二酮类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吡咯并吡咯二酮类项目相关利益方和专业领域的专家对文档进行独立审查。这有助于获取更全面、客观的反馈，确保吡咯并吡咯二酮类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吡咯并吡咯二酮类项目在文档编制与审查方面建立了严格的管理机制，通过规范的流程和多维度的审查，确保吡咯并吡咯二酮类项目文档的质量、准确性和可靠性，为吡咯并吡咯二酮类项目的顺利推进提供了有力支持。</w:t>
      </w:r>
    </w:p>
    <w:p>
      <w:pPr>
        <w:pStyle w:val="Heading2"/>
        <w:ind w:firstLine="560" w:firstLineChars="200"/>
        <w:rPr>
          <w:rFonts w:ascii="仿宋" w:eastAsia="仿宋" w:hAnsi="仿宋" w:cs="仿宋" w:hint="eastAsia"/>
          <w:sz w:val="28"/>
          <w:lang w:eastAsia="zh-CN"/>
        </w:rPr>
      </w:pPr>
      <w:bookmarkStart w:id="7" w:name="_Toc15297"/>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在吡咯并吡咯二酮类项目中，我们致力于优化文档发布与分发过程，以确保信息的高效传递和团队间协作的顺畅进行。以下是我们采取的关键优化策略：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我们通过多渠道发布文档，包括电子邮件、吡咯并吡咯二酮类项目管理平台、内部网站等，以满足不同团队成员的偏好和需求。多渠道发布确保了信息的全面覆盖。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我们采用了精细的权限控制，确保只有授权人员可以访问敏感信息。这种安全措施保护了吡咯并吡咯二酮类项目文档的机密性，防止了未经授权的信息泄露。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25133"/>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吡咯并吡咯二酮类项目生命周期中一个至关重要的环节，直接关系到吡咯并吡咯二酮类项目信息的长期保存和历史记录的完整性。在吡咯并吡咯二酮类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7949"/>
      <w:r>
        <w:rPr>
          <w:rFonts w:ascii="仿宋" w:eastAsia="仿宋" w:hAnsi="仿宋" w:cs="仿宋" w:hint="eastAsia"/>
          <w:sz w:val="28"/>
          <w:lang w:eastAsia="zh-CN"/>
        </w:rPr>
        <w:t>三、产品规划分析</w:t>
      </w:r>
      <w:bookmarkEnd w:id="9"/>
    </w:p>
    <w:p>
      <w:pPr>
        <w:pStyle w:val="Heading2"/>
        <w:rPr>
          <w:rFonts w:ascii="仿宋" w:eastAsia="仿宋" w:hAnsi="仿宋" w:cs="仿宋" w:hint="eastAsia"/>
          <w:lang w:eastAsia="zh-CN"/>
        </w:rPr>
      </w:pPr>
      <w:bookmarkStart w:id="10" w:name="_Toc9906"/>
      <w:r>
        <w:rPr>
          <w:rFonts w:ascii="仿宋" w:eastAsia="仿宋" w:hAnsi="仿宋" w:cs="仿宋" w:hint="eastAsia"/>
          <w:lang w:eastAsia="zh-CN"/>
        </w:rPr>
        <w:t>(一)、产品规划</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吡咯并吡咯二酮类项目的主要产品是XXXX，预计年产值为XXX万元。这一产品在市场中占据着重要的地位，其广泛的应用范围使得该吡咯并吡咯二酮类项目的市场前景非常广阔。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吡咯并吡咯二酮类项目的xxx产品作为重要的原材料之一，将在多个领域发挥关键作用。其在建筑、交通、能源等方面的广泛应用将为整个产业链提供强大的支持，形成产业协同效应。吡咯并吡咯二酮类项目的年产值XXX万XXX万XXX万万元不仅反映了其在市场上的巨大潜力，更预示着它对国民经济的积极贡献。这种关联度高、涉及面广的产业关系，使得该吡咯并吡咯二酮类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1" w:name="_Toc10471"/>
      <w:r>
        <w:rPr>
          <w:rFonts w:ascii="仿宋" w:eastAsia="仿宋" w:hAnsi="仿宋" w:cs="仿宋" w:hint="eastAsia"/>
          <w:sz w:val="28"/>
          <w:lang w:eastAsia="zh-CN"/>
        </w:rPr>
        <w:t>(二)、建设规模</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吡咯并吡咯二酮类项目总征地面积为XXXX平方米，相当于约XX.XX亩，其中净用地面积为XXXX平方米，红线范围内相当于约XX.XX亩。这一用地规模充分考虑了吡咯并吡咯二酮类项目的建设需求，保障了吡咯并吡咯二酮类项目在合适的空间内得以充分发展。吡咯并吡咯二酮类项目规划的总建筑面积为XXXX平方米，其中主体工程建设占XXXX平方米，计容建筑面积达XXXX平方米。预计建筑工程的投资将达到XXXX万元，为吡咯并吡咯二酮类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吡咯并吡咯二酮类项目计划购置的设备共计XXXX台（套），设备购置费用为XXXX万元。这一设备购置计划充分考虑到吡咯并吡咯二酮类项目的生产需求和技术要求，确保了吡咯并吡咯二酮类项目在生产运营中具备先进的技术装备和高效的生产能力。设备的合理配置将为吡咯并吡咯二酮类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吡咯并吡咯二酮类项目计划总投资为XXXX万元，预计年实现营业收入为XXXX万元。这一产能规模的设定旨在确保吡咯并吡咯二酮类项目能够在投资与回报之间取得平衡，实现长期可持续的发展。吡咯并吡咯二酮类项目的总投资充分考虑到各个方面的需求，包括用地建设、设备购置等多个环节，以确保吡咯并吡咯二酮类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2" w:name="_Toc6924"/>
      <w:r>
        <w:rPr>
          <w:rFonts w:ascii="仿宋" w:eastAsia="仿宋" w:hAnsi="仿宋" w:cs="仿宋" w:hint="eastAsia"/>
          <w:sz w:val="28"/>
          <w:lang w:eastAsia="zh-CN"/>
        </w:rPr>
        <w:t>四、吡咯并吡咯二酮类项目概论</w:t>
      </w:r>
      <w:bookmarkEnd w:id="12"/>
    </w:p>
    <w:p>
      <w:pPr>
        <w:pStyle w:val="Heading2"/>
        <w:rPr>
          <w:rFonts w:ascii="仿宋" w:eastAsia="仿宋" w:hAnsi="仿宋" w:cs="仿宋" w:hint="eastAsia"/>
          <w:lang w:eastAsia="zh-CN"/>
        </w:rPr>
      </w:pPr>
      <w:bookmarkStart w:id="13" w:name="_Toc19900"/>
      <w:r>
        <w:rPr>
          <w:rFonts w:ascii="仿宋" w:eastAsia="仿宋" w:hAnsi="仿宋" w:cs="仿宋" w:hint="eastAsia"/>
          <w:lang w:eastAsia="zh-CN"/>
        </w:rPr>
        <w:t>(一)、吡咯并吡咯二酮类项目概况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吡咯并吡咯二酮类项目的起源追溯至对市场的深入洞察。市场的不断演变与变革为吡咯并吡咯二酮类项目提供了难得的机遇。当前市场存在的需求缺口和变革的大环境共同构成了吡咯并吡咯二酮类项目的背景。这个吡咯并吡咯二酮类项目旨在充分利用市场机遇，填补行业中尚未满足的需求，为客户提供全新的解决方案。市场的变革和需求的增长使得这个吡咯并吡咯二酮类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吡咯并吡咯二酮类项目名称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吡咯并吡咯二酮类项目正式命名为吡咯并吡咯二酮类。这个名称不仅仅是一个标识，更代表了吡咯并吡咯二酮类项目的核心理念和愿景。它蕴含着吡咯并吡咯二酮类项目所要解决问题的关键字，具有强烈的表达和辨识度，为吡咯并吡咯二酮类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吡咯并吡咯二酮类项目目标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吡咯并吡咯二酮类项目的核心目标是提供一种全新、高效的解决方案，满足客户日益增长的需求。吡咯并吡咯二酮类项目追求的不仅仅是满足市场需求，更是在市场中获得卓越的竞争优势。通过不断提升产品或服务的质量和创新水平，吡咯并吡咯二酮类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吡咯并吡咯二酮类项目范围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吡咯并吡咯二酮类项目全面涵盖了产品研发、制造、市场推广和售后服务，确保从产品设计到最终用户体验的全方位关注。这一全面的吡咯并吡咯二酮类项目范围是为了确保吡咯并吡咯二酮类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吡咯并吡咯二酮类项目时间表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吡咯并吡咯二酮类项目计划在未来18个月内完成，包括研发、测试、市场试点和正式推出等不同阶段。这个时间表的合理设计是为了确保吡咯并吡咯二酮类项目各个阶段的顺利推进，以便按时交付高质量的成果。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吡咯并吡咯二酮类项目预算</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吡咯并吡咯二酮类项目总预算估算为XX百万美元，主要分配在研发、市场推广、人员培训和运营等方面。这一充足的预算为吡咯并吡咯二酮类项目提供了充足的资源，确保吡咯并吡咯二酮类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吡咯并吡咯二酮类项目风险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吡咯并吡咯二酮类项目可能面临的风险包括市场接受度低、技术难题、竞争激烈等。吡咯并吡咯二酮类项目团队已经制定了相应的风险应对计划，通过前瞻性的风险管理，确保吡咯并吡咯二酮类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吡咯并吡咯二酮类项目团队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吡咯并吡咯二酮类项目汇聚了一支经验丰富、多领域专业素养的核心团队，确保吡咯并吡咯二酮类项目在各个方面都能拥有高水平的执行力。团队的协同作战是吡咯并吡咯二酮类项目成功的关键因素之一。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吡咯并吡咯二酮类项目背景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吡咯并吡咯二酮类项目的背景根植于市场对更高效、创新产品的渴望，同时也受到科技发展对行业格局的深刻改变的影响。这为吡咯并吡咯二酮类项目提供了广阔的发展空间和市场需求。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吡咯并吡咯二酮类项目现状</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截至目前，吡咯并吡咯二酮类项目已完成市场调研和技术验证，取得了初步的成功。这为吡咯并吡咯二酮类项目在未来的发展奠定了坚实的基础，为更远大的目标打下了坚实的基石。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2"/>
      <w:r>
        <w:rPr>
          <w:rFonts w:ascii="仿宋" w:eastAsia="仿宋" w:hAnsi="仿宋" w:cs="仿宋" w:hint="eastAsia"/>
          <w:sz w:val="28"/>
          <w:lang w:eastAsia="zh-CN"/>
        </w:rPr>
        <w:t>(二)、吡咯并吡咯二酮类项目目标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keyword》吡咯并吡咯二酮类项目首要业务目标是在市场中占据有利地位，实现产品/服务的成功推广和销售。通过不断提升产品质量、创新性，吡咯并吡咯二酮类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在科技迅速发展的时代，吡咯并吡咯二酮类项目着眼于技术创新。通过持续的研发和技术升级，吡咯并吡咯二酮类项目旨在推出更具创新性的产品或服务，以满足市场对新鲜、先进解决方案的需求。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吡咯并吡咯二酮类项目设定了客户满意度目标。通过提供卓越的产品质量和优质的客户服务，吡咯并吡咯二酮类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吡咯并吡咯二酮类项目注重社会责任和可持续发展。通过实施环保、社会责任吡咯并吡咯二酮类项目，吡咯并吡咯二酮类项目致力于在经济发展的同时保护环境，促进社会公平，实现可持续经营。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吡咯并吡咯二酮类项目的团队是实现目标的核心驱动力。因此，吡咯并吡咯二酮类项目设定了团队发展目标，包括提升团队成员的专业技能、培养领导力，以及搭建协同高效的团队工作氛围。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6427"/>
      <w:r>
        <w:rPr>
          <w:rFonts w:ascii="仿宋" w:eastAsia="仿宋" w:hAnsi="仿宋" w:cs="仿宋" w:hint="eastAsia"/>
          <w:sz w:val="28"/>
          <w:lang w:eastAsia="zh-CN"/>
        </w:rPr>
        <w:t>(三)、吡咯并吡咯二酮类项目提出的理由</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2. 吡咯并吡咯二酮类项目提出的理由</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吡咯并吡咯二酮类项目的提出源于对市场机遇的深刻洞察。当前市场中存在的需求缺口和行业发展趋势表明，有巨大的商业机会等待被开发。通过准确捕捉市场机遇，吡咯并吡咯二酮类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吡咯并吡咯二酮类项目的理念基于对技术创新的信仰。通过持续的研发和技术投入，吡咯并吡咯二酮类项目有望推出更具创新性的产品或服务。在科技飞速发展的当下，吡咯并吡咯二酮类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吡咯并吡咯二酮类项目的提出是为了增强企业的行业竞争力。通过提升产品或服务的质量和独特性，吡咯并吡咯二酮类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吡咯并吡咯二酮类项目响应了消费者需求的变化。随着社会和科技的不断发展，消费者对产品和服务的需求也在发生变化。通过深入了解并及时回应消费者的新需求，吡咯并吡咯二酮类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吡咯并吡咯二酮类项目的提出是企业战略发展规划的一部分。在面对日益激烈的市场竞争和不断变化的商业环境中，吡咯并吡咯二酮类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吡咯并吡咯二酮类项目的提出不仅仅是基于商业考量，还注重社会责任。通过推出环保、社会责任等方面的吡咯并吡咯二酮类项目，吡咯并吡咯二酮类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吡咯并吡咯二酮类项目的提出反映了对利益相关者期望的关注。包括客户、员工、投资者等利益相关者在企业发展中都有着各自的期望，吡咯并吡咯二酮类项目力求在满足这些期望的同时，取得更大的共赢。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6" w:name="_Toc20799"/>
      <w:r>
        <w:rPr>
          <w:rFonts w:ascii="仿宋" w:eastAsia="仿宋" w:hAnsi="仿宋" w:cs="仿宋" w:hint="eastAsia"/>
          <w:sz w:val="28"/>
          <w:lang w:eastAsia="zh-CN"/>
        </w:rPr>
        <w:t>(四)、吡咯并吡咯二酮类项目意义</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在实施吡咯并吡咯二酮类项目的过程中，我们不仅仅是在追逐商业成功，更是为企业和社会的多个层面创造了深远的意义。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吡咯并吡咯二酮类项目的首要意义在于提升企业的市场竞争力。通过持续的创新和对产品质量的高标准要求，吡咯并吡咯二酮类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吡咯并吡咯二酮类项目的推进将促使行业技术水平的提升。通过引入先进技术和创新性解决方案，吡咯并吡咯二酮类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吡咯并吡咯二酮类项目不仅创造了大量就业机会，提高了就业水平，还注重社会责任和环保。通过参与社会公益事业和推动环保吡咯并吡咯二酮类项目，吡咯并吡咯二酮类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综合而言，吡咯并吡咯二酮类项目意义重大，不仅推动了企业的发展，也为行业和社会的进步贡献了积极力量。这是一个全面而深刻的影响，将在未来产生可持续的正面效应。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7" w:name="_Toc9463"/>
      <w:r>
        <w:rPr>
          <w:rFonts w:ascii="仿宋" w:eastAsia="仿宋" w:hAnsi="仿宋" w:cs="仿宋" w:hint="eastAsia"/>
          <w:sz w:val="28"/>
          <w:lang w:eastAsia="zh-CN"/>
        </w:rPr>
        <w:t>(五)、吡咯并吡咯二酮类项目背景</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在当今迅猛发展的商业环境中，吡咯并吡咯二酮类项目的动因根植于对多方面因素的审慎考量。这个吡咯并吡咯二酮类项目的提出并非孤立的决策，而是对企业所处背景深入思考的产物。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吡咯并吡咯二酮类项目背后的首要原因。科技的迅速发展和全球市场的快速变化使得企业必须灵活应对。吡咯并吡咯二酮类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https://d.book118.com/125111202331011043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吡咯并吡咯二酮类项目规划设计蓝图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吡咯并吡咯二酮类项目规划设计蓝图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吡咯并吡咯二酮类项目规划设计蓝图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吡咯并吡咯二酮类项目规划设计蓝图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吡咯并吡咯二酮类项目规划设计蓝图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吡咯并吡咯二酮类项目规划设计蓝图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吡咯并吡咯二酮类项目规划设计蓝图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吡咯并吡咯二酮类项目规划设计蓝图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吡咯并吡咯二酮类项目规划设计蓝图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吡咯并吡咯二酮类项目规划设计蓝图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吡咯并吡咯二酮类项目规划设计蓝图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吡咯并吡咯二酮类项目规划设计蓝图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吡咯并吡咯二酮类项目规划设计蓝图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吡咯并吡咯二酮类项目规划设计蓝图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吡咯并吡咯二酮类项目规划设计蓝图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吡咯并吡咯二酮类项目规划设计蓝图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吡咯并吡咯二酮类项目规划设计蓝图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7B60871"/>
    <w:rsid w:val="17B6087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25111202331011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2024-01-18T17:09:00Z</dcterms:created>
  <dcterms:modified xsi:type="dcterms:W3CDTF">2024-01-18T17:09:52Z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C1BEF432C5904B99BB477C05B9A1E197_11</vt:lpwstr>
  </property>
  <property fmtid="{D5CDD505-2E9C-101B-9397-08002B2CF9AE}" pid="3" name="KSOProductBuildVer">
    <vt:lpwstr>2052-12.1.0.16120</vt:lpwstr>
  </property>
</Properties>
</file>