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免疫抗疲劳保健品项目规划设计方案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82" w:history="1">
        <w:r>
          <w:rPr>
            <w:rFonts w:ascii="仿宋" w:eastAsia="仿宋" w:hAnsi="仿宋" w:cs="仿宋" w:hint="eastAsia"/>
            <w:lang w:eastAsia="zh-CN"/>
          </w:rPr>
          <w:t>概论</w:t>
        </w:r>
        <w:r>
          <w:tab/>
        </w:r>
        <w:r>
          <w:fldChar w:fldCharType="begin"/>
        </w:r>
        <w:r>
          <w:instrText xml:space="preserve"> PAGEREF _Toc28482 \h </w:instrText>
        </w:r>
        <w:r>
          <w:fldChar w:fldCharType="separate"/>
        </w:r>
        <w:r>
          <w:t>3</w:t>
        </w:r>
        <w:r>
          <w:fldChar w:fldCharType="end"/>
        </w:r>
      </w:hyperlink>
    </w:p>
    <w:p>
      <w:pPr>
        <w:pStyle w:val="TOC1"/>
        <w:tabs>
          <w:tab w:val="right" w:leader="dot" w:pos="8306"/>
        </w:tabs>
      </w:pPr>
      <w:hyperlink w:anchor="_Toc11807" w:history="1">
        <w:r>
          <w:rPr>
            <w:rFonts w:ascii="仿宋" w:eastAsia="仿宋" w:hAnsi="仿宋" w:cs="仿宋" w:hint="eastAsia"/>
            <w:lang w:eastAsia="zh-CN"/>
          </w:rPr>
          <w:t>一、免疫抗疲劳保健品项目文档管理</w:t>
        </w:r>
        <w:r>
          <w:tab/>
        </w:r>
        <w:r>
          <w:fldChar w:fldCharType="begin"/>
        </w:r>
        <w:r>
          <w:instrText xml:space="preserve"> PAGEREF _Toc11807 \h </w:instrText>
        </w:r>
        <w:r>
          <w:fldChar w:fldCharType="separate"/>
        </w:r>
        <w:r>
          <w:t>3</w:t>
        </w:r>
        <w:r>
          <w:fldChar w:fldCharType="end"/>
        </w:r>
      </w:hyperlink>
    </w:p>
    <w:p>
      <w:pPr>
        <w:pStyle w:val="TOC2"/>
        <w:tabs>
          <w:tab w:val="right" w:leader="dot" w:pos="8306"/>
        </w:tabs>
      </w:pPr>
      <w:hyperlink w:anchor="_Toc21164" w:history="1">
        <w:r>
          <w:rPr>
            <w:rFonts w:ascii="仿宋" w:eastAsia="仿宋" w:hAnsi="仿宋" w:cs="仿宋" w:hint="eastAsia"/>
            <w:lang w:eastAsia="zh-CN"/>
          </w:rPr>
          <w:t>(一)、文档编制与审查</w:t>
        </w:r>
        <w:r>
          <w:tab/>
        </w:r>
        <w:r>
          <w:fldChar w:fldCharType="begin"/>
        </w:r>
        <w:r>
          <w:instrText xml:space="preserve"> PAGEREF _Toc21164 \h </w:instrText>
        </w:r>
        <w:r>
          <w:fldChar w:fldCharType="separate"/>
        </w:r>
        <w:r>
          <w:t>3</w:t>
        </w:r>
        <w:r>
          <w:fldChar w:fldCharType="end"/>
        </w:r>
      </w:hyperlink>
    </w:p>
    <w:p>
      <w:pPr>
        <w:pStyle w:val="TOC2"/>
        <w:tabs>
          <w:tab w:val="right" w:leader="dot" w:pos="8306"/>
        </w:tabs>
      </w:pPr>
      <w:hyperlink w:anchor="_Toc9486" w:history="1">
        <w:r>
          <w:rPr>
            <w:rFonts w:ascii="仿宋" w:eastAsia="仿宋" w:hAnsi="仿宋" w:cs="仿宋" w:hint="eastAsia"/>
            <w:lang w:eastAsia="zh-CN"/>
          </w:rPr>
          <w:t>(二)、文档发布与分发</w:t>
        </w:r>
        <w:r>
          <w:tab/>
        </w:r>
        <w:r>
          <w:fldChar w:fldCharType="begin"/>
        </w:r>
        <w:r>
          <w:instrText xml:space="preserve"> PAGEREF _Toc9486 \h </w:instrText>
        </w:r>
        <w:r>
          <w:fldChar w:fldCharType="separate"/>
        </w:r>
        <w:r>
          <w:t>4</w:t>
        </w:r>
        <w:r>
          <w:fldChar w:fldCharType="end"/>
        </w:r>
      </w:hyperlink>
    </w:p>
    <w:p>
      <w:pPr>
        <w:pStyle w:val="TOC2"/>
        <w:tabs>
          <w:tab w:val="right" w:leader="dot" w:pos="8306"/>
        </w:tabs>
      </w:pPr>
      <w:hyperlink w:anchor="_Toc891" w:history="1">
        <w:r>
          <w:rPr>
            <w:rFonts w:ascii="仿宋" w:eastAsia="仿宋" w:hAnsi="仿宋" w:cs="仿宋" w:hint="eastAsia"/>
            <w:lang w:eastAsia="zh-CN"/>
          </w:rPr>
          <w:t>(三)、文档存档与归档</w:t>
        </w:r>
        <w:r>
          <w:tab/>
        </w:r>
        <w:r>
          <w:fldChar w:fldCharType="begin"/>
        </w:r>
        <w:r>
          <w:instrText xml:space="preserve"> PAGEREF _Toc891 \h </w:instrText>
        </w:r>
        <w:r>
          <w:fldChar w:fldCharType="separate"/>
        </w:r>
        <w:r>
          <w:t>5</w:t>
        </w:r>
        <w:r>
          <w:fldChar w:fldCharType="end"/>
        </w:r>
      </w:hyperlink>
    </w:p>
    <w:p>
      <w:pPr>
        <w:pStyle w:val="TOC1"/>
        <w:tabs>
          <w:tab w:val="right" w:leader="dot" w:pos="8306"/>
        </w:tabs>
      </w:pPr>
      <w:hyperlink w:anchor="_Toc26218" w:history="1">
        <w:r>
          <w:rPr>
            <w:rFonts w:ascii="仿宋" w:eastAsia="仿宋" w:hAnsi="仿宋" w:cs="仿宋" w:hint="eastAsia"/>
            <w:lang w:eastAsia="zh-CN"/>
          </w:rPr>
          <w:t>二、免疫抗疲劳保健品项目危机管理</w:t>
        </w:r>
        <w:r>
          <w:tab/>
        </w:r>
        <w:r>
          <w:fldChar w:fldCharType="begin"/>
        </w:r>
        <w:r>
          <w:instrText xml:space="preserve"> PAGEREF _Toc26218 \h </w:instrText>
        </w:r>
        <w:r>
          <w:fldChar w:fldCharType="separate"/>
        </w:r>
        <w:r>
          <w:t>6</w:t>
        </w:r>
        <w:r>
          <w:fldChar w:fldCharType="end"/>
        </w:r>
      </w:hyperlink>
    </w:p>
    <w:p>
      <w:pPr>
        <w:pStyle w:val="TOC2"/>
        <w:tabs>
          <w:tab w:val="right" w:leader="dot" w:pos="8306"/>
        </w:tabs>
      </w:pPr>
      <w:hyperlink w:anchor="_Toc1575" w:history="1">
        <w:r>
          <w:rPr>
            <w:rFonts w:ascii="仿宋" w:eastAsia="仿宋" w:hAnsi="仿宋" w:cs="仿宋" w:hint="eastAsia"/>
            <w:lang w:eastAsia="zh-CN"/>
          </w:rPr>
          <w:t>(一)、危机预警与识别</w:t>
        </w:r>
        <w:r>
          <w:tab/>
        </w:r>
        <w:r>
          <w:fldChar w:fldCharType="begin"/>
        </w:r>
        <w:r>
          <w:instrText xml:space="preserve"> PAGEREF _Toc1575 \h </w:instrText>
        </w:r>
        <w:r>
          <w:fldChar w:fldCharType="separate"/>
        </w:r>
        <w:r>
          <w:t>6</w:t>
        </w:r>
        <w:r>
          <w:fldChar w:fldCharType="end"/>
        </w:r>
      </w:hyperlink>
    </w:p>
    <w:p>
      <w:pPr>
        <w:pStyle w:val="TOC2"/>
        <w:tabs>
          <w:tab w:val="right" w:leader="dot" w:pos="8306"/>
        </w:tabs>
      </w:pPr>
      <w:hyperlink w:anchor="_Toc17345" w:history="1">
        <w:r>
          <w:rPr>
            <w:rFonts w:ascii="仿宋" w:eastAsia="仿宋" w:hAnsi="仿宋" w:cs="仿宋" w:hint="eastAsia"/>
            <w:lang w:eastAsia="zh-CN"/>
          </w:rPr>
          <w:t>(二)、危机应对与恢复</w:t>
        </w:r>
        <w:r>
          <w:tab/>
        </w:r>
        <w:r>
          <w:fldChar w:fldCharType="begin"/>
        </w:r>
        <w:r>
          <w:instrText xml:space="preserve"> PAGEREF _Toc17345 \h </w:instrText>
        </w:r>
        <w:r>
          <w:fldChar w:fldCharType="separate"/>
        </w:r>
        <w:r>
          <w:t>7</w:t>
        </w:r>
        <w:r>
          <w:fldChar w:fldCharType="end"/>
        </w:r>
      </w:hyperlink>
    </w:p>
    <w:p>
      <w:pPr>
        <w:pStyle w:val="TOC1"/>
        <w:tabs>
          <w:tab w:val="right" w:leader="dot" w:pos="8306"/>
        </w:tabs>
      </w:pPr>
      <w:hyperlink w:anchor="_Toc4403" w:history="1">
        <w:r>
          <w:rPr>
            <w:rFonts w:ascii="仿宋" w:eastAsia="仿宋" w:hAnsi="仿宋" w:cs="仿宋" w:hint="eastAsia"/>
            <w:lang w:eastAsia="zh-CN"/>
          </w:rPr>
          <w:t>三、免疫抗疲劳保健品项目绩效评估</w:t>
        </w:r>
        <w:r>
          <w:tab/>
        </w:r>
        <w:r>
          <w:fldChar w:fldCharType="begin"/>
        </w:r>
        <w:r>
          <w:instrText xml:space="preserve"> PAGEREF _Toc4403 \h </w:instrText>
        </w:r>
        <w:r>
          <w:fldChar w:fldCharType="separate"/>
        </w:r>
        <w:r>
          <w:t>9</w:t>
        </w:r>
        <w:r>
          <w:fldChar w:fldCharType="end"/>
        </w:r>
      </w:hyperlink>
    </w:p>
    <w:p>
      <w:pPr>
        <w:pStyle w:val="TOC2"/>
        <w:tabs>
          <w:tab w:val="right" w:leader="dot" w:pos="8306"/>
        </w:tabs>
      </w:pPr>
      <w:hyperlink w:anchor="_Toc16394" w:history="1">
        <w:r>
          <w:rPr>
            <w:rFonts w:ascii="仿宋" w:eastAsia="仿宋" w:hAnsi="仿宋" w:cs="仿宋" w:hint="eastAsia"/>
            <w:lang w:eastAsia="zh-CN"/>
          </w:rPr>
          <w:t>(一)、绩效评估指标</w:t>
        </w:r>
        <w:r>
          <w:tab/>
        </w:r>
        <w:r>
          <w:fldChar w:fldCharType="begin"/>
        </w:r>
        <w:r>
          <w:instrText xml:space="preserve"> PAGEREF _Toc16394 \h </w:instrText>
        </w:r>
        <w:r>
          <w:fldChar w:fldCharType="separate"/>
        </w:r>
        <w:r>
          <w:t>9</w:t>
        </w:r>
        <w:r>
          <w:fldChar w:fldCharType="end"/>
        </w:r>
      </w:hyperlink>
    </w:p>
    <w:p>
      <w:pPr>
        <w:pStyle w:val="TOC2"/>
        <w:tabs>
          <w:tab w:val="right" w:leader="dot" w:pos="8306"/>
        </w:tabs>
      </w:pPr>
      <w:hyperlink w:anchor="_Toc12341" w:history="1">
        <w:r>
          <w:rPr>
            <w:rFonts w:ascii="仿宋" w:eastAsia="仿宋" w:hAnsi="仿宋" w:cs="仿宋" w:hint="eastAsia"/>
            <w:lang w:eastAsia="zh-CN"/>
          </w:rPr>
          <w:t>(二)、绩效评估方法</w:t>
        </w:r>
        <w:r>
          <w:tab/>
        </w:r>
        <w:r>
          <w:fldChar w:fldCharType="begin"/>
        </w:r>
        <w:r>
          <w:instrText xml:space="preserve"> PAGEREF _Toc12341 \h </w:instrText>
        </w:r>
        <w:r>
          <w:fldChar w:fldCharType="separate"/>
        </w:r>
        <w:r>
          <w:t>10</w:t>
        </w:r>
        <w:r>
          <w:fldChar w:fldCharType="end"/>
        </w:r>
      </w:hyperlink>
    </w:p>
    <w:p>
      <w:pPr>
        <w:pStyle w:val="TOC2"/>
        <w:tabs>
          <w:tab w:val="right" w:leader="dot" w:pos="8306"/>
        </w:tabs>
      </w:pPr>
      <w:hyperlink w:anchor="_Toc25364" w:history="1">
        <w:r>
          <w:rPr>
            <w:rFonts w:ascii="仿宋" w:eastAsia="仿宋" w:hAnsi="仿宋" w:cs="仿宋" w:hint="eastAsia"/>
            <w:lang w:eastAsia="zh-CN"/>
          </w:rPr>
          <w:t>(三)、绩效评估周期</w:t>
        </w:r>
        <w:r>
          <w:tab/>
        </w:r>
        <w:r>
          <w:fldChar w:fldCharType="begin"/>
        </w:r>
        <w:r>
          <w:instrText xml:space="preserve"> PAGEREF _Toc25364 \h </w:instrText>
        </w:r>
        <w:r>
          <w:fldChar w:fldCharType="separate"/>
        </w:r>
        <w:r>
          <w:t>11</w:t>
        </w:r>
        <w:r>
          <w:fldChar w:fldCharType="end"/>
        </w:r>
      </w:hyperlink>
    </w:p>
    <w:p>
      <w:pPr>
        <w:pStyle w:val="TOC1"/>
        <w:tabs>
          <w:tab w:val="right" w:leader="dot" w:pos="8306"/>
        </w:tabs>
      </w:pPr>
      <w:hyperlink w:anchor="_Toc5122" w:history="1">
        <w:r>
          <w:rPr>
            <w:rFonts w:ascii="仿宋" w:eastAsia="仿宋" w:hAnsi="仿宋" w:cs="仿宋" w:hint="eastAsia"/>
            <w:lang w:eastAsia="zh-CN"/>
          </w:rPr>
          <w:t>四、免疫抗疲劳保健品项目概论</w:t>
        </w:r>
        <w:r>
          <w:tab/>
        </w:r>
        <w:r>
          <w:fldChar w:fldCharType="begin"/>
        </w:r>
        <w:r>
          <w:instrText xml:space="preserve"> PAGEREF _Toc5122 \h </w:instrText>
        </w:r>
        <w:r>
          <w:fldChar w:fldCharType="separate"/>
        </w:r>
        <w:r>
          <w:t>12</w:t>
        </w:r>
        <w:r>
          <w:fldChar w:fldCharType="end"/>
        </w:r>
      </w:hyperlink>
    </w:p>
    <w:p>
      <w:pPr>
        <w:pStyle w:val="TOC2"/>
        <w:tabs>
          <w:tab w:val="right" w:leader="dot" w:pos="8306"/>
        </w:tabs>
      </w:pPr>
      <w:hyperlink w:anchor="_Toc27012" w:history="1">
        <w:r>
          <w:rPr>
            <w:rFonts w:ascii="仿宋" w:eastAsia="仿宋" w:hAnsi="仿宋" w:cs="仿宋" w:hint="eastAsia"/>
            <w:lang w:eastAsia="zh-CN"/>
          </w:rPr>
          <w:t>(一)、免疫抗疲劳保健品项目概况</w:t>
        </w:r>
        <w:r>
          <w:tab/>
        </w:r>
        <w:r>
          <w:fldChar w:fldCharType="begin"/>
        </w:r>
        <w:r>
          <w:instrText xml:space="preserve"> PAGEREF _Toc27012 \h </w:instrText>
        </w:r>
        <w:r>
          <w:fldChar w:fldCharType="separate"/>
        </w:r>
        <w:r>
          <w:t>12</w:t>
        </w:r>
        <w:r>
          <w:fldChar w:fldCharType="end"/>
        </w:r>
      </w:hyperlink>
    </w:p>
    <w:p>
      <w:pPr>
        <w:pStyle w:val="TOC2"/>
        <w:tabs>
          <w:tab w:val="right" w:leader="dot" w:pos="8306"/>
        </w:tabs>
      </w:pPr>
      <w:hyperlink w:anchor="_Toc8527" w:history="1">
        <w:r>
          <w:rPr>
            <w:rFonts w:ascii="仿宋" w:eastAsia="仿宋" w:hAnsi="仿宋" w:cs="仿宋" w:hint="eastAsia"/>
            <w:lang w:eastAsia="zh-CN"/>
          </w:rPr>
          <w:t>(二)、免疫抗疲劳保健品项目目标</w:t>
        </w:r>
        <w:r>
          <w:tab/>
        </w:r>
        <w:r>
          <w:fldChar w:fldCharType="begin"/>
        </w:r>
        <w:r>
          <w:instrText xml:space="preserve"> PAGEREF _Toc8527 \h </w:instrText>
        </w:r>
        <w:r>
          <w:fldChar w:fldCharType="separate"/>
        </w:r>
        <w:r>
          <w:t>15</w:t>
        </w:r>
        <w:r>
          <w:fldChar w:fldCharType="end"/>
        </w:r>
      </w:hyperlink>
    </w:p>
    <w:p>
      <w:pPr>
        <w:pStyle w:val="TOC2"/>
        <w:tabs>
          <w:tab w:val="right" w:leader="dot" w:pos="8306"/>
        </w:tabs>
      </w:pPr>
      <w:hyperlink w:anchor="_Toc15724" w:history="1">
        <w:r>
          <w:rPr>
            <w:rFonts w:ascii="仿宋" w:eastAsia="仿宋" w:hAnsi="仿宋" w:cs="仿宋" w:hint="eastAsia"/>
            <w:lang w:eastAsia="zh-CN"/>
          </w:rPr>
          <w:t>(三)、免疫抗疲劳保健品项目提出的理由</w:t>
        </w:r>
        <w:r>
          <w:tab/>
        </w:r>
        <w:r>
          <w:fldChar w:fldCharType="begin"/>
        </w:r>
        <w:r>
          <w:instrText xml:space="preserve"> PAGEREF _Toc15724 \h </w:instrText>
        </w:r>
        <w:r>
          <w:fldChar w:fldCharType="separate"/>
        </w:r>
        <w:r>
          <w:t>16</w:t>
        </w:r>
        <w:r>
          <w:fldChar w:fldCharType="end"/>
        </w:r>
      </w:hyperlink>
    </w:p>
    <w:p>
      <w:pPr>
        <w:pStyle w:val="TOC2"/>
        <w:tabs>
          <w:tab w:val="right" w:leader="dot" w:pos="8306"/>
        </w:tabs>
      </w:pPr>
      <w:hyperlink w:anchor="_Toc6471" w:history="1">
        <w:r>
          <w:rPr>
            <w:rFonts w:ascii="仿宋" w:eastAsia="仿宋" w:hAnsi="仿宋" w:cs="仿宋" w:hint="eastAsia"/>
            <w:lang w:eastAsia="zh-CN"/>
          </w:rPr>
          <w:t>(四)、免疫抗疲劳保健品项目意义</w:t>
        </w:r>
        <w:r>
          <w:tab/>
        </w:r>
        <w:r>
          <w:fldChar w:fldCharType="begin"/>
        </w:r>
        <w:r>
          <w:instrText xml:space="preserve"> PAGEREF _Toc6471 \h </w:instrText>
        </w:r>
        <w:r>
          <w:fldChar w:fldCharType="separate"/>
        </w:r>
        <w:r>
          <w:t>17</w:t>
        </w:r>
        <w:r>
          <w:fldChar w:fldCharType="end"/>
        </w:r>
      </w:hyperlink>
    </w:p>
    <w:p>
      <w:pPr>
        <w:pStyle w:val="TOC2"/>
        <w:tabs>
          <w:tab w:val="right" w:leader="dot" w:pos="8306"/>
        </w:tabs>
      </w:pPr>
      <w:hyperlink w:anchor="_Toc17678" w:history="1">
        <w:r>
          <w:rPr>
            <w:rFonts w:ascii="仿宋" w:eastAsia="仿宋" w:hAnsi="仿宋" w:cs="仿宋" w:hint="eastAsia"/>
            <w:lang w:eastAsia="zh-CN"/>
          </w:rPr>
          <w:t>(五)、免疫抗疲劳保健品项目背景</w:t>
        </w:r>
        <w:r>
          <w:tab/>
        </w:r>
        <w:r>
          <w:fldChar w:fldCharType="begin"/>
        </w:r>
        <w:r>
          <w:instrText xml:space="preserve"> PAGEREF _Toc17678 \h </w:instrText>
        </w:r>
        <w:r>
          <w:fldChar w:fldCharType="separate"/>
        </w:r>
        <w:r>
          <w:t>18</w:t>
        </w:r>
        <w:r>
          <w:fldChar w:fldCharType="end"/>
        </w:r>
      </w:hyperlink>
    </w:p>
    <w:p>
      <w:pPr>
        <w:pStyle w:val="TOC1"/>
        <w:tabs>
          <w:tab w:val="right" w:leader="dot" w:pos="8306"/>
        </w:tabs>
      </w:pPr>
      <w:hyperlink w:anchor="_Toc21478" w:history="1">
        <w:r>
          <w:rPr>
            <w:rFonts w:ascii="仿宋" w:eastAsia="仿宋" w:hAnsi="仿宋" w:cs="仿宋" w:hint="eastAsia"/>
            <w:lang w:eastAsia="zh-CN"/>
          </w:rPr>
          <w:t>五、市场分析、调研</w:t>
        </w:r>
        <w:r>
          <w:tab/>
        </w:r>
        <w:r>
          <w:fldChar w:fldCharType="begin"/>
        </w:r>
        <w:r>
          <w:instrText xml:space="preserve"> PAGEREF _Toc21478 \h </w:instrText>
        </w:r>
        <w:r>
          <w:fldChar w:fldCharType="separate"/>
        </w:r>
        <w:r>
          <w:t>19</w:t>
        </w:r>
        <w:r>
          <w:fldChar w:fldCharType="end"/>
        </w:r>
      </w:hyperlink>
    </w:p>
    <w:p>
      <w:pPr>
        <w:pStyle w:val="TOC2"/>
        <w:tabs>
          <w:tab w:val="right" w:leader="dot" w:pos="8306"/>
        </w:tabs>
      </w:pPr>
      <w:hyperlink w:anchor="_Toc16455" w:history="1">
        <w:r>
          <w:rPr>
            <w:rFonts w:ascii="仿宋" w:eastAsia="仿宋" w:hAnsi="仿宋" w:cs="仿宋" w:hint="eastAsia"/>
            <w:lang w:eastAsia="zh-CN"/>
          </w:rPr>
          <w:t>(一)、免疫抗疲劳保健品行业分析</w:t>
        </w:r>
        <w:r>
          <w:tab/>
        </w:r>
        <w:r>
          <w:fldChar w:fldCharType="begin"/>
        </w:r>
        <w:r>
          <w:instrText xml:space="preserve"> PAGEREF _Toc16455 \h </w:instrText>
        </w:r>
        <w:r>
          <w:fldChar w:fldCharType="separate"/>
        </w:r>
        <w:r>
          <w:t>19</w:t>
        </w:r>
        <w:r>
          <w:fldChar w:fldCharType="end"/>
        </w:r>
      </w:hyperlink>
    </w:p>
    <w:p>
      <w:pPr>
        <w:pStyle w:val="TOC2"/>
        <w:tabs>
          <w:tab w:val="right" w:leader="dot" w:pos="8306"/>
        </w:tabs>
      </w:pPr>
      <w:hyperlink w:anchor="_Toc538" w:history="1">
        <w:r>
          <w:rPr>
            <w:rFonts w:ascii="仿宋" w:eastAsia="仿宋" w:hAnsi="仿宋" w:cs="仿宋" w:hint="eastAsia"/>
            <w:lang w:eastAsia="zh-CN"/>
          </w:rPr>
          <w:t>(二)、免疫抗疲劳保健品市场分析预测</w:t>
        </w:r>
        <w:r>
          <w:tab/>
        </w:r>
        <w:r>
          <w:fldChar w:fldCharType="begin"/>
        </w:r>
        <w:r>
          <w:instrText xml:space="preserve"> PAGEREF _Toc538 \h </w:instrText>
        </w:r>
        <w:r>
          <w:fldChar w:fldCharType="separate"/>
        </w:r>
        <w:r>
          <w:t>20</w:t>
        </w:r>
        <w:r>
          <w:fldChar w:fldCharType="end"/>
        </w:r>
      </w:hyperlink>
    </w:p>
    <w:p>
      <w:pPr>
        <w:pStyle w:val="TOC1"/>
        <w:tabs>
          <w:tab w:val="right" w:leader="dot" w:pos="8306"/>
        </w:tabs>
      </w:pPr>
      <w:hyperlink w:anchor="_Toc29358" w:history="1">
        <w:r>
          <w:rPr>
            <w:rFonts w:ascii="仿宋" w:eastAsia="仿宋" w:hAnsi="仿宋" w:cs="仿宋" w:hint="eastAsia"/>
            <w:lang w:eastAsia="zh-CN"/>
          </w:rPr>
          <w:t>六、免疫抗疲劳保健品项目选址可行性分析</w:t>
        </w:r>
        <w:r>
          <w:tab/>
        </w:r>
        <w:r>
          <w:fldChar w:fldCharType="begin"/>
        </w:r>
        <w:r>
          <w:instrText xml:space="preserve"> PAGEREF _Toc29358 \h </w:instrText>
        </w:r>
        <w:r>
          <w:fldChar w:fldCharType="separate"/>
        </w:r>
        <w:r>
          <w:t>21</w:t>
        </w:r>
        <w:r>
          <w:fldChar w:fldCharType="end"/>
        </w:r>
      </w:hyperlink>
    </w:p>
    <w:p>
      <w:pPr>
        <w:pStyle w:val="TOC2"/>
        <w:tabs>
          <w:tab w:val="right" w:leader="dot" w:pos="8306"/>
        </w:tabs>
      </w:pPr>
      <w:hyperlink w:anchor="_Toc24055" w:history="1">
        <w:r>
          <w:rPr>
            <w:rFonts w:ascii="仿宋" w:eastAsia="仿宋" w:hAnsi="仿宋" w:cs="仿宋" w:hint="eastAsia"/>
            <w:lang w:eastAsia="zh-CN"/>
          </w:rPr>
          <w:t>(一)、免疫抗疲劳保健品项目选址</w:t>
        </w:r>
        <w:r>
          <w:tab/>
        </w:r>
        <w:r>
          <w:fldChar w:fldCharType="begin"/>
        </w:r>
        <w:r>
          <w:instrText xml:space="preserve"> PAGEREF _Toc24055 \h </w:instrText>
        </w:r>
        <w:r>
          <w:fldChar w:fldCharType="separate"/>
        </w:r>
        <w:r>
          <w:t>21</w:t>
        </w:r>
        <w:r>
          <w:fldChar w:fldCharType="end"/>
        </w:r>
      </w:hyperlink>
    </w:p>
    <w:p>
      <w:pPr>
        <w:pStyle w:val="TOC2"/>
        <w:tabs>
          <w:tab w:val="right" w:leader="dot" w:pos="8306"/>
        </w:tabs>
      </w:pPr>
      <w:hyperlink w:anchor="_Toc1916" w:history="1">
        <w:r>
          <w:rPr>
            <w:rFonts w:ascii="仿宋" w:eastAsia="仿宋" w:hAnsi="仿宋" w:cs="仿宋" w:hint="eastAsia"/>
            <w:lang w:eastAsia="zh-CN"/>
          </w:rPr>
          <w:t>(二)、用地控制指标</w:t>
        </w:r>
        <w:r>
          <w:tab/>
        </w:r>
        <w:r>
          <w:fldChar w:fldCharType="begin"/>
        </w:r>
        <w:r>
          <w:instrText xml:space="preserve"> PAGEREF _Toc1916 \h </w:instrText>
        </w:r>
        <w:r>
          <w:fldChar w:fldCharType="separate"/>
        </w:r>
        <w:r>
          <w:t>21</w:t>
        </w:r>
        <w:r>
          <w:fldChar w:fldCharType="end"/>
        </w:r>
      </w:hyperlink>
    </w:p>
    <w:p>
      <w:pPr>
        <w:pStyle w:val="TOC2"/>
        <w:tabs>
          <w:tab w:val="right" w:leader="dot" w:pos="8306"/>
        </w:tabs>
      </w:pPr>
      <w:hyperlink w:anchor="_Toc8578" w:history="1">
        <w:r>
          <w:rPr>
            <w:rFonts w:ascii="仿宋" w:eastAsia="仿宋" w:hAnsi="仿宋" w:cs="仿宋" w:hint="eastAsia"/>
            <w:lang w:eastAsia="zh-CN"/>
          </w:rPr>
          <w:t>(三)、节约用地措施</w:t>
        </w:r>
        <w:r>
          <w:tab/>
        </w:r>
        <w:r>
          <w:fldChar w:fldCharType="begin"/>
        </w:r>
        <w:r>
          <w:instrText xml:space="preserve"> PAGEREF _Toc8578 \h </w:instrText>
        </w:r>
        <w:r>
          <w:fldChar w:fldCharType="separate"/>
        </w:r>
        <w:r>
          <w:t>23</w:t>
        </w:r>
        <w:r>
          <w:fldChar w:fldCharType="end"/>
        </w:r>
      </w:hyperlink>
    </w:p>
    <w:p>
      <w:pPr>
        <w:pStyle w:val="TOC2"/>
        <w:tabs>
          <w:tab w:val="right" w:leader="dot" w:pos="8306"/>
        </w:tabs>
      </w:pPr>
      <w:hyperlink w:anchor="_Toc17825" w:history="1">
        <w:r>
          <w:rPr>
            <w:rFonts w:ascii="仿宋" w:eastAsia="仿宋" w:hAnsi="仿宋" w:cs="仿宋" w:hint="eastAsia"/>
            <w:lang w:eastAsia="zh-CN"/>
          </w:rPr>
          <w:t>(四)、总图布置方案</w:t>
        </w:r>
        <w:r>
          <w:tab/>
        </w:r>
        <w:r>
          <w:fldChar w:fldCharType="begin"/>
        </w:r>
        <w:r>
          <w:instrText xml:space="preserve"> PAGEREF _Toc17825 \h </w:instrText>
        </w:r>
        <w:r>
          <w:fldChar w:fldCharType="separate"/>
        </w:r>
        <w:r>
          <w:t>24</w:t>
        </w:r>
        <w:r>
          <w:fldChar w:fldCharType="end"/>
        </w:r>
      </w:hyperlink>
    </w:p>
    <w:p>
      <w:pPr>
        <w:pStyle w:val="TOC2"/>
        <w:tabs>
          <w:tab w:val="right" w:leader="dot" w:pos="8306"/>
        </w:tabs>
      </w:pPr>
      <w:hyperlink w:anchor="_Toc8416" w:history="1">
        <w:r>
          <w:rPr>
            <w:rFonts w:ascii="仿宋" w:eastAsia="仿宋" w:hAnsi="仿宋" w:cs="仿宋" w:hint="eastAsia"/>
            <w:lang w:eastAsia="zh-CN"/>
          </w:rPr>
          <w:t>(五)、选址综合评价</w:t>
        </w:r>
        <w:r>
          <w:tab/>
        </w:r>
        <w:r>
          <w:fldChar w:fldCharType="begin"/>
        </w:r>
        <w:r>
          <w:instrText xml:space="preserve"> PAGEREF _Toc8416 \h </w:instrText>
        </w:r>
        <w:r>
          <w:fldChar w:fldCharType="separate"/>
        </w:r>
        <w:r>
          <w:t>25</w:t>
        </w:r>
        <w:r>
          <w:fldChar w:fldCharType="end"/>
        </w:r>
      </w:hyperlink>
    </w:p>
    <w:p>
      <w:pPr>
        <w:pStyle w:val="TOC1"/>
        <w:tabs>
          <w:tab w:val="right" w:leader="dot" w:pos="8306"/>
        </w:tabs>
      </w:pPr>
      <w:hyperlink w:anchor="_Toc7619" w:history="1">
        <w:r>
          <w:rPr>
            <w:rFonts w:ascii="仿宋" w:eastAsia="仿宋" w:hAnsi="仿宋" w:cs="仿宋" w:hint="eastAsia"/>
            <w:lang w:eastAsia="zh-CN"/>
          </w:rPr>
          <w:t>七、免疫抗疲劳保健品项目财务管理</w:t>
        </w:r>
        <w:r>
          <w:tab/>
        </w:r>
        <w:r>
          <w:fldChar w:fldCharType="begin"/>
        </w:r>
        <w:r>
          <w:instrText xml:space="preserve"> PAGEREF _Toc7619 \h </w:instrText>
        </w:r>
        <w:r>
          <w:fldChar w:fldCharType="separate"/>
        </w:r>
        <w:r>
          <w:t>27</w:t>
        </w:r>
        <w:r>
          <w:fldChar w:fldCharType="end"/>
        </w:r>
      </w:hyperlink>
    </w:p>
    <w:p>
      <w:pPr>
        <w:pStyle w:val="TOC2"/>
        <w:tabs>
          <w:tab w:val="right" w:leader="dot" w:pos="8306"/>
        </w:tabs>
      </w:pPr>
      <w:hyperlink w:anchor="_Toc2792" w:history="1">
        <w:r>
          <w:rPr>
            <w:rFonts w:ascii="仿宋" w:eastAsia="仿宋" w:hAnsi="仿宋" w:cs="仿宋" w:hint="eastAsia"/>
            <w:lang w:eastAsia="zh-CN"/>
          </w:rPr>
          <w:t>(一)、资金需求大</w:t>
        </w:r>
        <w:r>
          <w:tab/>
        </w:r>
        <w:r>
          <w:fldChar w:fldCharType="begin"/>
        </w:r>
        <w:r>
          <w:instrText xml:space="preserve"> PAGEREF _Toc2792 \h </w:instrText>
        </w:r>
        <w:r>
          <w:fldChar w:fldCharType="separate"/>
        </w:r>
        <w:r>
          <w:t>27</w:t>
        </w:r>
        <w:r>
          <w:fldChar w:fldCharType="end"/>
        </w:r>
      </w:hyperlink>
    </w:p>
    <w:p>
      <w:pPr>
        <w:pStyle w:val="TOC2"/>
        <w:tabs>
          <w:tab w:val="right" w:leader="dot" w:pos="8306"/>
        </w:tabs>
      </w:pPr>
      <w:hyperlink w:anchor="_Toc10490" w:history="1">
        <w:r>
          <w:rPr>
            <w:rFonts w:ascii="仿宋" w:eastAsia="仿宋" w:hAnsi="仿宋" w:cs="仿宋" w:hint="eastAsia"/>
            <w:lang w:eastAsia="zh-CN"/>
          </w:rPr>
          <w:t>(二)、研发周期长</w:t>
        </w:r>
        <w:r>
          <w:tab/>
        </w:r>
        <w:r>
          <w:fldChar w:fldCharType="begin"/>
        </w:r>
        <w:r>
          <w:instrText xml:space="preserve"> PAGEREF _Toc10490 \h </w:instrText>
        </w:r>
        <w:r>
          <w:fldChar w:fldCharType="separate"/>
        </w:r>
        <w:r>
          <w:t>28</w:t>
        </w:r>
        <w:r>
          <w:fldChar w:fldCharType="end"/>
        </w:r>
      </w:hyperlink>
    </w:p>
    <w:p>
      <w:pPr>
        <w:pStyle w:val="TOC2"/>
        <w:tabs>
          <w:tab w:val="right" w:leader="dot" w:pos="8306"/>
        </w:tabs>
      </w:pPr>
      <w:hyperlink w:anchor="_Toc11122" w:history="1">
        <w:r>
          <w:rPr>
            <w:rFonts w:ascii="仿宋" w:eastAsia="仿宋" w:hAnsi="仿宋" w:cs="仿宋" w:hint="eastAsia"/>
            <w:lang w:eastAsia="zh-CN"/>
          </w:rPr>
          <w:t>(三)、市场风险大</w:t>
        </w:r>
        <w:r>
          <w:tab/>
        </w:r>
        <w:r>
          <w:fldChar w:fldCharType="begin"/>
        </w:r>
        <w:r>
          <w:instrText xml:space="preserve"> PAGEREF _Toc11122 \h </w:instrText>
        </w:r>
        <w:r>
          <w:fldChar w:fldCharType="separate"/>
        </w:r>
        <w:r>
          <w:t>29</w:t>
        </w:r>
        <w:r>
          <w:fldChar w:fldCharType="end"/>
        </w:r>
      </w:hyperlink>
    </w:p>
    <w:p>
      <w:pPr>
        <w:pStyle w:val="TOC2"/>
        <w:tabs>
          <w:tab w:val="right" w:leader="dot" w:pos="8306"/>
        </w:tabs>
      </w:pPr>
      <w:hyperlink w:anchor="_Toc9847" w:history="1">
        <w:r>
          <w:rPr>
            <w:rFonts w:ascii="仿宋" w:eastAsia="仿宋" w:hAnsi="仿宋" w:cs="仿宋" w:hint="eastAsia"/>
            <w:lang w:eastAsia="zh-CN"/>
          </w:rPr>
          <w:t>(四)、利润率高</w:t>
        </w:r>
        <w:r>
          <w:tab/>
        </w:r>
        <w:r>
          <w:fldChar w:fldCharType="begin"/>
        </w:r>
        <w:r>
          <w:instrText xml:space="preserve"> PAGEREF _Toc9847 \h </w:instrText>
        </w:r>
        <w:r>
          <w:fldChar w:fldCharType="separate"/>
        </w:r>
        <w:r>
          <w:t>32</w:t>
        </w:r>
        <w:r>
          <w:fldChar w:fldCharType="end"/>
        </w:r>
      </w:hyperlink>
    </w:p>
    <w:p>
      <w:pPr>
        <w:pStyle w:val="TOC1"/>
        <w:tabs>
          <w:tab w:val="right" w:leader="dot" w:pos="8306"/>
        </w:tabs>
      </w:pPr>
      <w:hyperlink w:anchor="_Toc9420" w:history="1">
        <w:r>
          <w:rPr>
            <w:rFonts w:ascii="仿宋" w:eastAsia="仿宋" w:hAnsi="仿宋" w:cs="仿宋" w:hint="eastAsia"/>
            <w:lang w:eastAsia="zh-CN"/>
          </w:rPr>
          <w:t>八、免疫抗疲劳保健品项目计划安排</w:t>
        </w:r>
        <w:r>
          <w:tab/>
        </w:r>
        <w:r>
          <w:fldChar w:fldCharType="begin"/>
        </w:r>
        <w:r>
          <w:instrText xml:space="preserve"> PAGEREF _Toc9420 \h </w:instrText>
        </w:r>
        <w:r>
          <w:fldChar w:fldCharType="separate"/>
        </w:r>
        <w:r>
          <w:t>34</w:t>
        </w:r>
        <w:r>
          <w:fldChar w:fldCharType="end"/>
        </w:r>
      </w:hyperlink>
    </w:p>
    <w:p>
      <w:pPr>
        <w:pStyle w:val="TOC2"/>
        <w:tabs>
          <w:tab w:val="right" w:leader="dot" w:pos="8306"/>
        </w:tabs>
      </w:pPr>
      <w:hyperlink w:anchor="_Toc14219" w:history="1">
        <w:r>
          <w:rPr>
            <w:rFonts w:ascii="仿宋" w:eastAsia="仿宋" w:hAnsi="仿宋" w:cs="仿宋" w:hint="eastAsia"/>
            <w:lang w:eastAsia="zh-CN"/>
          </w:rPr>
          <w:t>(一)、建设周期</w:t>
        </w:r>
        <w:r>
          <w:tab/>
        </w:r>
        <w:r>
          <w:fldChar w:fldCharType="begin"/>
        </w:r>
        <w:r>
          <w:instrText xml:space="preserve"> PAGEREF _Toc14219 \h </w:instrText>
        </w:r>
        <w:r>
          <w:fldChar w:fldCharType="separate"/>
        </w:r>
        <w:r>
          <w:t>34</w:t>
        </w:r>
        <w:r>
          <w:fldChar w:fldCharType="end"/>
        </w:r>
      </w:hyperlink>
    </w:p>
    <w:p>
      <w:pPr>
        <w:pStyle w:val="TOC2"/>
        <w:tabs>
          <w:tab w:val="right" w:leader="dot" w:pos="8306"/>
        </w:tabs>
      </w:pPr>
      <w:hyperlink w:anchor="_Toc583" w:history="1">
        <w:r>
          <w:rPr>
            <w:rFonts w:ascii="仿宋" w:eastAsia="仿宋" w:hAnsi="仿宋" w:cs="仿宋" w:hint="eastAsia"/>
            <w:lang w:eastAsia="zh-CN"/>
          </w:rPr>
          <w:t>(二)、建设进度</w:t>
        </w:r>
        <w:r>
          <w:tab/>
        </w:r>
        <w:r>
          <w:fldChar w:fldCharType="begin"/>
        </w:r>
        <w:r>
          <w:instrText xml:space="preserve"> PAGEREF _Toc583 \h </w:instrText>
        </w:r>
        <w:r>
          <w:fldChar w:fldCharType="separate"/>
        </w:r>
        <w:r>
          <w:t>35</w:t>
        </w:r>
        <w:r>
          <w:fldChar w:fldCharType="end"/>
        </w:r>
      </w:hyperlink>
    </w:p>
    <w:p>
      <w:pPr>
        <w:pStyle w:val="TOC2"/>
        <w:tabs>
          <w:tab w:val="right" w:leader="dot" w:pos="8306"/>
        </w:tabs>
      </w:pPr>
      <w:hyperlink w:anchor="_Toc21659" w:history="1">
        <w:r>
          <w:rPr>
            <w:rFonts w:ascii="仿宋" w:eastAsia="仿宋" w:hAnsi="仿宋" w:cs="仿宋" w:hint="eastAsia"/>
            <w:lang w:eastAsia="zh-CN"/>
          </w:rPr>
          <w:t>(三)、进度安排注意事项</w:t>
        </w:r>
        <w:r>
          <w:tab/>
        </w:r>
        <w:r>
          <w:fldChar w:fldCharType="begin"/>
        </w:r>
        <w:r>
          <w:instrText xml:space="preserve"> PAGEREF _Toc21659 \h </w:instrText>
        </w:r>
        <w:r>
          <w:fldChar w:fldCharType="separate"/>
        </w:r>
        <w:r>
          <w:t>36</w:t>
        </w:r>
        <w:r>
          <w:fldChar w:fldCharType="end"/>
        </w:r>
      </w:hyperlink>
    </w:p>
    <w:p>
      <w:pPr>
        <w:pStyle w:val="TOC2"/>
        <w:tabs>
          <w:tab w:val="right" w:leader="dot" w:pos="8306"/>
        </w:tabs>
      </w:pPr>
      <w:hyperlink w:anchor="_Toc21431" w:history="1">
        <w:r>
          <w:rPr>
            <w:rFonts w:ascii="仿宋" w:eastAsia="仿宋" w:hAnsi="仿宋" w:cs="仿宋" w:hint="eastAsia"/>
            <w:lang w:eastAsia="zh-CN"/>
          </w:rPr>
          <w:t>(四)、人力资源配置</w:t>
        </w:r>
        <w:r>
          <w:tab/>
        </w:r>
        <w:r>
          <w:fldChar w:fldCharType="begin"/>
        </w:r>
        <w:r>
          <w:instrText xml:space="preserve"> PAGEREF _Toc21431 \h </w:instrText>
        </w:r>
        <w:r>
          <w:fldChar w:fldCharType="separate"/>
        </w:r>
        <w:r>
          <w:t>37</w:t>
        </w:r>
        <w:r>
          <w:fldChar w:fldCharType="end"/>
        </w:r>
      </w:hyperlink>
    </w:p>
    <w:p>
      <w:pPr>
        <w:pStyle w:val="TOC1"/>
        <w:tabs>
          <w:tab w:val="right" w:leader="dot" w:pos="8306"/>
        </w:tabs>
      </w:pPr>
      <w:hyperlink w:anchor="_Toc2824" w:history="1">
        <w:r>
          <w:rPr>
            <w:rFonts w:ascii="仿宋" w:eastAsia="仿宋" w:hAnsi="仿宋" w:cs="仿宋" w:hint="eastAsia"/>
            <w:lang w:eastAsia="zh-CN"/>
          </w:rPr>
          <w:t>九、免疫抗疲劳保健品项目社会影响</w:t>
        </w:r>
        <w:r>
          <w:tab/>
        </w:r>
        <w:r>
          <w:fldChar w:fldCharType="begin"/>
        </w:r>
        <w:r>
          <w:instrText xml:space="preserve"> PAGEREF _Toc2824 \h </w:instrText>
        </w:r>
        <w:r>
          <w:fldChar w:fldCharType="separate"/>
        </w:r>
        <w:r>
          <w:t>38</w:t>
        </w:r>
        <w:r>
          <w:fldChar w:fldCharType="end"/>
        </w:r>
      </w:hyperlink>
    </w:p>
    <w:p>
      <w:pPr>
        <w:pStyle w:val="TOC2"/>
        <w:tabs>
          <w:tab w:val="right" w:leader="dot" w:pos="8306"/>
        </w:tabs>
      </w:pPr>
      <w:hyperlink w:anchor="_Toc16981" w:history="1">
        <w:r>
          <w:rPr>
            <w:rFonts w:ascii="仿宋" w:eastAsia="仿宋" w:hAnsi="仿宋" w:cs="仿宋" w:hint="eastAsia"/>
            <w:lang w:eastAsia="zh-CN"/>
          </w:rPr>
          <w:t>(一)、社会责任与义务</w:t>
        </w:r>
        <w:r>
          <w:tab/>
        </w:r>
        <w:r>
          <w:fldChar w:fldCharType="begin"/>
        </w:r>
        <w:r>
          <w:instrText xml:space="preserve"> PAGEREF _Toc16981 \h </w:instrText>
        </w:r>
        <w:r>
          <w:fldChar w:fldCharType="separate"/>
        </w:r>
        <w:r>
          <w:t>38</w:t>
        </w:r>
        <w:r>
          <w:fldChar w:fldCharType="end"/>
        </w:r>
      </w:hyperlink>
    </w:p>
    <w:p>
      <w:pPr>
        <w:pStyle w:val="TOC2"/>
        <w:tabs>
          <w:tab w:val="right" w:leader="dot" w:pos="8306"/>
        </w:tabs>
      </w:pPr>
      <w:hyperlink w:anchor="_Toc21276" w:history="1">
        <w:r>
          <w:rPr>
            <w:rFonts w:ascii="仿宋" w:eastAsia="仿宋" w:hAnsi="仿宋" w:cs="仿宋" w:hint="eastAsia"/>
            <w:lang w:eastAsia="zh-CN"/>
          </w:rPr>
          <w:t>(二)、社会参与与沟通</w:t>
        </w:r>
        <w:r>
          <w:tab/>
        </w:r>
        <w:r>
          <w:fldChar w:fldCharType="begin"/>
        </w:r>
        <w:r>
          <w:instrText xml:space="preserve"> PAGEREF _Toc21276 \h </w:instrText>
        </w:r>
        <w:r>
          <w:fldChar w:fldCharType="separate"/>
        </w:r>
        <w:r>
          <w:t>39</w:t>
        </w:r>
        <w:r>
          <w:fldChar w:fldCharType="end"/>
        </w:r>
      </w:hyperlink>
    </w:p>
    <w:p>
      <w:pPr>
        <w:pStyle w:val="TOC1"/>
        <w:tabs>
          <w:tab w:val="right" w:leader="dot" w:pos="8306"/>
        </w:tabs>
      </w:pPr>
      <w:hyperlink w:anchor="_Toc20849" w:history="1">
        <w:r>
          <w:rPr>
            <w:rFonts w:ascii="仿宋" w:eastAsia="仿宋" w:hAnsi="仿宋" w:cs="仿宋" w:hint="eastAsia"/>
            <w:lang w:eastAsia="zh-CN"/>
          </w:rPr>
          <w:t>十、免疫抗疲劳保健品项目创新与研发</w:t>
        </w:r>
        <w:r>
          <w:tab/>
        </w:r>
        <w:r>
          <w:fldChar w:fldCharType="begin"/>
        </w:r>
        <w:r>
          <w:instrText xml:space="preserve"> PAGEREF _Toc20849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2" w:history="1">
        <w:r>
          <w:rPr>
            <w:rFonts w:ascii="仿宋" w:eastAsia="仿宋" w:hAnsi="仿宋" w:cs="仿宋" w:hint="eastAsia"/>
            <w:lang w:eastAsia="zh-CN"/>
          </w:rPr>
          <w:t>(一)、创新策略与方向</w:t>
        </w:r>
        <w:r>
          <w:tab/>
        </w:r>
        <w:r>
          <w:fldChar w:fldCharType="begin"/>
        </w:r>
        <w:r>
          <w:instrText xml:space="preserve"> PAGEREF _Toc1642 \h </w:instrText>
        </w:r>
        <w:r>
          <w:fldChar w:fldCharType="separate"/>
        </w:r>
        <w:r>
          <w:t>40</w:t>
        </w:r>
        <w:r>
          <w:fldChar w:fldCharType="end"/>
        </w:r>
      </w:hyperlink>
    </w:p>
    <w:p>
      <w:pPr>
        <w:pStyle w:val="TOC2"/>
        <w:tabs>
          <w:tab w:val="right" w:leader="dot" w:pos="8306"/>
        </w:tabs>
      </w:pPr>
      <w:hyperlink w:anchor="_Toc20932" w:history="1">
        <w:r>
          <w:rPr>
            <w:rFonts w:ascii="仿宋" w:eastAsia="仿宋" w:hAnsi="仿宋" w:cs="仿宋" w:hint="eastAsia"/>
            <w:lang w:eastAsia="zh-CN"/>
          </w:rPr>
          <w:t>(二)、研发规划与投入</w:t>
        </w:r>
        <w:r>
          <w:tab/>
        </w:r>
        <w:r>
          <w:fldChar w:fldCharType="begin"/>
        </w:r>
        <w:r>
          <w:instrText xml:space="preserve"> PAGEREF _Toc20932 \h </w:instrText>
        </w:r>
        <w:r>
          <w:fldChar w:fldCharType="separate"/>
        </w:r>
        <w:r>
          <w:t>41</w:t>
        </w:r>
        <w:r>
          <w:fldChar w:fldCharType="end"/>
        </w:r>
      </w:hyperlink>
    </w:p>
    <w:p>
      <w:pPr>
        <w:pStyle w:val="TOC1"/>
        <w:tabs>
          <w:tab w:val="right" w:leader="dot" w:pos="8306"/>
        </w:tabs>
      </w:pPr>
      <w:hyperlink w:anchor="_Toc597" w:history="1">
        <w:r>
          <w:rPr>
            <w:rFonts w:ascii="仿宋" w:eastAsia="仿宋" w:hAnsi="仿宋" w:cs="仿宋" w:hint="eastAsia"/>
            <w:lang w:eastAsia="zh-CN"/>
          </w:rPr>
          <w:t>十一、免疫抗疲劳保健品项目经营效益</w:t>
        </w:r>
        <w:r>
          <w:tab/>
        </w:r>
        <w:r>
          <w:fldChar w:fldCharType="begin"/>
        </w:r>
        <w:r>
          <w:instrText xml:space="preserve"> PAGEREF _Toc597 \h </w:instrText>
        </w:r>
        <w:r>
          <w:fldChar w:fldCharType="separate"/>
        </w:r>
        <w:r>
          <w:t>43</w:t>
        </w:r>
        <w:r>
          <w:fldChar w:fldCharType="end"/>
        </w:r>
      </w:hyperlink>
    </w:p>
    <w:p>
      <w:pPr>
        <w:pStyle w:val="TOC2"/>
        <w:tabs>
          <w:tab w:val="right" w:leader="dot" w:pos="8306"/>
        </w:tabs>
      </w:pPr>
      <w:hyperlink w:anchor="_Toc1139" w:history="1">
        <w:r>
          <w:rPr>
            <w:rFonts w:ascii="仿宋" w:eastAsia="仿宋" w:hAnsi="仿宋" w:cs="仿宋" w:hint="eastAsia"/>
            <w:lang w:eastAsia="zh-CN"/>
          </w:rPr>
          <w:t>(一)、经济评价财务测算</w:t>
        </w:r>
        <w:r>
          <w:tab/>
        </w:r>
        <w:r>
          <w:fldChar w:fldCharType="begin"/>
        </w:r>
        <w:r>
          <w:instrText xml:space="preserve"> PAGEREF _Toc1139 \h </w:instrText>
        </w:r>
        <w:r>
          <w:fldChar w:fldCharType="separate"/>
        </w:r>
        <w:r>
          <w:t>43</w:t>
        </w:r>
        <w:r>
          <w:fldChar w:fldCharType="end"/>
        </w:r>
      </w:hyperlink>
    </w:p>
    <w:p>
      <w:pPr>
        <w:pStyle w:val="TOC2"/>
        <w:tabs>
          <w:tab w:val="right" w:leader="dot" w:pos="8306"/>
        </w:tabs>
      </w:pPr>
      <w:hyperlink w:anchor="_Toc8082" w:history="1">
        <w:r>
          <w:rPr>
            <w:rFonts w:ascii="仿宋" w:eastAsia="仿宋" w:hAnsi="仿宋" w:cs="仿宋" w:hint="eastAsia"/>
            <w:lang w:eastAsia="zh-CN"/>
          </w:rPr>
          <w:t>(二)、免疫抗疲劳保健品项目盈利能力分析</w:t>
        </w:r>
        <w:r>
          <w:tab/>
        </w:r>
        <w:r>
          <w:fldChar w:fldCharType="begin"/>
        </w:r>
        <w:r>
          <w:instrText xml:space="preserve"> PAGEREF _Toc8082 \h </w:instrText>
        </w:r>
        <w:r>
          <w:fldChar w:fldCharType="separate"/>
        </w:r>
        <w:r>
          <w:t>44</w:t>
        </w:r>
        <w:r>
          <w:fldChar w:fldCharType="end"/>
        </w:r>
      </w:hyperlink>
    </w:p>
    <w:p>
      <w:pPr>
        <w:pStyle w:val="TOC1"/>
        <w:tabs>
          <w:tab w:val="right" w:leader="dot" w:pos="8306"/>
        </w:tabs>
      </w:pPr>
      <w:hyperlink w:anchor="_Toc4861" w:history="1">
        <w:r>
          <w:rPr>
            <w:rFonts w:ascii="仿宋" w:eastAsia="仿宋" w:hAnsi="仿宋" w:cs="仿宋" w:hint="eastAsia"/>
            <w:lang w:eastAsia="zh-CN"/>
          </w:rPr>
          <w:t>十二、免疫抗疲劳保健品项目环境影响分析</w:t>
        </w:r>
        <w:r>
          <w:tab/>
        </w:r>
        <w:r>
          <w:fldChar w:fldCharType="begin"/>
        </w:r>
        <w:r>
          <w:instrText xml:space="preserve"> PAGEREF _Toc4861 \h </w:instrText>
        </w:r>
        <w:r>
          <w:fldChar w:fldCharType="separate"/>
        </w:r>
        <w:r>
          <w:t>45</w:t>
        </w:r>
        <w:r>
          <w:fldChar w:fldCharType="end"/>
        </w:r>
      </w:hyperlink>
    </w:p>
    <w:p>
      <w:pPr>
        <w:pStyle w:val="TOC2"/>
        <w:tabs>
          <w:tab w:val="right" w:leader="dot" w:pos="8306"/>
        </w:tabs>
      </w:pPr>
      <w:hyperlink w:anchor="_Toc11992" w:history="1">
        <w:r>
          <w:rPr>
            <w:rFonts w:ascii="仿宋" w:eastAsia="仿宋" w:hAnsi="仿宋" w:cs="仿宋" w:hint="eastAsia"/>
            <w:lang w:eastAsia="zh-CN"/>
          </w:rPr>
          <w:t>(一)、建设区域环境质量现状</w:t>
        </w:r>
        <w:r>
          <w:tab/>
        </w:r>
        <w:r>
          <w:fldChar w:fldCharType="begin"/>
        </w:r>
        <w:r>
          <w:instrText xml:space="preserve"> PAGEREF _Toc11992 \h </w:instrText>
        </w:r>
        <w:r>
          <w:fldChar w:fldCharType="separate"/>
        </w:r>
        <w:r>
          <w:t>45</w:t>
        </w:r>
        <w:r>
          <w:fldChar w:fldCharType="end"/>
        </w:r>
      </w:hyperlink>
    </w:p>
    <w:p>
      <w:pPr>
        <w:pStyle w:val="TOC2"/>
        <w:tabs>
          <w:tab w:val="right" w:leader="dot" w:pos="8306"/>
        </w:tabs>
      </w:pPr>
      <w:hyperlink w:anchor="_Toc27551" w:history="1">
        <w:r>
          <w:rPr>
            <w:rFonts w:ascii="仿宋" w:eastAsia="仿宋" w:hAnsi="仿宋" w:cs="仿宋" w:hint="eastAsia"/>
            <w:lang w:eastAsia="zh-CN"/>
          </w:rPr>
          <w:t>(二)、建设期环境保护</w:t>
        </w:r>
        <w:r>
          <w:tab/>
        </w:r>
        <w:r>
          <w:fldChar w:fldCharType="begin"/>
        </w:r>
        <w:r>
          <w:instrText xml:space="preserve"> PAGEREF _Toc27551 \h </w:instrText>
        </w:r>
        <w:r>
          <w:fldChar w:fldCharType="separate"/>
        </w:r>
        <w:r>
          <w:t>47</w:t>
        </w:r>
        <w:r>
          <w:fldChar w:fldCharType="end"/>
        </w:r>
      </w:hyperlink>
    </w:p>
    <w:p>
      <w:pPr>
        <w:pStyle w:val="TOC2"/>
        <w:tabs>
          <w:tab w:val="right" w:leader="dot" w:pos="8306"/>
        </w:tabs>
      </w:pPr>
      <w:hyperlink w:anchor="_Toc27695" w:history="1">
        <w:r>
          <w:rPr>
            <w:rFonts w:ascii="仿宋" w:eastAsia="仿宋" w:hAnsi="仿宋" w:cs="仿宋" w:hint="eastAsia"/>
            <w:lang w:eastAsia="zh-CN"/>
          </w:rPr>
          <w:t>(三)、运营期环境保护</w:t>
        </w:r>
        <w:r>
          <w:tab/>
        </w:r>
        <w:r>
          <w:fldChar w:fldCharType="begin"/>
        </w:r>
        <w:r>
          <w:instrText xml:space="preserve"> PAGEREF _Toc27695 \h </w:instrText>
        </w:r>
        <w:r>
          <w:fldChar w:fldCharType="separate"/>
        </w:r>
        <w:r>
          <w:t>48</w:t>
        </w:r>
        <w:r>
          <w:fldChar w:fldCharType="end"/>
        </w:r>
      </w:hyperlink>
    </w:p>
    <w:p>
      <w:pPr>
        <w:pStyle w:val="TOC2"/>
        <w:tabs>
          <w:tab w:val="right" w:leader="dot" w:pos="8306"/>
        </w:tabs>
      </w:pPr>
      <w:hyperlink w:anchor="_Toc19972" w:history="1">
        <w:r>
          <w:rPr>
            <w:rFonts w:ascii="仿宋" w:eastAsia="仿宋" w:hAnsi="仿宋" w:cs="仿宋" w:hint="eastAsia"/>
            <w:lang w:eastAsia="zh-CN"/>
          </w:rPr>
          <w:t>(四)、免疫抗疲劳保健品项目建设对区域经济的影响</w:t>
        </w:r>
        <w:r>
          <w:tab/>
        </w:r>
        <w:r>
          <w:fldChar w:fldCharType="begin"/>
        </w:r>
        <w:r>
          <w:instrText xml:space="preserve"> PAGEREF _Toc19972 \h </w:instrText>
        </w:r>
        <w:r>
          <w:fldChar w:fldCharType="separate"/>
        </w:r>
        <w:r>
          <w:t>49</w:t>
        </w:r>
        <w:r>
          <w:fldChar w:fldCharType="end"/>
        </w:r>
      </w:hyperlink>
    </w:p>
    <w:p>
      <w:pPr>
        <w:pStyle w:val="TOC2"/>
        <w:tabs>
          <w:tab w:val="right" w:leader="dot" w:pos="8306"/>
        </w:tabs>
      </w:pPr>
      <w:hyperlink w:anchor="_Toc9580" w:history="1">
        <w:r>
          <w:rPr>
            <w:rFonts w:ascii="仿宋" w:eastAsia="仿宋" w:hAnsi="仿宋" w:cs="仿宋" w:hint="eastAsia"/>
            <w:lang w:eastAsia="zh-CN"/>
          </w:rPr>
          <w:t>(五)、废弃物处理</w:t>
        </w:r>
        <w:r>
          <w:tab/>
        </w:r>
        <w:r>
          <w:fldChar w:fldCharType="begin"/>
        </w:r>
        <w:r>
          <w:instrText xml:space="preserve"> PAGEREF _Toc9580 \h </w:instrText>
        </w:r>
        <w:r>
          <w:fldChar w:fldCharType="separate"/>
        </w:r>
        <w:r>
          <w:t>51</w:t>
        </w:r>
        <w:r>
          <w:fldChar w:fldCharType="end"/>
        </w:r>
      </w:hyperlink>
    </w:p>
    <w:p>
      <w:pPr>
        <w:pStyle w:val="TOC2"/>
        <w:tabs>
          <w:tab w:val="right" w:leader="dot" w:pos="8306"/>
        </w:tabs>
      </w:pPr>
      <w:hyperlink w:anchor="_Toc29231" w:history="1">
        <w:r>
          <w:rPr>
            <w:rFonts w:ascii="仿宋" w:eastAsia="仿宋" w:hAnsi="仿宋" w:cs="仿宋" w:hint="eastAsia"/>
            <w:lang w:eastAsia="zh-CN"/>
          </w:rPr>
          <w:t>(六)、特殊环境影响分析</w:t>
        </w:r>
        <w:r>
          <w:tab/>
        </w:r>
        <w:r>
          <w:fldChar w:fldCharType="begin"/>
        </w:r>
        <w:r>
          <w:instrText xml:space="preserve"> PAGEREF _Toc29231 \h </w:instrText>
        </w:r>
        <w:r>
          <w:fldChar w:fldCharType="separate"/>
        </w:r>
        <w:r>
          <w:t>53</w:t>
        </w:r>
        <w:r>
          <w:fldChar w:fldCharType="end"/>
        </w:r>
      </w:hyperlink>
    </w:p>
    <w:p>
      <w:pPr>
        <w:pStyle w:val="TOC2"/>
        <w:tabs>
          <w:tab w:val="right" w:leader="dot" w:pos="8306"/>
        </w:tabs>
      </w:pPr>
      <w:hyperlink w:anchor="_Toc30177" w:history="1">
        <w:r>
          <w:rPr>
            <w:rFonts w:ascii="仿宋" w:eastAsia="仿宋" w:hAnsi="仿宋" w:cs="仿宋" w:hint="eastAsia"/>
            <w:lang w:eastAsia="zh-CN"/>
          </w:rPr>
          <w:t>(七)、清洁生产</w:t>
        </w:r>
        <w:r>
          <w:tab/>
        </w:r>
        <w:r>
          <w:fldChar w:fldCharType="begin"/>
        </w:r>
        <w:r>
          <w:instrText xml:space="preserve"> PAGEREF _Toc30177 \h </w:instrText>
        </w:r>
        <w:r>
          <w:fldChar w:fldCharType="separate"/>
        </w:r>
        <w:r>
          <w:t>54</w:t>
        </w:r>
        <w:r>
          <w:fldChar w:fldCharType="end"/>
        </w:r>
      </w:hyperlink>
    </w:p>
    <w:p>
      <w:pPr>
        <w:pStyle w:val="TOC2"/>
        <w:tabs>
          <w:tab w:val="right" w:leader="dot" w:pos="8306"/>
        </w:tabs>
      </w:pPr>
      <w:hyperlink w:anchor="_Toc17415" w:history="1">
        <w:r>
          <w:rPr>
            <w:rFonts w:ascii="仿宋" w:eastAsia="仿宋" w:hAnsi="仿宋" w:cs="仿宋" w:hint="eastAsia"/>
            <w:lang w:eastAsia="zh-CN"/>
          </w:rPr>
          <w:t>(八)、环境保护综合评价</w:t>
        </w:r>
        <w:r>
          <w:tab/>
        </w:r>
        <w:r>
          <w:fldChar w:fldCharType="begin"/>
        </w:r>
        <w:r>
          <w:instrText xml:space="preserve"> PAGEREF _Toc17415 \h </w:instrText>
        </w:r>
        <w:r>
          <w:fldChar w:fldCharType="separate"/>
        </w:r>
        <w:r>
          <w:t>55</w:t>
        </w:r>
        <w:r>
          <w:fldChar w:fldCharType="end"/>
        </w:r>
      </w:hyperlink>
    </w:p>
    <w:p>
      <w:pPr>
        <w:pStyle w:val="TOC1"/>
        <w:tabs>
          <w:tab w:val="right" w:leader="dot" w:pos="8306"/>
        </w:tabs>
      </w:pPr>
      <w:hyperlink w:anchor="_Toc18514" w:history="1">
        <w:r>
          <w:rPr>
            <w:rFonts w:ascii="仿宋" w:eastAsia="仿宋" w:hAnsi="仿宋" w:cs="仿宋" w:hint="eastAsia"/>
            <w:lang w:eastAsia="zh-CN"/>
          </w:rPr>
          <w:t>十三、免疫抗疲劳保健品项目变更管理</w:t>
        </w:r>
        <w:r>
          <w:tab/>
        </w:r>
        <w:r>
          <w:fldChar w:fldCharType="begin"/>
        </w:r>
        <w:r>
          <w:instrText xml:space="preserve"> PAGEREF _Toc18514 \h </w:instrText>
        </w:r>
        <w:r>
          <w:fldChar w:fldCharType="separate"/>
        </w:r>
        <w:r>
          <w:t>56</w:t>
        </w:r>
        <w:r>
          <w:fldChar w:fldCharType="end"/>
        </w:r>
      </w:hyperlink>
    </w:p>
    <w:p>
      <w:pPr>
        <w:pStyle w:val="TOC2"/>
        <w:tabs>
          <w:tab w:val="right" w:leader="dot" w:pos="8306"/>
        </w:tabs>
      </w:pPr>
      <w:hyperlink w:anchor="_Toc16364" w:history="1">
        <w:r>
          <w:rPr>
            <w:rFonts w:ascii="仿宋" w:eastAsia="仿宋" w:hAnsi="仿宋" w:cs="仿宋" w:hint="eastAsia"/>
            <w:lang w:eastAsia="zh-CN"/>
          </w:rPr>
          <w:t>(一)、变更申请与评估</w:t>
        </w:r>
        <w:r>
          <w:tab/>
        </w:r>
        <w:r>
          <w:fldChar w:fldCharType="begin"/>
        </w:r>
        <w:r>
          <w:instrText xml:space="preserve"> PAGEREF _Toc16364 \h </w:instrText>
        </w:r>
        <w:r>
          <w:fldChar w:fldCharType="separate"/>
        </w:r>
        <w:r>
          <w:t>56</w:t>
        </w:r>
        <w:r>
          <w:fldChar w:fldCharType="end"/>
        </w:r>
      </w:hyperlink>
    </w:p>
    <w:p>
      <w:pPr>
        <w:pStyle w:val="TOC2"/>
        <w:tabs>
          <w:tab w:val="right" w:leader="dot" w:pos="8306"/>
        </w:tabs>
      </w:pPr>
      <w:hyperlink w:anchor="_Toc6559" w:history="1">
        <w:r>
          <w:rPr>
            <w:rFonts w:ascii="仿宋" w:eastAsia="仿宋" w:hAnsi="仿宋" w:cs="仿宋" w:hint="eastAsia"/>
            <w:lang w:eastAsia="zh-CN"/>
          </w:rPr>
          <w:t>(二)、变更实施与控制</w:t>
        </w:r>
        <w:r>
          <w:tab/>
        </w:r>
        <w:r>
          <w:fldChar w:fldCharType="begin"/>
        </w:r>
        <w:r>
          <w:instrText xml:space="preserve"> PAGEREF _Toc6559 \h </w:instrText>
        </w:r>
        <w:r>
          <w:fldChar w:fldCharType="separate"/>
        </w:r>
        <w:r>
          <w:t>57</w:t>
        </w:r>
        <w:r>
          <w:fldChar w:fldCharType="end"/>
        </w:r>
      </w:hyperlink>
    </w:p>
    <w:p>
      <w:pPr>
        <w:pStyle w:val="TOC1"/>
        <w:tabs>
          <w:tab w:val="right" w:leader="dot" w:pos="8306"/>
        </w:tabs>
      </w:pPr>
      <w:hyperlink w:anchor="_Toc8503" w:history="1">
        <w:r>
          <w:rPr>
            <w:rFonts w:ascii="仿宋" w:eastAsia="仿宋" w:hAnsi="仿宋" w:cs="仿宋" w:hint="eastAsia"/>
            <w:lang w:eastAsia="zh-CN"/>
          </w:rPr>
          <w:t>十四、免疫抗疲劳保健品项目治理与监督</w:t>
        </w:r>
        <w:r>
          <w:tab/>
        </w:r>
        <w:r>
          <w:fldChar w:fldCharType="begin"/>
        </w:r>
        <w:r>
          <w:instrText xml:space="preserve"> PAGEREF _Toc8503 \h </w:instrText>
        </w:r>
        <w:r>
          <w:fldChar w:fldCharType="separate"/>
        </w:r>
        <w:r>
          <w:t>58</w:t>
        </w:r>
        <w:r>
          <w:fldChar w:fldCharType="end"/>
        </w:r>
      </w:hyperlink>
    </w:p>
    <w:p>
      <w:pPr>
        <w:pStyle w:val="TOC2"/>
        <w:tabs>
          <w:tab w:val="right" w:leader="dot" w:pos="8306"/>
        </w:tabs>
      </w:pPr>
      <w:hyperlink w:anchor="_Toc2509" w:history="1">
        <w:r>
          <w:rPr>
            <w:rFonts w:ascii="仿宋" w:eastAsia="仿宋" w:hAnsi="仿宋" w:cs="仿宋" w:hint="eastAsia"/>
            <w:lang w:eastAsia="zh-CN"/>
          </w:rPr>
          <w:t>(一)、免疫抗疲劳保健品项目治理结构</w:t>
        </w:r>
        <w:r>
          <w:tab/>
        </w:r>
        <w:r>
          <w:fldChar w:fldCharType="begin"/>
        </w:r>
        <w:r>
          <w:instrText xml:space="preserve"> PAGEREF _Toc2509 \h </w:instrText>
        </w:r>
        <w:r>
          <w:fldChar w:fldCharType="separate"/>
        </w:r>
        <w:r>
          <w:t>58</w:t>
        </w:r>
        <w:r>
          <w:fldChar w:fldCharType="end"/>
        </w:r>
      </w:hyperlink>
    </w:p>
    <w:p>
      <w:pPr>
        <w:pStyle w:val="TOC2"/>
        <w:tabs>
          <w:tab w:val="right" w:leader="dot" w:pos="8306"/>
        </w:tabs>
      </w:pPr>
      <w:hyperlink w:anchor="_Toc22944" w:history="1">
        <w:r>
          <w:rPr>
            <w:rFonts w:ascii="仿宋" w:eastAsia="仿宋" w:hAnsi="仿宋" w:cs="仿宋" w:hint="eastAsia"/>
            <w:lang w:eastAsia="zh-CN"/>
          </w:rPr>
          <w:t>(二)、监督与审计</w:t>
        </w:r>
        <w:r>
          <w:tab/>
        </w:r>
        <w:r>
          <w:fldChar w:fldCharType="begin"/>
        </w:r>
        <w:r>
          <w:instrText xml:space="preserve"> PAGEREF _Toc22944 \h </w:instrText>
        </w:r>
        <w:r>
          <w:fldChar w:fldCharType="separate"/>
        </w:r>
        <w:r>
          <w:t>59</w:t>
        </w:r>
        <w:r>
          <w:fldChar w:fldCharType="end"/>
        </w:r>
      </w:hyperlink>
    </w:p>
    <w:p>
      <w:pPr>
        <w:pStyle w:val="TOC1"/>
        <w:tabs>
          <w:tab w:val="right" w:leader="dot" w:pos="8306"/>
        </w:tabs>
      </w:pPr>
      <w:hyperlink w:anchor="_Toc30294" w:history="1">
        <w:r>
          <w:rPr>
            <w:rFonts w:ascii="仿宋" w:eastAsia="仿宋" w:hAnsi="仿宋" w:cs="仿宋" w:hint="eastAsia"/>
            <w:lang w:eastAsia="zh-CN"/>
          </w:rPr>
          <w:t>十五、利益相关者分析与沟通计划</w:t>
        </w:r>
        <w:r>
          <w:tab/>
        </w:r>
        <w:r>
          <w:fldChar w:fldCharType="begin"/>
        </w:r>
        <w:r>
          <w:instrText xml:space="preserve"> PAGEREF _Toc30294 \h </w:instrText>
        </w:r>
        <w:r>
          <w:fldChar w:fldCharType="separate"/>
        </w:r>
        <w:r>
          <w:t>61</w:t>
        </w:r>
        <w:r>
          <w:fldChar w:fldCharType="end"/>
        </w:r>
      </w:hyperlink>
    </w:p>
    <w:p>
      <w:pPr>
        <w:pStyle w:val="TOC2"/>
        <w:tabs>
          <w:tab w:val="right" w:leader="dot" w:pos="8306"/>
        </w:tabs>
      </w:pPr>
      <w:hyperlink w:anchor="_Toc16598" w:history="1">
        <w:r>
          <w:rPr>
            <w:rFonts w:ascii="仿宋" w:eastAsia="仿宋" w:hAnsi="仿宋" w:cs="仿宋" w:hint="eastAsia"/>
            <w:lang w:eastAsia="zh-CN"/>
          </w:rPr>
          <w:t>(一)、利益相关者分析</w:t>
        </w:r>
        <w:r>
          <w:tab/>
        </w:r>
        <w:r>
          <w:fldChar w:fldCharType="begin"/>
        </w:r>
        <w:r>
          <w:instrText xml:space="preserve"> PAGEREF _Toc16598 \h </w:instrText>
        </w:r>
        <w:r>
          <w:fldChar w:fldCharType="separate"/>
        </w:r>
        <w:r>
          <w:t>61</w:t>
        </w:r>
        <w:r>
          <w:fldChar w:fldCharType="end"/>
        </w:r>
      </w:hyperlink>
    </w:p>
    <w:p>
      <w:pPr>
        <w:pStyle w:val="TOC2"/>
        <w:tabs>
          <w:tab w:val="right" w:leader="dot" w:pos="8306"/>
        </w:tabs>
      </w:pPr>
      <w:hyperlink w:anchor="_Toc28641" w:history="1">
        <w:r>
          <w:rPr>
            <w:rFonts w:ascii="仿宋" w:eastAsia="仿宋" w:hAnsi="仿宋" w:cs="仿宋" w:hint="eastAsia"/>
            <w:lang w:eastAsia="zh-CN"/>
          </w:rPr>
          <w:t>(二)、沟通计划</w:t>
        </w:r>
        <w:r>
          <w:tab/>
        </w:r>
        <w:r>
          <w:fldChar w:fldCharType="begin"/>
        </w:r>
        <w:r>
          <w:instrText xml:space="preserve"> PAGEREF _Toc28641 \h </w:instrText>
        </w:r>
        <w:r>
          <w:fldChar w:fldCharType="separate"/>
        </w:r>
        <w:r>
          <w:t>62</w:t>
        </w:r>
        <w:r>
          <w:fldChar w:fldCharType="end"/>
        </w:r>
      </w:hyperlink>
    </w:p>
    <w:p>
      <w:pPr>
        <w:pStyle w:val="TOC1"/>
        <w:tabs>
          <w:tab w:val="right" w:leader="dot" w:pos="8306"/>
        </w:tabs>
      </w:pPr>
      <w:hyperlink w:anchor="_Toc9677" w:history="1">
        <w:r>
          <w:rPr>
            <w:rFonts w:ascii="仿宋" w:eastAsia="仿宋" w:hAnsi="仿宋" w:cs="仿宋" w:hint="eastAsia"/>
            <w:lang w:eastAsia="zh-CN"/>
          </w:rPr>
          <w:t>十六、供应链管理</w:t>
        </w:r>
        <w:r>
          <w:tab/>
        </w:r>
        <w:r>
          <w:fldChar w:fldCharType="begin"/>
        </w:r>
        <w:r>
          <w:instrText xml:space="preserve"> PAGEREF _Toc9677 \h </w:instrText>
        </w:r>
        <w:r>
          <w:fldChar w:fldCharType="separate"/>
        </w:r>
        <w:r>
          <w:t>63</w:t>
        </w:r>
        <w:r>
          <w:fldChar w:fldCharType="end"/>
        </w:r>
      </w:hyperlink>
    </w:p>
    <w:p>
      <w:pPr>
        <w:pStyle w:val="TOC2"/>
        <w:tabs>
          <w:tab w:val="right" w:leader="dot" w:pos="8306"/>
        </w:tabs>
      </w:pPr>
      <w:hyperlink w:anchor="_Toc11986" w:history="1">
        <w:r>
          <w:rPr>
            <w:rFonts w:ascii="仿宋" w:eastAsia="仿宋" w:hAnsi="仿宋" w:cs="仿宋" w:hint="eastAsia"/>
            <w:lang w:eastAsia="zh-CN"/>
          </w:rPr>
          <w:t>(一)、供应链战略规划</w:t>
        </w:r>
        <w:r>
          <w:tab/>
        </w:r>
        <w:r>
          <w:fldChar w:fldCharType="begin"/>
        </w:r>
        <w:r>
          <w:instrText xml:space="preserve"> PAGEREF _Toc11986 \h </w:instrText>
        </w:r>
        <w:r>
          <w:fldChar w:fldCharType="separate"/>
        </w:r>
        <w:r>
          <w:t>63</w:t>
        </w:r>
        <w:r>
          <w:fldChar w:fldCharType="end"/>
        </w:r>
      </w:hyperlink>
    </w:p>
    <w:p>
      <w:pPr>
        <w:pStyle w:val="TOC2"/>
        <w:tabs>
          <w:tab w:val="right" w:leader="dot" w:pos="8306"/>
        </w:tabs>
      </w:pPr>
      <w:hyperlink w:anchor="_Toc30609" w:history="1">
        <w:r>
          <w:rPr>
            <w:rFonts w:ascii="仿宋" w:eastAsia="仿宋" w:hAnsi="仿宋" w:cs="仿宋" w:hint="eastAsia"/>
            <w:lang w:eastAsia="zh-CN"/>
          </w:rPr>
          <w:t>(二)、供应商选择与合作</w:t>
        </w:r>
        <w:r>
          <w:tab/>
        </w:r>
        <w:r>
          <w:fldChar w:fldCharType="begin"/>
        </w:r>
        <w:r>
          <w:instrText xml:space="preserve"> PAGEREF _Toc30609 \h </w:instrText>
        </w:r>
        <w:r>
          <w:fldChar w:fldCharType="separate"/>
        </w:r>
        <w:r>
          <w:t>65</w:t>
        </w:r>
        <w:r>
          <w:fldChar w:fldCharType="end"/>
        </w:r>
      </w:hyperlink>
    </w:p>
    <w:p>
      <w:pPr>
        <w:pStyle w:val="TOC2"/>
        <w:tabs>
          <w:tab w:val="right" w:leader="dot" w:pos="8306"/>
        </w:tabs>
      </w:pPr>
      <w:hyperlink w:anchor="_Toc1370" w:history="1">
        <w:r>
          <w:rPr>
            <w:rFonts w:ascii="仿宋" w:eastAsia="仿宋" w:hAnsi="仿宋" w:cs="仿宋" w:hint="eastAsia"/>
            <w:lang w:eastAsia="zh-CN"/>
          </w:rPr>
          <w:t>(三)、物流与库存管理</w:t>
        </w:r>
        <w:r>
          <w:tab/>
        </w:r>
        <w:r>
          <w:fldChar w:fldCharType="begin"/>
        </w:r>
        <w:r>
          <w:instrText xml:space="preserve"> PAGEREF _Toc1370 \h </w:instrText>
        </w:r>
        <w:r>
          <w:fldChar w:fldCharType="separate"/>
        </w:r>
        <w:r>
          <w:t>66</w:t>
        </w:r>
        <w:r>
          <w:fldChar w:fldCharType="end"/>
        </w:r>
      </w:hyperlink>
    </w:p>
    <w:p>
      <w:pPr>
        <w:pStyle w:val="TOC1"/>
        <w:tabs>
          <w:tab w:val="right" w:leader="dot" w:pos="8306"/>
        </w:tabs>
      </w:pPr>
      <w:hyperlink w:anchor="_Toc10655" w:history="1">
        <w:r>
          <w:rPr>
            <w:rFonts w:ascii="仿宋" w:eastAsia="仿宋" w:hAnsi="仿宋" w:cs="仿宋" w:hint="eastAsia"/>
            <w:lang w:eastAsia="zh-CN"/>
          </w:rPr>
          <w:t>十七、质量管理体系</w:t>
        </w:r>
        <w:r>
          <w:tab/>
        </w:r>
        <w:r>
          <w:fldChar w:fldCharType="begin"/>
        </w:r>
        <w:r>
          <w:instrText xml:space="preserve"> PAGEREF _Toc10655 \h </w:instrText>
        </w:r>
        <w:r>
          <w:fldChar w:fldCharType="separate"/>
        </w:r>
        <w:r>
          <w:t>67</w:t>
        </w:r>
        <w:r>
          <w:fldChar w:fldCharType="end"/>
        </w:r>
      </w:hyperlink>
    </w:p>
    <w:p>
      <w:pPr>
        <w:pStyle w:val="TOC2"/>
        <w:tabs>
          <w:tab w:val="right" w:leader="dot" w:pos="8306"/>
        </w:tabs>
      </w:pPr>
      <w:hyperlink w:anchor="_Toc738" w:history="1">
        <w:r>
          <w:rPr>
            <w:rFonts w:ascii="仿宋" w:eastAsia="仿宋" w:hAnsi="仿宋" w:cs="仿宋" w:hint="eastAsia"/>
            <w:lang w:eastAsia="zh-CN"/>
          </w:rPr>
          <w:t>(一)、质量目标与方针</w:t>
        </w:r>
        <w:r>
          <w:tab/>
        </w:r>
        <w:r>
          <w:fldChar w:fldCharType="begin"/>
        </w:r>
        <w:r>
          <w:instrText xml:space="preserve"> PAGEREF _Toc738 \h </w:instrText>
        </w:r>
        <w:r>
          <w:fldChar w:fldCharType="separate"/>
        </w:r>
        <w:r>
          <w:t>67</w:t>
        </w:r>
        <w:r>
          <w:fldChar w:fldCharType="end"/>
        </w:r>
      </w:hyperlink>
    </w:p>
    <w:p>
      <w:pPr>
        <w:pStyle w:val="TOC2"/>
        <w:tabs>
          <w:tab w:val="right" w:leader="dot" w:pos="8306"/>
        </w:tabs>
      </w:pPr>
      <w:hyperlink w:anchor="_Toc22545" w:history="1">
        <w:r>
          <w:rPr>
            <w:rFonts w:ascii="仿宋" w:eastAsia="仿宋" w:hAnsi="仿宋" w:cs="仿宋" w:hint="eastAsia"/>
            <w:lang w:eastAsia="zh-CN"/>
          </w:rPr>
          <w:t>(二)、质量管理责任</w:t>
        </w:r>
        <w:r>
          <w:tab/>
        </w:r>
        <w:r>
          <w:fldChar w:fldCharType="begin"/>
        </w:r>
        <w:r>
          <w:instrText xml:space="preserve"> PAGEREF _Toc22545 \h </w:instrText>
        </w:r>
        <w:r>
          <w:fldChar w:fldCharType="separate"/>
        </w:r>
        <w:r>
          <w:t>68</w:t>
        </w:r>
        <w:r>
          <w:fldChar w:fldCharType="end"/>
        </w:r>
      </w:hyperlink>
    </w:p>
    <w:p>
      <w:pPr>
        <w:pStyle w:val="TOC2"/>
        <w:tabs>
          <w:tab w:val="right" w:leader="dot" w:pos="8306"/>
        </w:tabs>
      </w:pPr>
      <w:hyperlink w:anchor="_Toc23568" w:history="1">
        <w:r>
          <w:rPr>
            <w:rFonts w:ascii="仿宋" w:eastAsia="仿宋" w:hAnsi="仿宋" w:cs="仿宋" w:hint="eastAsia"/>
            <w:lang w:eastAsia="zh-CN"/>
          </w:rPr>
          <w:t>(三)、质量管理体系文件</w:t>
        </w:r>
        <w:r>
          <w:tab/>
        </w:r>
        <w:r>
          <w:fldChar w:fldCharType="begin"/>
        </w:r>
        <w:r>
          <w:instrText xml:space="preserve"> PAGEREF _Toc23568 \h </w:instrText>
        </w:r>
        <w:r>
          <w:fldChar w:fldCharType="separate"/>
        </w:r>
        <w:r>
          <w:t>70</w:t>
        </w:r>
        <w:r>
          <w:fldChar w:fldCharType="end"/>
        </w:r>
      </w:hyperlink>
    </w:p>
    <w:p>
      <w:pPr>
        <w:pStyle w:val="TOC2"/>
        <w:tabs>
          <w:tab w:val="right" w:leader="dot" w:pos="8306"/>
        </w:tabs>
      </w:pPr>
      <w:hyperlink w:anchor="_Toc4640" w:history="1">
        <w:r>
          <w:rPr>
            <w:rFonts w:ascii="仿宋" w:eastAsia="仿宋" w:hAnsi="仿宋" w:cs="仿宋" w:hint="eastAsia"/>
            <w:lang w:eastAsia="zh-CN"/>
          </w:rPr>
          <w:t>(四)、质量培训与教育</w:t>
        </w:r>
        <w:r>
          <w:tab/>
        </w:r>
        <w:r>
          <w:fldChar w:fldCharType="begin"/>
        </w:r>
        <w:r>
          <w:instrText xml:space="preserve"> PAGEREF _Toc4640 \h </w:instrText>
        </w:r>
        <w:r>
          <w:fldChar w:fldCharType="separate"/>
        </w:r>
        <w:r>
          <w:t>72</w:t>
        </w:r>
        <w:r>
          <w:fldChar w:fldCharType="end"/>
        </w:r>
      </w:hyperlink>
    </w:p>
    <w:p>
      <w:pPr>
        <w:pStyle w:val="TOC2"/>
        <w:tabs>
          <w:tab w:val="right" w:leader="dot" w:pos="8306"/>
        </w:tabs>
      </w:pPr>
      <w:hyperlink w:anchor="_Toc951" w:history="1">
        <w:r>
          <w:rPr>
            <w:rFonts w:ascii="仿宋" w:eastAsia="仿宋" w:hAnsi="仿宋" w:cs="仿宋" w:hint="eastAsia"/>
            <w:lang w:eastAsia="zh-CN"/>
          </w:rPr>
          <w:t>(五)、质量审核与评价</w:t>
        </w:r>
        <w:r>
          <w:tab/>
        </w:r>
        <w:r>
          <w:fldChar w:fldCharType="begin"/>
        </w:r>
        <w:r>
          <w:instrText xml:space="preserve"> PAGEREF _Toc951 \h </w:instrText>
        </w:r>
        <w:r>
          <w:fldChar w:fldCharType="separate"/>
        </w:r>
        <w:r>
          <w:t>73</w:t>
        </w:r>
        <w:r>
          <w:fldChar w:fldCharType="end"/>
        </w:r>
      </w:hyperlink>
    </w:p>
    <w:p>
      <w:pPr>
        <w:pStyle w:val="TOC2"/>
        <w:tabs>
          <w:tab w:val="right" w:leader="dot" w:pos="8306"/>
        </w:tabs>
      </w:pPr>
      <w:hyperlink w:anchor="_Toc1130" w:history="1">
        <w:r>
          <w:rPr>
            <w:rFonts w:ascii="仿宋" w:eastAsia="仿宋" w:hAnsi="仿宋" w:cs="仿宋" w:hint="eastAsia"/>
            <w:lang w:eastAsia="zh-CN"/>
          </w:rPr>
          <w:t>(六)、不符合与纠正措施</w:t>
        </w:r>
        <w:r>
          <w:tab/>
        </w:r>
        <w:r>
          <w:fldChar w:fldCharType="begin"/>
        </w:r>
        <w:r>
          <w:instrText xml:space="preserve"> PAGEREF _Toc1130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807"/>
      <w:r>
        <w:rPr>
          <w:rFonts w:ascii="仿宋" w:eastAsia="仿宋" w:hAnsi="仿宋" w:cs="仿宋" w:hint="eastAsia"/>
          <w:sz w:val="28"/>
          <w:lang w:eastAsia="zh-CN"/>
        </w:rPr>
        <w:t>一、免疫抗疲劳保健品项目文档管理</w:t>
      </w:r>
      <w:bookmarkEnd w:id="2"/>
    </w:p>
    <w:p>
      <w:pPr>
        <w:pStyle w:val="Heading2"/>
        <w:rPr>
          <w:rFonts w:ascii="仿宋" w:eastAsia="仿宋" w:hAnsi="仿宋" w:cs="仿宋" w:hint="eastAsia"/>
          <w:lang w:eastAsia="zh-CN"/>
        </w:rPr>
      </w:pPr>
      <w:bookmarkStart w:id="3" w:name="_Toc2116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免疫抗疲劳保健品项目高度重视文档的质量和准确性，以支持免疫抗疲劳保健品项目的各项活动和决策。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抗疲劳保健品项目文档的编制始于免疫抗疲劳保健品项目计划的初期，我们制定了详细的文档编制计划，明确了每个文档的内容、格式和编写责任人。在免疫抗疲劳保健品项目启动阶段，我们首先编制了免疫抗疲劳保健品项目章程，明确定义了免疫抗疲劳保健品项目的目标、范围、风险等关键要素。随后，免疫抗疲劳保健品项目团队根据计划陆续编制了需求文档、设计文档、测试文档等各类文档，确保免疫抗疲劳保健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免疫抗疲劳保健品项目管理中的重要环节，旨在确保免疫抗疲劳保健品项目文档符合质量标准和免疫抗疲劳保健品项目需求。在免疫抗疲劳保健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免疫抗疲劳保健品项目相关利益方和专业领域的专家对文档进行独立审查。这有助于获取更全面、客观的反馈，确保免疫抗疲劳保健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抗疲劳保健品项目在文档编制与审查方面建立了严格的管理机制，通过规范的流程和多维度的审查，确保免疫抗疲劳保健品项目文档的质量、准确性和可靠性，为免疫抗疲劳保健品项目的顺利推进提供了有力支持。</w:t>
      </w:r>
    </w:p>
    <w:p>
      <w:pPr>
        <w:pStyle w:val="Heading2"/>
        <w:ind w:firstLine="560" w:firstLineChars="200"/>
        <w:rPr>
          <w:rFonts w:ascii="仿宋" w:eastAsia="仿宋" w:hAnsi="仿宋" w:cs="仿宋" w:hint="eastAsia"/>
          <w:sz w:val="28"/>
          <w:lang w:eastAsia="zh-CN"/>
        </w:rPr>
      </w:pPr>
      <w:bookmarkStart w:id="4" w:name="_Toc948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在免疫抗疲劳保健品项目中，我们致力于优化文档发布与分发过程，以确保信息的高效传递和团队间协作的顺畅进行。以下是我们采取的关键优化策略：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我们通过多渠道发布文档，包括电子邮件、免疫抗疲劳保健品项目管理平台、内部网站等，以满足不同团队成员的偏好和需求。多渠道发布确保了信息的全面覆盖。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我们采用了精细的权限控制，确保只有授权人员可以访问敏感信息。这种安全措施保护了免疫抗疲劳保健品项目文档的机密性，防止了未经授权的信息泄露。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89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免疫抗疲劳保健品项目生命周期中一个至关重要的环节，直接关系到免疫抗疲劳保健品项目信息的长期保存和历史记录的完整性。在免疫抗疲劳保健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218"/>
      <w:r>
        <w:rPr>
          <w:rFonts w:ascii="仿宋" w:eastAsia="仿宋" w:hAnsi="仿宋" w:cs="仿宋" w:hint="eastAsia"/>
          <w:sz w:val="28"/>
          <w:lang w:eastAsia="zh-CN"/>
        </w:rPr>
        <w:t>二、免疫抗疲劳保健品项目危机管理</w:t>
      </w:r>
      <w:bookmarkEnd w:id="6"/>
    </w:p>
    <w:p>
      <w:pPr>
        <w:pStyle w:val="Heading2"/>
        <w:rPr>
          <w:rFonts w:ascii="仿宋" w:eastAsia="仿宋" w:hAnsi="仿宋" w:cs="仿宋" w:hint="eastAsia"/>
          <w:lang w:eastAsia="zh-CN"/>
        </w:rPr>
      </w:pPr>
      <w:bookmarkStart w:id="7" w:name="_Toc1575"/>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免疫抗疲劳保健品项目危机管理中，危机预警与识别是确保免疫抗疲劳保健品项目稳健运行的核心步骤。通过建立全面的监测机制，免疫抗疲劳保健品项目团队旨在及时发现和理解潜在的风险和危机因素，以便采取及时的预防和应对措施，确保免疫抗疲劳保健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免疫抗疲劳保健品项目团队全面分析了整个免疫抗疲劳保健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免疫抗疲劳保健品项目团队着重于明确定义免疫抗疲劳保健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免疫抗疲劳保健品项目进展的持续监控，团队能够及时发现潜在问题并作出迅速反应。免疫抗疲劳保健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在这一阶段，团队的专业素养和反应速度将发挥至关重要的作用，以确保潜在危机能够在初期得到有效的处理，最大程度地减轻负面影响。通过危机预警与识别，免疫抗疲劳保健品项目得以更有序、可控地推进。</w:t>
      </w:r>
    </w:p>
    <w:p>
      <w:pPr>
        <w:pStyle w:val="Heading2"/>
        <w:ind w:firstLine="560" w:firstLineChars="200"/>
        <w:rPr>
          <w:rFonts w:ascii="仿宋" w:eastAsia="仿宋" w:hAnsi="仿宋" w:cs="仿宋" w:hint="eastAsia"/>
          <w:sz w:val="28"/>
          <w:lang w:eastAsia="zh-CN"/>
        </w:rPr>
      </w:pPr>
      <w:bookmarkStart w:id="8" w:name="_Toc1734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在危机发生时，免疫抗疲劳保健品项目团队立即行动，成立了应急小组。该小组的任务是迅速制定并实施紧急应对措施，以最小化潜在损失。以下是采取的主要措施：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暂停免疫抗疲劳保健品项目进度：为遏制危机蔓延，免疫抗疲劳保健品项目暂时停止进行，以便全面评估当前状况。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资源重新分配：重新评估免疫抗疲劳保健品项目资源的分配，确保最大限度地减小损失。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实时沟通：与关键利益相关者建立实时沟通机制，向他们传递免疫抗疲劳保健品项目危机的实际状况，保障免疫抗疲劳保健品项目核心利益。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在紧急应对的同时，免疫抗疲劳保健品项目团队强调了团队协作和有效沟通的重要性。以下是团队协作的关键举措：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信息共享机制：建立了信息共享平台，确保团队成员能够及时获取免疫抗疲劳保健品项目危机的实时信息。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领导者沟通：免疫抗疲劳保健品项目领导者通过定期会议和即时沟通工具，指导团队应对危机，保持团队稳定运行。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随着危机得到初步控制，免疫抗疲劳保健品项目团队转向制定恢复计划，以确保免疫抗疲劳保健品项目能够从中迅速恢复。主要恢复计划包括：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修复受损的进度计划：重新评估免疫抗疲劳保健品项目进度，制定修复计划，确保免疫抗疲劳保健品项目尽快回归正常进程。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重新调整资源分配：优化资源分配，确保免疫抗疲劳保健品项目在有限资源下高效运转。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风险管理机制加强：对免疫抗疲劳保健品项目风险进行全面评估，制定更强化的风险管理策略，以预防未来可能的危机。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4403"/>
      <w:r>
        <w:rPr>
          <w:rFonts w:ascii="仿宋" w:eastAsia="仿宋" w:hAnsi="仿宋" w:cs="仿宋" w:hint="eastAsia"/>
          <w:sz w:val="28"/>
          <w:lang w:eastAsia="zh-CN"/>
        </w:rPr>
        <w:t>三、免疫抗疲劳保健品项目绩效评估</w:t>
      </w:r>
      <w:bookmarkEnd w:id="9"/>
    </w:p>
    <w:p>
      <w:pPr>
        <w:pStyle w:val="Heading2"/>
        <w:rPr>
          <w:rFonts w:ascii="仿宋" w:eastAsia="仿宋" w:hAnsi="仿宋" w:cs="仿宋" w:hint="eastAsia"/>
          <w:lang w:eastAsia="zh-CN"/>
        </w:rPr>
      </w:pPr>
      <w:bookmarkStart w:id="10" w:name="_Toc16394"/>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免疫抗疲劳保健品项目中，我们设计了一套全面的绩效评估指标，以确保免疫抗疲劳保健品项目的可控和成功交付。这些指标跨足免疫抗疲劳保健品项目目标、成本、进度和质量等多个维度，为我们提供了全面洞察免疫抗疲劳保健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抗疲劳保健品项目目标达成率是我们关注的首要指标。我们设定了明确的目标，并通过定期监测和评估，迅速发现并应对潜在的目标偏差。这为免疫抗疲劳保健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成本绩效是另一个核心关注点。通过实际成本与预算成本的对比分析，我们深入了解成本差异的原因，及时调整资源分配，保持免疫抗疲劳保健品项目在经济效益方面的合理水平。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抗疲劳保健品项目进度作为关键的绩效指标之一，得到了精心的关注。我们制定了详细的免疫抗疲劳保健品项目进度计划，并设立了进度符合度指标，确保实际进度与计划进度保持一致。这使我们能够快速发现和解决潜在的进度问题，保持免疫抗疲劳保健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免疫抗疲劳保健品项目绩效的不可或缺的一环。我们引入了一系列的质量标准和客户满意度指标，以确保免疫抗疲劳保健品项目交付的成果在质量上达到或超越预期水平。通过持续监测这些指标，我们努力提升免疫抗疲劳保健品项目整体质量水平，为免疫抗疲劳保健品项目的成功交付提供有力保障。通过这些科学且全面的绩效评估，我们能够更好地引导免疫抗疲劳保健品项目的持续改进，确保免疫抗疲劳保健品项目目标的顺利达成。</w:t>
      </w:r>
    </w:p>
    <w:p>
      <w:pPr>
        <w:pStyle w:val="Heading2"/>
        <w:ind w:firstLine="560" w:firstLineChars="200"/>
        <w:rPr>
          <w:rFonts w:ascii="仿宋" w:eastAsia="仿宋" w:hAnsi="仿宋" w:cs="仿宋" w:hint="eastAsia"/>
          <w:sz w:val="28"/>
          <w:lang w:eastAsia="zh-CN"/>
        </w:rPr>
      </w:pPr>
      <w:bookmarkStart w:id="11" w:name="_Toc12341"/>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绩效评估是免疫抗疲劳保健品项目中的关键环节，为确保免疫抗疲劳保健品项目达到预期目标，我们采用了多层次、多维度的绩效评估方法。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免疫抗疲劳保健品项目的战略目标对齐，确保每个决策和行动都与免疫抗疲劳保健品项目整体目标保持一致。团队会定期召开战略对齐会议，审视当前工作与免疫抗疲劳保健品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免疫抗疲劳保健品项目进度、质量、成本和风险等方面。这些指标通过数据收集和分析，为免疫抗疲劳保健品项目管理团队提供了客观的评估依据。例如，我们通过免疫抗疲劳保健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免疫抗疲劳保健品项目内部，还考虑了免疫抗疲劳保健品项目对外部环境的影响。我们定期进行干系人满意度调查，以了解各利益相关方对免疫抗疲劳保健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这种多层次、多角度的绩效评估方法，使得我们能够全面了解免疫抗疲劳保健品项目的运行状态，及时做出调整，确保免疫抗疲劳保健品项目在不断变化的环境中保持稳健前行。</w:t>
      </w:r>
    </w:p>
    <w:p>
      <w:pPr>
        <w:pStyle w:val="Heading2"/>
        <w:ind w:firstLine="560" w:firstLineChars="200"/>
        <w:rPr>
          <w:rFonts w:ascii="仿宋" w:eastAsia="仿宋" w:hAnsi="仿宋" w:cs="仿宋" w:hint="eastAsia"/>
          <w:sz w:val="28"/>
          <w:lang w:eastAsia="zh-CN"/>
        </w:rPr>
      </w:pPr>
      <w:bookmarkStart w:id="12" w:name="_Toc2536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为了确保免疫抗疲劳保健品项目的有效管理和不断优化，我们采用了精心设计的绩效评估周期。这个周期旨在实现灵活、实时和全面的评估，以适应免疫抗疲劳保健品项目执行中的各种挑战。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免疫抗疲劳保健品项目的不同需求，分为短期、中期和长期。短期评估关注每个迭代或工作周期，以及时发现和解决当前任务中的问题。中期评估涵盖几个迭代，深入了解整体免疫抗疲劳保健品项目的趋势和性能。长期评估则着眼于整个免疫抗疲劳保健品项目阶段，确保免疫抗疲劳保健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免疫抗疲劳保健品项目管理工具和协作平台，团队成员能够随时更新和分享免疫抗疲劳保健品项目数据。这种实时性的反馈机制使我们能够及时察觉潜在问题，快速调整，保持免疫抗疲劳保健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免疫抗疲劳保健品项目的决策制定密不可分。每个周期的免疫抗疲劳保健品项目回顾会议成为集体总结经验、识别问题深层次原因并找到创新解决方案的平台。这种定期的反思与调整机制使免疫抗疲劳保健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5122"/>
      <w:r>
        <w:rPr>
          <w:rFonts w:ascii="仿宋" w:eastAsia="仿宋" w:hAnsi="仿宋" w:cs="仿宋" w:hint="eastAsia"/>
          <w:sz w:val="28"/>
          <w:lang w:eastAsia="zh-CN"/>
        </w:rPr>
        <w:t>四、免疫抗疲劳保健品项目概论</w:t>
      </w:r>
      <w:bookmarkEnd w:id="13"/>
    </w:p>
    <w:p>
      <w:pPr>
        <w:pStyle w:val="Heading2"/>
        <w:rPr>
          <w:rFonts w:ascii="仿宋" w:eastAsia="仿宋" w:hAnsi="仿宋" w:cs="仿宋" w:hint="eastAsia"/>
          <w:lang w:eastAsia="zh-CN"/>
        </w:rPr>
      </w:pPr>
      <w:bookmarkStart w:id="14" w:name="_Toc27012"/>
      <w:r>
        <w:rPr>
          <w:rFonts w:ascii="仿宋" w:eastAsia="仿宋" w:hAnsi="仿宋" w:cs="仿宋" w:hint="eastAsia"/>
          <w:lang w:eastAsia="zh-CN"/>
        </w:rPr>
        <w:t>(一)、免疫抗疲劳保健品项目概况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抗疲劳保健品项目的起源追溯至对市场的深入洞察。市场的不断演变与变革为免疫抗疲劳保健品项目提供了难得的机遇。当前市场存在的需求缺口和变革的大环境共同构成了免疫抗疲劳保健品项目的背景。这个免疫抗疲劳保健品项目旨在充分利用市场机遇，填补行业中尚未满足的需求，为客户提供全新的解决方案。市场的变革和需求的增长使得这个免疫抗疲劳保健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免疫抗疲劳保健品项目名称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抗疲劳保健品项目正式命名为免疫抗疲劳保健品。这个名称不仅仅是一个标识，更代表了免疫抗疲劳保健品项目的核心理念和愿景。它蕴含着免疫抗疲劳保健品项目所要解决问题的关键字，具有强烈的表达和辨识度，为免疫抗疲劳保健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免疫抗疲劳保健品项目目标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抗疲劳保健品项目的核心目标是提供一种全新、高效的解决方案，满足客户日益增长的需求。免疫抗疲劳保健品项目追求的不仅仅是满足市场需求，更是在市场中获得卓越的竞争优势。通过不断提升产品或服务的质量和创新水平，免疫抗疲劳保健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免疫抗疲劳保健品项目范围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抗疲劳保健品项目全面涵盖了产品研发、制造、市场推广和售后服务，确保从产品设计到最终用户体验的全方位关注。这一全面的免疫抗疲劳保健品项目范围是为了确保免疫抗疲劳保健品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1.5 免疫抗疲劳保健品项目时间表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免疫抗疲劳保健品项目计划在未来18个月内完成，包括研发、测试、市场试点和正式推出等不同阶段。这个时间表的合理设计是为了确保免疫抗疲劳保健品项目各个阶段的顺利推进，以便按时交付高质量的成果。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免疫抗疲劳保健品项目预算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抗疲劳保健品项目总预算估算为XX百万美元，主要分配在研发、市场推广、人员培训和运营等方面。这一充足的预算为免疫抗疲劳保健品项目提供了充足的资源，确保免疫抗疲劳保健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免疫抗疲劳保健品项目风险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抗疲劳保健品项目可能面临的风险包括市场接受度低、技术难题、竞争激烈等。免疫抗疲劳保健品项目团队已经制定了相应的风险应对计划，通过前瞻性的风险管理，确保免疫抗疲劳保健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免疫抗疲劳保健品项目团队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免疫抗疲劳保健品项目汇聚了一支经验丰富、多领域专业素养的核心团队，确保免疫抗疲劳保健品项目在各个方面都能拥有高水平的执行力。团队的协同作战是免疫抗疲劳保健品项目成功的关键因素之一。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免疫抗疲劳保健品项目背景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免疫抗疲劳保健品项目的背景根植于市场对更高效、创新产品的渴望，同时也受到科技发展对行业格局的深刻改变的影响。这为免疫抗疲劳保健品项目提供了广阔的发展空间和市场需求。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免疫抗疲劳保健品项目现状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截至目前，免疫抗疲劳保健品项目已完成市场调研和技术验证，取得了初步的成功。这为免疫抗疲劳保健品项目在未来的发展奠定了坚实的基础，为更远大的目标打下了坚实的基石。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8527"/>
      <w:r>
        <w:rPr>
          <w:rFonts w:ascii="仿宋" w:eastAsia="仿宋" w:hAnsi="仿宋" w:cs="仿宋" w:hint="eastAsia"/>
          <w:sz w:val="28"/>
          <w:lang w:eastAsia="zh-CN"/>
        </w:rPr>
        <w:t>(二)、免疫抗疲劳保健品项目目标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免疫抗疲劳保健品项目首要业务目标是在市场中占据有利地位，实现产品/服务的成功推广和销售。通过不断提升产品质量、创新性，免疫抗疲劳保健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在科技迅速发展的时代，免疫抗疲劳保健品项目着眼于技术创新。通过持续的研发和技术升级，免疫抗疲劳保健品项目旨在推出更具创新性的产品或服务，以满足市场对新鲜、先进解决方案的需求。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免疫抗疲劳保健品项目设定了客户满意度目标。通过提供卓越的产品质量和优质的客户服务，免疫抗疲劳保健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免疫抗疲劳保健品项目注重社会责任和可持续发展。通过实施环保、社会责任免疫抗疲劳保健品项目，免疫抗疲劳保健品项目致力于在经济发展的同时保护环境，促进社会公平，实现可持续经营。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免疫抗疲劳保健品项目的团队是实现目标的核心驱动力。因此，免疫抗疲劳保健品项目设定了团队发展目标，包括提升团队成员的专业技能、培养领导力，以及搭建协同高效的团队工作氛围。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5724"/>
      <w:r>
        <w:rPr>
          <w:rFonts w:ascii="仿宋" w:eastAsia="仿宋" w:hAnsi="仿宋" w:cs="仿宋" w:hint="eastAsia"/>
          <w:sz w:val="28"/>
          <w:lang w:eastAsia="zh-CN"/>
        </w:rPr>
        <w:t>(三)、免疫抗疲劳保健品项目提出的理由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免疫抗疲劳保健品项目提出的理由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抗疲劳保健品项目的提出源于对市场机遇的深刻洞察。当前市场中存在的需求缺口和行业发展趋势表明，有巨大的商业机会等待被开发。通过准确捕捉市场机遇，免疫抗疲劳保健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抗疲劳保健品项目的理念基于对技术创新的信仰。通过持续的研发和技术投入，免疫抗疲劳保健品项目有望推出更具创新性的产品或服务。在科技飞速发展的当下，免疫抗疲劳保健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抗疲劳保健品项目的提出是为了增强企业的行业竞争力。通过提升产品或服务的质量和独特性，免疫抗疲劳保健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https://d.book118.com/125112334012011043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免疫抗疲劳保健品项目规划设计方案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免疫抗疲劳保健品项目规划设计方案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免疫抗疲劳保健品项目规划设计方案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免疫抗疲劳保健品项目规划设计方案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免疫抗疲劳保健品项目规划设计方案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免疫抗疲劳保健品项目规划设计方案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免疫抗疲劳保健品项目规划设计方案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免疫抗疲劳保健品项目规划设计方案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免疫抗疲劳保健品项目规划设计方案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免疫抗疲劳保健品项目规划设计方案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免疫抗疲劳保健品项目规划设计方案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免疫抗疲劳保健品项目规划设计方案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免疫抗疲劳保健品项目规划设计方案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免疫抗疲劳保健品项目规划设计方案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免疫抗疲劳保健品项目规划设计方案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免疫抗疲劳保健品项目规划设计方案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免疫抗疲劳保健品项目规划设计方案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36540"/>
    <w:rsid w:val="482365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11233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2024-01-16T23:44:00Z</dcterms:created>
  <dcterms:modified xsi:type="dcterms:W3CDTF">2024-01-16T23:44:39Z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60B4C590BED74948966C8B3D5494C605_11</vt:lpwstr>
  </property>
  <property fmtid="{D5CDD505-2E9C-101B-9397-08002B2CF9AE}" pid="3" name="KSOProductBuildVer">
    <vt:lpwstr>2052-12.1.0.16120</vt:lpwstr>
  </property>
</Properties>
</file>