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包衣材料项目计划设计方案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25" w:history="1">
        <w:r>
          <w:rPr>
            <w:rFonts w:ascii="仿宋" w:eastAsia="仿宋" w:hAnsi="仿宋" w:cs="仿宋" w:hint="eastAsia"/>
            <w:lang w:eastAsia="zh-CN"/>
          </w:rPr>
          <w:t>前言</w:t>
        </w:r>
        <w:r>
          <w:tab/>
        </w:r>
        <w:r>
          <w:fldChar w:fldCharType="begin"/>
        </w:r>
        <w:r>
          <w:instrText xml:space="preserve"> PAGEREF _Toc3425 \h </w:instrText>
        </w:r>
        <w:r>
          <w:fldChar w:fldCharType="separate"/>
        </w:r>
        <w:r>
          <w:t>3</w:t>
        </w:r>
        <w:r>
          <w:fldChar w:fldCharType="end"/>
        </w:r>
      </w:hyperlink>
    </w:p>
    <w:p>
      <w:pPr>
        <w:pStyle w:val="TOC1"/>
        <w:tabs>
          <w:tab w:val="right" w:leader="dot" w:pos="8306"/>
        </w:tabs>
      </w:pPr>
      <w:hyperlink w:anchor="_Toc13779" w:history="1">
        <w:r>
          <w:rPr>
            <w:rFonts w:ascii="仿宋" w:eastAsia="仿宋" w:hAnsi="仿宋" w:cs="仿宋" w:hint="eastAsia"/>
            <w:lang w:eastAsia="zh-CN"/>
          </w:rPr>
          <w:t>一、包衣材料项目危机管理</w:t>
        </w:r>
        <w:r>
          <w:tab/>
        </w:r>
        <w:r>
          <w:fldChar w:fldCharType="begin"/>
        </w:r>
        <w:r>
          <w:instrText xml:space="preserve"> PAGEREF _Toc13779 \h </w:instrText>
        </w:r>
        <w:r>
          <w:fldChar w:fldCharType="separate"/>
        </w:r>
        <w:r>
          <w:t>3</w:t>
        </w:r>
        <w:r>
          <w:fldChar w:fldCharType="end"/>
        </w:r>
      </w:hyperlink>
    </w:p>
    <w:p>
      <w:pPr>
        <w:pStyle w:val="TOC2"/>
        <w:tabs>
          <w:tab w:val="right" w:leader="dot" w:pos="8306"/>
        </w:tabs>
      </w:pPr>
      <w:hyperlink w:anchor="_Toc6476" w:history="1">
        <w:r>
          <w:rPr>
            <w:rFonts w:ascii="仿宋" w:eastAsia="仿宋" w:hAnsi="仿宋" w:cs="仿宋" w:hint="eastAsia"/>
            <w:lang w:eastAsia="zh-CN"/>
          </w:rPr>
          <w:t>(一)、危机预警与识别</w:t>
        </w:r>
        <w:r>
          <w:tab/>
        </w:r>
        <w:r>
          <w:fldChar w:fldCharType="begin"/>
        </w:r>
        <w:r>
          <w:instrText xml:space="preserve"> PAGEREF _Toc6476 \h </w:instrText>
        </w:r>
        <w:r>
          <w:fldChar w:fldCharType="separate"/>
        </w:r>
        <w:r>
          <w:t>3</w:t>
        </w:r>
        <w:r>
          <w:fldChar w:fldCharType="end"/>
        </w:r>
      </w:hyperlink>
    </w:p>
    <w:p>
      <w:pPr>
        <w:pStyle w:val="TOC2"/>
        <w:tabs>
          <w:tab w:val="right" w:leader="dot" w:pos="8306"/>
        </w:tabs>
      </w:pPr>
      <w:hyperlink w:anchor="_Toc27678" w:history="1">
        <w:r>
          <w:rPr>
            <w:rFonts w:ascii="仿宋" w:eastAsia="仿宋" w:hAnsi="仿宋" w:cs="仿宋" w:hint="eastAsia"/>
            <w:lang w:eastAsia="zh-CN"/>
          </w:rPr>
          <w:t>(二)、危机应对与恢复</w:t>
        </w:r>
        <w:r>
          <w:tab/>
        </w:r>
        <w:r>
          <w:fldChar w:fldCharType="begin"/>
        </w:r>
        <w:r>
          <w:instrText xml:space="preserve"> PAGEREF _Toc27678 \h </w:instrText>
        </w:r>
        <w:r>
          <w:fldChar w:fldCharType="separate"/>
        </w:r>
        <w:r>
          <w:t>4</w:t>
        </w:r>
        <w:r>
          <w:fldChar w:fldCharType="end"/>
        </w:r>
      </w:hyperlink>
    </w:p>
    <w:p>
      <w:pPr>
        <w:pStyle w:val="TOC1"/>
        <w:tabs>
          <w:tab w:val="right" w:leader="dot" w:pos="8306"/>
        </w:tabs>
      </w:pPr>
      <w:hyperlink w:anchor="_Toc227" w:history="1">
        <w:r>
          <w:rPr>
            <w:rFonts w:ascii="仿宋" w:eastAsia="仿宋" w:hAnsi="仿宋" w:cs="仿宋" w:hint="eastAsia"/>
            <w:lang w:eastAsia="zh-CN"/>
          </w:rPr>
          <w:t>二、包衣材料项目选址可行性分析</w:t>
        </w:r>
        <w:r>
          <w:tab/>
        </w:r>
        <w:r>
          <w:fldChar w:fldCharType="begin"/>
        </w:r>
        <w:r>
          <w:instrText xml:space="preserve"> PAGEREF _Toc227 \h </w:instrText>
        </w:r>
        <w:r>
          <w:fldChar w:fldCharType="separate"/>
        </w:r>
        <w:r>
          <w:t>5</w:t>
        </w:r>
        <w:r>
          <w:fldChar w:fldCharType="end"/>
        </w:r>
      </w:hyperlink>
    </w:p>
    <w:p>
      <w:pPr>
        <w:pStyle w:val="TOC2"/>
        <w:tabs>
          <w:tab w:val="right" w:leader="dot" w:pos="8306"/>
        </w:tabs>
      </w:pPr>
      <w:hyperlink w:anchor="_Toc19478" w:history="1">
        <w:r>
          <w:rPr>
            <w:rFonts w:ascii="仿宋" w:eastAsia="仿宋" w:hAnsi="仿宋" w:cs="仿宋" w:hint="eastAsia"/>
            <w:lang w:eastAsia="zh-CN"/>
          </w:rPr>
          <w:t>(一)、包衣材料项目选址</w:t>
        </w:r>
        <w:r>
          <w:tab/>
        </w:r>
        <w:r>
          <w:fldChar w:fldCharType="begin"/>
        </w:r>
        <w:r>
          <w:instrText xml:space="preserve"> PAGEREF _Toc19478 \h </w:instrText>
        </w:r>
        <w:r>
          <w:fldChar w:fldCharType="separate"/>
        </w:r>
        <w:r>
          <w:t>5</w:t>
        </w:r>
        <w:r>
          <w:fldChar w:fldCharType="end"/>
        </w:r>
      </w:hyperlink>
    </w:p>
    <w:p>
      <w:pPr>
        <w:pStyle w:val="TOC2"/>
        <w:tabs>
          <w:tab w:val="right" w:leader="dot" w:pos="8306"/>
        </w:tabs>
      </w:pPr>
      <w:hyperlink w:anchor="_Toc31339" w:history="1">
        <w:r>
          <w:rPr>
            <w:rFonts w:ascii="仿宋" w:eastAsia="仿宋" w:hAnsi="仿宋" w:cs="仿宋" w:hint="eastAsia"/>
            <w:lang w:eastAsia="zh-CN"/>
          </w:rPr>
          <w:t>(二)、用地控制指标</w:t>
        </w:r>
        <w:r>
          <w:tab/>
        </w:r>
        <w:r>
          <w:fldChar w:fldCharType="begin"/>
        </w:r>
        <w:r>
          <w:instrText xml:space="preserve"> PAGEREF _Toc31339 \h </w:instrText>
        </w:r>
        <w:r>
          <w:fldChar w:fldCharType="separate"/>
        </w:r>
        <w:r>
          <w:t>5</w:t>
        </w:r>
        <w:r>
          <w:fldChar w:fldCharType="end"/>
        </w:r>
      </w:hyperlink>
    </w:p>
    <w:p>
      <w:pPr>
        <w:pStyle w:val="TOC2"/>
        <w:tabs>
          <w:tab w:val="right" w:leader="dot" w:pos="8306"/>
        </w:tabs>
      </w:pPr>
      <w:hyperlink w:anchor="_Toc31312" w:history="1">
        <w:r>
          <w:rPr>
            <w:rFonts w:ascii="仿宋" w:eastAsia="仿宋" w:hAnsi="仿宋" w:cs="仿宋" w:hint="eastAsia"/>
            <w:lang w:eastAsia="zh-CN"/>
          </w:rPr>
          <w:t>(三)、节约用地措施</w:t>
        </w:r>
        <w:r>
          <w:tab/>
        </w:r>
        <w:r>
          <w:fldChar w:fldCharType="begin"/>
        </w:r>
        <w:r>
          <w:instrText xml:space="preserve"> PAGEREF _Toc31312 \h </w:instrText>
        </w:r>
        <w:r>
          <w:fldChar w:fldCharType="separate"/>
        </w:r>
        <w:r>
          <w:t>7</w:t>
        </w:r>
        <w:r>
          <w:fldChar w:fldCharType="end"/>
        </w:r>
      </w:hyperlink>
    </w:p>
    <w:p>
      <w:pPr>
        <w:pStyle w:val="TOC2"/>
        <w:tabs>
          <w:tab w:val="right" w:leader="dot" w:pos="8306"/>
        </w:tabs>
      </w:pPr>
      <w:hyperlink w:anchor="_Toc27110" w:history="1">
        <w:r>
          <w:rPr>
            <w:rFonts w:ascii="仿宋" w:eastAsia="仿宋" w:hAnsi="仿宋" w:cs="仿宋" w:hint="eastAsia"/>
            <w:lang w:eastAsia="zh-CN"/>
          </w:rPr>
          <w:t>(四)、总图布置方案</w:t>
        </w:r>
        <w:r>
          <w:tab/>
        </w:r>
        <w:r>
          <w:fldChar w:fldCharType="begin"/>
        </w:r>
        <w:r>
          <w:instrText xml:space="preserve"> PAGEREF _Toc27110 \h </w:instrText>
        </w:r>
        <w:r>
          <w:fldChar w:fldCharType="separate"/>
        </w:r>
        <w:r>
          <w:t>8</w:t>
        </w:r>
        <w:r>
          <w:fldChar w:fldCharType="end"/>
        </w:r>
      </w:hyperlink>
    </w:p>
    <w:p>
      <w:pPr>
        <w:pStyle w:val="TOC2"/>
        <w:tabs>
          <w:tab w:val="right" w:leader="dot" w:pos="8306"/>
        </w:tabs>
      </w:pPr>
      <w:hyperlink w:anchor="_Toc23939" w:history="1">
        <w:r>
          <w:rPr>
            <w:rFonts w:ascii="仿宋" w:eastAsia="仿宋" w:hAnsi="仿宋" w:cs="仿宋" w:hint="eastAsia"/>
            <w:lang w:eastAsia="zh-CN"/>
          </w:rPr>
          <w:t>(五)、选址综合评价</w:t>
        </w:r>
        <w:r>
          <w:tab/>
        </w:r>
        <w:r>
          <w:fldChar w:fldCharType="begin"/>
        </w:r>
        <w:r>
          <w:instrText xml:space="preserve"> PAGEREF _Toc23939 \h </w:instrText>
        </w:r>
        <w:r>
          <w:fldChar w:fldCharType="separate"/>
        </w:r>
        <w:r>
          <w:t>9</w:t>
        </w:r>
        <w:r>
          <w:fldChar w:fldCharType="end"/>
        </w:r>
      </w:hyperlink>
    </w:p>
    <w:p>
      <w:pPr>
        <w:pStyle w:val="TOC1"/>
        <w:tabs>
          <w:tab w:val="right" w:leader="dot" w:pos="8306"/>
        </w:tabs>
      </w:pPr>
      <w:hyperlink w:anchor="_Toc19204" w:history="1">
        <w:r>
          <w:rPr>
            <w:rFonts w:ascii="仿宋" w:eastAsia="仿宋" w:hAnsi="仿宋" w:cs="仿宋" w:hint="eastAsia"/>
            <w:lang w:eastAsia="zh-CN"/>
          </w:rPr>
          <w:t>三、包衣材料项目可持续发展</w:t>
        </w:r>
        <w:r>
          <w:tab/>
        </w:r>
        <w:r>
          <w:fldChar w:fldCharType="begin"/>
        </w:r>
        <w:r>
          <w:instrText xml:space="preserve"> PAGEREF _Toc19204 \h </w:instrText>
        </w:r>
        <w:r>
          <w:fldChar w:fldCharType="separate"/>
        </w:r>
        <w:r>
          <w:t>11</w:t>
        </w:r>
        <w:r>
          <w:fldChar w:fldCharType="end"/>
        </w:r>
      </w:hyperlink>
    </w:p>
    <w:p>
      <w:pPr>
        <w:pStyle w:val="TOC2"/>
        <w:tabs>
          <w:tab w:val="right" w:leader="dot" w:pos="8306"/>
        </w:tabs>
      </w:pPr>
      <w:hyperlink w:anchor="_Toc15141" w:history="1">
        <w:r>
          <w:rPr>
            <w:rFonts w:ascii="仿宋" w:eastAsia="仿宋" w:hAnsi="仿宋" w:cs="仿宋" w:hint="eastAsia"/>
            <w:lang w:eastAsia="zh-CN"/>
          </w:rPr>
          <w:t>(一)、可持续战略与实践</w:t>
        </w:r>
        <w:r>
          <w:tab/>
        </w:r>
        <w:r>
          <w:fldChar w:fldCharType="begin"/>
        </w:r>
        <w:r>
          <w:instrText xml:space="preserve"> PAGEREF _Toc15141 \h </w:instrText>
        </w:r>
        <w:r>
          <w:fldChar w:fldCharType="separate"/>
        </w:r>
        <w:r>
          <w:t>11</w:t>
        </w:r>
        <w:r>
          <w:fldChar w:fldCharType="end"/>
        </w:r>
      </w:hyperlink>
    </w:p>
    <w:p>
      <w:pPr>
        <w:pStyle w:val="TOC2"/>
        <w:tabs>
          <w:tab w:val="right" w:leader="dot" w:pos="8306"/>
        </w:tabs>
      </w:pPr>
      <w:hyperlink w:anchor="_Toc19392" w:history="1">
        <w:r>
          <w:rPr>
            <w:rFonts w:ascii="仿宋" w:eastAsia="仿宋" w:hAnsi="仿宋" w:cs="仿宋" w:hint="eastAsia"/>
            <w:lang w:eastAsia="zh-CN"/>
          </w:rPr>
          <w:t>(二)、环保与社会责任</w:t>
        </w:r>
        <w:r>
          <w:tab/>
        </w:r>
        <w:r>
          <w:fldChar w:fldCharType="begin"/>
        </w:r>
        <w:r>
          <w:instrText xml:space="preserve"> PAGEREF _Toc19392 \h </w:instrText>
        </w:r>
        <w:r>
          <w:fldChar w:fldCharType="separate"/>
        </w:r>
        <w:r>
          <w:t>11</w:t>
        </w:r>
        <w:r>
          <w:fldChar w:fldCharType="end"/>
        </w:r>
      </w:hyperlink>
    </w:p>
    <w:p>
      <w:pPr>
        <w:pStyle w:val="TOC1"/>
        <w:tabs>
          <w:tab w:val="right" w:leader="dot" w:pos="8306"/>
        </w:tabs>
      </w:pPr>
      <w:hyperlink w:anchor="_Toc5670" w:history="1">
        <w:r>
          <w:rPr>
            <w:rFonts w:ascii="仿宋" w:eastAsia="仿宋" w:hAnsi="仿宋" w:cs="仿宋" w:hint="eastAsia"/>
            <w:lang w:eastAsia="zh-CN"/>
          </w:rPr>
          <w:t>四、工艺说明</w:t>
        </w:r>
        <w:r>
          <w:tab/>
        </w:r>
        <w:r>
          <w:fldChar w:fldCharType="begin"/>
        </w:r>
        <w:r>
          <w:instrText xml:space="preserve"> PAGEREF _Toc5670 \h </w:instrText>
        </w:r>
        <w:r>
          <w:fldChar w:fldCharType="separate"/>
        </w:r>
        <w:r>
          <w:t>12</w:t>
        </w:r>
        <w:r>
          <w:fldChar w:fldCharType="end"/>
        </w:r>
      </w:hyperlink>
    </w:p>
    <w:p>
      <w:pPr>
        <w:pStyle w:val="TOC2"/>
        <w:tabs>
          <w:tab w:val="right" w:leader="dot" w:pos="8306"/>
        </w:tabs>
      </w:pPr>
      <w:hyperlink w:anchor="_Toc9410" w:history="1">
        <w:r>
          <w:rPr>
            <w:rFonts w:ascii="仿宋" w:eastAsia="仿宋" w:hAnsi="仿宋" w:cs="仿宋" w:hint="eastAsia"/>
            <w:lang w:eastAsia="zh-CN"/>
          </w:rPr>
          <w:t>(一)、技术管理特点</w:t>
        </w:r>
        <w:r>
          <w:tab/>
        </w:r>
        <w:r>
          <w:fldChar w:fldCharType="begin"/>
        </w:r>
        <w:r>
          <w:instrText xml:space="preserve"> PAGEREF _Toc9410 \h </w:instrText>
        </w:r>
        <w:r>
          <w:fldChar w:fldCharType="separate"/>
        </w:r>
        <w:r>
          <w:t>12</w:t>
        </w:r>
        <w:r>
          <w:fldChar w:fldCharType="end"/>
        </w:r>
      </w:hyperlink>
    </w:p>
    <w:p>
      <w:pPr>
        <w:pStyle w:val="TOC2"/>
        <w:tabs>
          <w:tab w:val="right" w:leader="dot" w:pos="8306"/>
        </w:tabs>
      </w:pPr>
      <w:hyperlink w:anchor="_Toc18485" w:history="1">
        <w:r>
          <w:rPr>
            <w:rFonts w:ascii="仿宋" w:eastAsia="仿宋" w:hAnsi="仿宋" w:cs="仿宋" w:hint="eastAsia"/>
            <w:lang w:eastAsia="zh-CN"/>
          </w:rPr>
          <w:t>(二)、包衣材料项目工艺技术设计方案</w:t>
        </w:r>
        <w:r>
          <w:tab/>
        </w:r>
        <w:r>
          <w:fldChar w:fldCharType="begin"/>
        </w:r>
        <w:r>
          <w:instrText xml:space="preserve"> PAGEREF _Toc18485 \h </w:instrText>
        </w:r>
        <w:r>
          <w:fldChar w:fldCharType="separate"/>
        </w:r>
        <w:r>
          <w:t>13</w:t>
        </w:r>
        <w:r>
          <w:fldChar w:fldCharType="end"/>
        </w:r>
      </w:hyperlink>
    </w:p>
    <w:p>
      <w:pPr>
        <w:pStyle w:val="TOC2"/>
        <w:tabs>
          <w:tab w:val="right" w:leader="dot" w:pos="8306"/>
        </w:tabs>
      </w:pPr>
      <w:hyperlink w:anchor="_Toc26109" w:history="1">
        <w:r>
          <w:rPr>
            <w:rFonts w:ascii="仿宋" w:eastAsia="仿宋" w:hAnsi="仿宋" w:cs="仿宋" w:hint="eastAsia"/>
            <w:lang w:eastAsia="zh-CN"/>
          </w:rPr>
          <w:t>(三)、设备选型方案</w:t>
        </w:r>
        <w:r>
          <w:tab/>
        </w:r>
        <w:r>
          <w:fldChar w:fldCharType="begin"/>
        </w:r>
        <w:r>
          <w:instrText xml:space="preserve"> PAGEREF _Toc26109 \h </w:instrText>
        </w:r>
        <w:r>
          <w:fldChar w:fldCharType="separate"/>
        </w:r>
        <w:r>
          <w:t>15</w:t>
        </w:r>
        <w:r>
          <w:fldChar w:fldCharType="end"/>
        </w:r>
      </w:hyperlink>
    </w:p>
    <w:p>
      <w:pPr>
        <w:pStyle w:val="TOC1"/>
        <w:tabs>
          <w:tab w:val="right" w:leader="dot" w:pos="8306"/>
        </w:tabs>
      </w:pPr>
      <w:hyperlink w:anchor="_Toc21103" w:history="1">
        <w:r>
          <w:rPr>
            <w:rFonts w:ascii="仿宋" w:eastAsia="仿宋" w:hAnsi="仿宋" w:cs="仿宋" w:hint="eastAsia"/>
            <w:lang w:eastAsia="zh-CN"/>
          </w:rPr>
          <w:t>五、包衣材料项目建设背景及必要性分析</w:t>
        </w:r>
        <w:r>
          <w:tab/>
        </w:r>
        <w:r>
          <w:fldChar w:fldCharType="begin"/>
        </w:r>
        <w:r>
          <w:instrText xml:space="preserve"> PAGEREF _Toc21103 \h </w:instrText>
        </w:r>
        <w:r>
          <w:fldChar w:fldCharType="separate"/>
        </w:r>
        <w:r>
          <w:t>16</w:t>
        </w:r>
        <w:r>
          <w:fldChar w:fldCharType="end"/>
        </w:r>
      </w:hyperlink>
    </w:p>
    <w:p>
      <w:pPr>
        <w:pStyle w:val="TOC2"/>
        <w:tabs>
          <w:tab w:val="right" w:leader="dot" w:pos="8306"/>
        </w:tabs>
      </w:pPr>
      <w:hyperlink w:anchor="_Toc24874" w:history="1">
        <w:r>
          <w:rPr>
            <w:rFonts w:ascii="仿宋" w:eastAsia="仿宋" w:hAnsi="仿宋" w:cs="仿宋" w:hint="eastAsia"/>
            <w:lang w:eastAsia="zh-CN"/>
          </w:rPr>
          <w:t>(一)、包衣材料项目背景分析</w:t>
        </w:r>
        <w:r>
          <w:tab/>
        </w:r>
        <w:r>
          <w:fldChar w:fldCharType="begin"/>
        </w:r>
        <w:r>
          <w:instrText xml:space="preserve"> PAGEREF _Toc24874 \h </w:instrText>
        </w:r>
        <w:r>
          <w:fldChar w:fldCharType="separate"/>
        </w:r>
        <w:r>
          <w:t>16</w:t>
        </w:r>
        <w:r>
          <w:fldChar w:fldCharType="end"/>
        </w:r>
      </w:hyperlink>
    </w:p>
    <w:p>
      <w:pPr>
        <w:pStyle w:val="TOC2"/>
        <w:tabs>
          <w:tab w:val="right" w:leader="dot" w:pos="8306"/>
        </w:tabs>
      </w:pPr>
      <w:hyperlink w:anchor="_Toc2167" w:history="1">
        <w:r>
          <w:rPr>
            <w:rFonts w:ascii="仿宋" w:eastAsia="仿宋" w:hAnsi="仿宋" w:cs="仿宋" w:hint="eastAsia"/>
            <w:lang w:eastAsia="zh-CN"/>
          </w:rPr>
          <w:t>(二)、包衣材料项目建设必要性分析</w:t>
        </w:r>
        <w:r>
          <w:tab/>
        </w:r>
        <w:r>
          <w:fldChar w:fldCharType="begin"/>
        </w:r>
        <w:r>
          <w:instrText xml:space="preserve"> PAGEREF _Toc2167 \h </w:instrText>
        </w:r>
        <w:r>
          <w:fldChar w:fldCharType="separate"/>
        </w:r>
        <w:r>
          <w:t>18</w:t>
        </w:r>
        <w:r>
          <w:fldChar w:fldCharType="end"/>
        </w:r>
      </w:hyperlink>
    </w:p>
    <w:p>
      <w:pPr>
        <w:pStyle w:val="TOC1"/>
        <w:tabs>
          <w:tab w:val="right" w:leader="dot" w:pos="8306"/>
        </w:tabs>
      </w:pPr>
      <w:hyperlink w:anchor="_Toc26882" w:history="1">
        <w:r>
          <w:rPr>
            <w:rFonts w:ascii="仿宋" w:eastAsia="仿宋" w:hAnsi="仿宋" w:cs="仿宋" w:hint="eastAsia"/>
            <w:lang w:eastAsia="zh-CN"/>
          </w:rPr>
          <w:t>六、包衣材料项目概论</w:t>
        </w:r>
        <w:r>
          <w:tab/>
        </w:r>
        <w:r>
          <w:fldChar w:fldCharType="begin"/>
        </w:r>
        <w:r>
          <w:instrText xml:space="preserve"> PAGEREF _Toc26882 \h </w:instrText>
        </w:r>
        <w:r>
          <w:fldChar w:fldCharType="separate"/>
        </w:r>
        <w:r>
          <w:t>19</w:t>
        </w:r>
        <w:r>
          <w:fldChar w:fldCharType="end"/>
        </w:r>
      </w:hyperlink>
    </w:p>
    <w:p>
      <w:pPr>
        <w:pStyle w:val="TOC2"/>
        <w:tabs>
          <w:tab w:val="right" w:leader="dot" w:pos="8306"/>
        </w:tabs>
      </w:pPr>
      <w:hyperlink w:anchor="_Toc4413" w:history="1">
        <w:r>
          <w:rPr>
            <w:rFonts w:ascii="仿宋" w:eastAsia="仿宋" w:hAnsi="仿宋" w:cs="仿宋" w:hint="eastAsia"/>
            <w:lang w:eastAsia="zh-CN"/>
          </w:rPr>
          <w:t>(一)、包衣材料项目概况</w:t>
        </w:r>
        <w:r>
          <w:tab/>
        </w:r>
        <w:r>
          <w:fldChar w:fldCharType="begin"/>
        </w:r>
        <w:r>
          <w:instrText xml:space="preserve"> PAGEREF _Toc4413 \h </w:instrText>
        </w:r>
        <w:r>
          <w:fldChar w:fldCharType="separate"/>
        </w:r>
        <w:r>
          <w:t>19</w:t>
        </w:r>
        <w:r>
          <w:fldChar w:fldCharType="end"/>
        </w:r>
      </w:hyperlink>
    </w:p>
    <w:p>
      <w:pPr>
        <w:pStyle w:val="TOC2"/>
        <w:tabs>
          <w:tab w:val="right" w:leader="dot" w:pos="8306"/>
        </w:tabs>
      </w:pPr>
      <w:hyperlink w:anchor="_Toc4969" w:history="1">
        <w:r>
          <w:rPr>
            <w:rFonts w:ascii="仿宋" w:eastAsia="仿宋" w:hAnsi="仿宋" w:cs="仿宋" w:hint="eastAsia"/>
            <w:lang w:eastAsia="zh-CN"/>
          </w:rPr>
          <w:t>(二)、包衣材料项目目标</w:t>
        </w:r>
        <w:r>
          <w:tab/>
        </w:r>
        <w:r>
          <w:fldChar w:fldCharType="begin"/>
        </w:r>
        <w:r>
          <w:instrText xml:space="preserve"> PAGEREF _Toc4969 \h </w:instrText>
        </w:r>
        <w:r>
          <w:fldChar w:fldCharType="separate"/>
        </w:r>
        <w:r>
          <w:t>21</w:t>
        </w:r>
        <w:r>
          <w:fldChar w:fldCharType="end"/>
        </w:r>
      </w:hyperlink>
    </w:p>
    <w:p>
      <w:pPr>
        <w:pStyle w:val="TOC2"/>
        <w:tabs>
          <w:tab w:val="right" w:leader="dot" w:pos="8306"/>
        </w:tabs>
      </w:pPr>
      <w:hyperlink w:anchor="_Toc21244" w:history="1">
        <w:r>
          <w:rPr>
            <w:rFonts w:ascii="仿宋" w:eastAsia="仿宋" w:hAnsi="仿宋" w:cs="仿宋" w:hint="eastAsia"/>
            <w:lang w:eastAsia="zh-CN"/>
          </w:rPr>
          <w:t>(三)、包衣材料项目提出的理由</w:t>
        </w:r>
        <w:r>
          <w:tab/>
        </w:r>
        <w:r>
          <w:fldChar w:fldCharType="begin"/>
        </w:r>
        <w:r>
          <w:instrText xml:space="preserve"> PAGEREF _Toc21244 \h </w:instrText>
        </w:r>
        <w:r>
          <w:fldChar w:fldCharType="separate"/>
        </w:r>
        <w:r>
          <w:t>22</w:t>
        </w:r>
        <w:r>
          <w:fldChar w:fldCharType="end"/>
        </w:r>
      </w:hyperlink>
    </w:p>
    <w:p>
      <w:pPr>
        <w:pStyle w:val="TOC2"/>
        <w:tabs>
          <w:tab w:val="right" w:leader="dot" w:pos="8306"/>
        </w:tabs>
      </w:pPr>
      <w:hyperlink w:anchor="_Toc24048" w:history="1">
        <w:r>
          <w:rPr>
            <w:rFonts w:ascii="仿宋" w:eastAsia="仿宋" w:hAnsi="仿宋" w:cs="仿宋" w:hint="eastAsia"/>
            <w:lang w:eastAsia="zh-CN"/>
          </w:rPr>
          <w:t>(四)、包衣材料项目意义</w:t>
        </w:r>
        <w:r>
          <w:tab/>
        </w:r>
        <w:r>
          <w:fldChar w:fldCharType="begin"/>
        </w:r>
        <w:r>
          <w:instrText xml:space="preserve"> PAGEREF _Toc24048 \h </w:instrText>
        </w:r>
        <w:r>
          <w:fldChar w:fldCharType="separate"/>
        </w:r>
        <w:r>
          <w:t>24</w:t>
        </w:r>
        <w:r>
          <w:fldChar w:fldCharType="end"/>
        </w:r>
      </w:hyperlink>
    </w:p>
    <w:p>
      <w:pPr>
        <w:pStyle w:val="TOC2"/>
        <w:tabs>
          <w:tab w:val="right" w:leader="dot" w:pos="8306"/>
        </w:tabs>
      </w:pPr>
      <w:hyperlink w:anchor="_Toc19516" w:history="1">
        <w:r>
          <w:rPr>
            <w:rFonts w:ascii="仿宋" w:eastAsia="仿宋" w:hAnsi="仿宋" w:cs="仿宋" w:hint="eastAsia"/>
            <w:lang w:eastAsia="zh-CN"/>
          </w:rPr>
          <w:t>(五)、包衣材料项目背景</w:t>
        </w:r>
        <w:r>
          <w:tab/>
        </w:r>
        <w:r>
          <w:fldChar w:fldCharType="begin"/>
        </w:r>
        <w:r>
          <w:instrText xml:space="preserve"> PAGEREF _Toc19516 \h </w:instrText>
        </w:r>
        <w:r>
          <w:fldChar w:fldCharType="separate"/>
        </w:r>
        <w:r>
          <w:t>24</w:t>
        </w:r>
        <w:r>
          <w:fldChar w:fldCharType="end"/>
        </w:r>
      </w:hyperlink>
    </w:p>
    <w:p>
      <w:pPr>
        <w:pStyle w:val="TOC1"/>
        <w:tabs>
          <w:tab w:val="right" w:leader="dot" w:pos="8306"/>
        </w:tabs>
      </w:pPr>
      <w:hyperlink w:anchor="_Toc20304" w:history="1">
        <w:r>
          <w:rPr>
            <w:rFonts w:ascii="仿宋" w:eastAsia="仿宋" w:hAnsi="仿宋" w:cs="仿宋" w:hint="eastAsia"/>
            <w:lang w:eastAsia="zh-CN"/>
          </w:rPr>
          <w:t>七、包衣材料项目投资规划</w:t>
        </w:r>
        <w:r>
          <w:tab/>
        </w:r>
        <w:r>
          <w:fldChar w:fldCharType="begin"/>
        </w:r>
        <w:r>
          <w:instrText xml:space="preserve"> PAGEREF _Toc20304 \h </w:instrText>
        </w:r>
        <w:r>
          <w:fldChar w:fldCharType="separate"/>
        </w:r>
        <w:r>
          <w:t>25</w:t>
        </w:r>
        <w:r>
          <w:fldChar w:fldCharType="end"/>
        </w:r>
      </w:hyperlink>
    </w:p>
    <w:p>
      <w:pPr>
        <w:pStyle w:val="TOC2"/>
        <w:tabs>
          <w:tab w:val="right" w:leader="dot" w:pos="8306"/>
        </w:tabs>
      </w:pPr>
      <w:hyperlink w:anchor="_Toc10717" w:history="1">
        <w:r>
          <w:rPr>
            <w:rFonts w:ascii="仿宋" w:eastAsia="仿宋" w:hAnsi="仿宋" w:cs="仿宋" w:hint="eastAsia"/>
            <w:lang w:eastAsia="zh-CN"/>
          </w:rPr>
          <w:t>(一)、包衣材料项目总投资估算</w:t>
        </w:r>
        <w:r>
          <w:tab/>
        </w:r>
        <w:r>
          <w:fldChar w:fldCharType="begin"/>
        </w:r>
        <w:r>
          <w:instrText xml:space="preserve"> PAGEREF _Toc10717 \h </w:instrText>
        </w:r>
        <w:r>
          <w:fldChar w:fldCharType="separate"/>
        </w:r>
        <w:r>
          <w:t>25</w:t>
        </w:r>
        <w:r>
          <w:fldChar w:fldCharType="end"/>
        </w:r>
      </w:hyperlink>
    </w:p>
    <w:p>
      <w:pPr>
        <w:pStyle w:val="TOC2"/>
        <w:tabs>
          <w:tab w:val="right" w:leader="dot" w:pos="8306"/>
        </w:tabs>
      </w:pPr>
      <w:hyperlink w:anchor="_Toc17867" w:history="1">
        <w:r>
          <w:rPr>
            <w:rFonts w:ascii="仿宋" w:eastAsia="仿宋" w:hAnsi="仿宋" w:cs="仿宋" w:hint="eastAsia"/>
            <w:lang w:eastAsia="zh-CN"/>
          </w:rPr>
          <w:t>(二)、资金筹措</w:t>
        </w:r>
        <w:r>
          <w:tab/>
        </w:r>
        <w:r>
          <w:fldChar w:fldCharType="begin"/>
        </w:r>
        <w:r>
          <w:instrText xml:space="preserve"> PAGEREF _Toc17867 \h </w:instrText>
        </w:r>
        <w:r>
          <w:fldChar w:fldCharType="separate"/>
        </w:r>
        <w:r>
          <w:t>27</w:t>
        </w:r>
        <w:r>
          <w:fldChar w:fldCharType="end"/>
        </w:r>
      </w:hyperlink>
    </w:p>
    <w:p>
      <w:pPr>
        <w:pStyle w:val="TOC1"/>
        <w:tabs>
          <w:tab w:val="right" w:leader="dot" w:pos="8306"/>
        </w:tabs>
      </w:pPr>
      <w:hyperlink w:anchor="_Toc10865" w:history="1">
        <w:r>
          <w:rPr>
            <w:rFonts w:ascii="仿宋" w:eastAsia="仿宋" w:hAnsi="仿宋" w:cs="仿宋" w:hint="eastAsia"/>
            <w:lang w:eastAsia="zh-CN"/>
          </w:rPr>
          <w:t>八、包衣材料项目计划安排</w:t>
        </w:r>
        <w:r>
          <w:tab/>
        </w:r>
        <w:r>
          <w:fldChar w:fldCharType="begin"/>
        </w:r>
        <w:r>
          <w:instrText xml:space="preserve"> PAGEREF _Toc10865 \h </w:instrText>
        </w:r>
        <w:r>
          <w:fldChar w:fldCharType="separate"/>
        </w:r>
        <w:r>
          <w:t>27</w:t>
        </w:r>
        <w:r>
          <w:fldChar w:fldCharType="end"/>
        </w:r>
      </w:hyperlink>
    </w:p>
    <w:p>
      <w:pPr>
        <w:pStyle w:val="TOC2"/>
        <w:tabs>
          <w:tab w:val="right" w:leader="dot" w:pos="8306"/>
        </w:tabs>
      </w:pPr>
      <w:hyperlink w:anchor="_Toc24989" w:history="1">
        <w:r>
          <w:rPr>
            <w:rFonts w:ascii="仿宋" w:eastAsia="仿宋" w:hAnsi="仿宋" w:cs="仿宋" w:hint="eastAsia"/>
            <w:lang w:eastAsia="zh-CN"/>
          </w:rPr>
          <w:t>(一)、建设周期</w:t>
        </w:r>
        <w:r>
          <w:tab/>
        </w:r>
        <w:r>
          <w:fldChar w:fldCharType="begin"/>
        </w:r>
        <w:r>
          <w:instrText xml:space="preserve"> PAGEREF _Toc24989 \h </w:instrText>
        </w:r>
        <w:r>
          <w:fldChar w:fldCharType="separate"/>
        </w:r>
        <w:r>
          <w:t>27</w:t>
        </w:r>
        <w:r>
          <w:fldChar w:fldCharType="end"/>
        </w:r>
      </w:hyperlink>
    </w:p>
    <w:p>
      <w:pPr>
        <w:pStyle w:val="TOC2"/>
        <w:tabs>
          <w:tab w:val="right" w:leader="dot" w:pos="8306"/>
        </w:tabs>
      </w:pPr>
      <w:hyperlink w:anchor="_Toc8562" w:history="1">
        <w:r>
          <w:rPr>
            <w:rFonts w:ascii="仿宋" w:eastAsia="仿宋" w:hAnsi="仿宋" w:cs="仿宋" w:hint="eastAsia"/>
            <w:lang w:eastAsia="zh-CN"/>
          </w:rPr>
          <w:t>(二)、建设进度</w:t>
        </w:r>
        <w:r>
          <w:tab/>
        </w:r>
        <w:r>
          <w:fldChar w:fldCharType="begin"/>
        </w:r>
        <w:r>
          <w:instrText xml:space="preserve"> PAGEREF _Toc8562 \h </w:instrText>
        </w:r>
        <w:r>
          <w:fldChar w:fldCharType="separate"/>
        </w:r>
        <w:r>
          <w:t>28</w:t>
        </w:r>
        <w:r>
          <w:fldChar w:fldCharType="end"/>
        </w:r>
      </w:hyperlink>
    </w:p>
    <w:p>
      <w:pPr>
        <w:pStyle w:val="TOC2"/>
        <w:tabs>
          <w:tab w:val="right" w:leader="dot" w:pos="8306"/>
        </w:tabs>
      </w:pPr>
      <w:hyperlink w:anchor="_Toc13276" w:history="1">
        <w:r>
          <w:rPr>
            <w:rFonts w:ascii="仿宋" w:eastAsia="仿宋" w:hAnsi="仿宋" w:cs="仿宋" w:hint="eastAsia"/>
            <w:lang w:eastAsia="zh-CN"/>
          </w:rPr>
          <w:t>(三)、进度安排注意事项</w:t>
        </w:r>
        <w:r>
          <w:tab/>
        </w:r>
        <w:r>
          <w:fldChar w:fldCharType="begin"/>
        </w:r>
        <w:r>
          <w:instrText xml:space="preserve"> PAGEREF _Toc13276 \h </w:instrText>
        </w:r>
        <w:r>
          <w:fldChar w:fldCharType="separate"/>
        </w:r>
        <w:r>
          <w:t>29</w:t>
        </w:r>
        <w:r>
          <w:fldChar w:fldCharType="end"/>
        </w:r>
      </w:hyperlink>
    </w:p>
    <w:p>
      <w:pPr>
        <w:pStyle w:val="TOC2"/>
        <w:tabs>
          <w:tab w:val="right" w:leader="dot" w:pos="8306"/>
        </w:tabs>
      </w:pPr>
      <w:hyperlink w:anchor="_Toc16659" w:history="1">
        <w:r>
          <w:rPr>
            <w:rFonts w:ascii="仿宋" w:eastAsia="仿宋" w:hAnsi="仿宋" w:cs="仿宋" w:hint="eastAsia"/>
            <w:lang w:eastAsia="zh-CN"/>
          </w:rPr>
          <w:t>(四)、人力资源配置</w:t>
        </w:r>
        <w:r>
          <w:tab/>
        </w:r>
        <w:r>
          <w:fldChar w:fldCharType="begin"/>
        </w:r>
        <w:r>
          <w:instrText xml:space="preserve"> PAGEREF _Toc16659 \h </w:instrText>
        </w:r>
        <w:r>
          <w:fldChar w:fldCharType="separate"/>
        </w:r>
        <w:r>
          <w:t>31</w:t>
        </w:r>
        <w:r>
          <w:fldChar w:fldCharType="end"/>
        </w:r>
      </w:hyperlink>
    </w:p>
    <w:p>
      <w:pPr>
        <w:pStyle w:val="TOC1"/>
        <w:tabs>
          <w:tab w:val="right" w:leader="dot" w:pos="8306"/>
        </w:tabs>
      </w:pPr>
      <w:hyperlink w:anchor="_Toc23932" w:history="1">
        <w:r>
          <w:rPr>
            <w:rFonts w:ascii="仿宋" w:eastAsia="仿宋" w:hAnsi="仿宋" w:cs="仿宋" w:hint="eastAsia"/>
            <w:lang w:eastAsia="zh-CN"/>
          </w:rPr>
          <w:t>九、包衣材料项目人力资源培养与发展</w:t>
        </w:r>
        <w:r>
          <w:tab/>
        </w:r>
        <w:r>
          <w:fldChar w:fldCharType="begin"/>
        </w:r>
        <w:r>
          <w:instrText xml:space="preserve"> PAGEREF _Toc23932 \h </w:instrText>
        </w:r>
        <w:r>
          <w:fldChar w:fldCharType="separate"/>
        </w:r>
        <w:r>
          <w:t>31</w:t>
        </w:r>
        <w:r>
          <w:fldChar w:fldCharType="end"/>
        </w:r>
      </w:hyperlink>
    </w:p>
    <w:p>
      <w:pPr>
        <w:pStyle w:val="TOC2"/>
        <w:tabs>
          <w:tab w:val="right" w:leader="dot" w:pos="8306"/>
        </w:tabs>
      </w:pPr>
      <w:hyperlink w:anchor="_Toc18372" w:history="1">
        <w:r>
          <w:rPr>
            <w:rFonts w:ascii="仿宋" w:eastAsia="仿宋" w:hAnsi="仿宋" w:cs="仿宋" w:hint="eastAsia"/>
            <w:lang w:eastAsia="zh-CN"/>
          </w:rPr>
          <w:t>(一)、人才需求与规划</w:t>
        </w:r>
        <w:r>
          <w:tab/>
        </w:r>
        <w:r>
          <w:fldChar w:fldCharType="begin"/>
        </w:r>
        <w:r>
          <w:instrText xml:space="preserve"> PAGEREF _Toc18372 \h </w:instrText>
        </w:r>
        <w:r>
          <w:fldChar w:fldCharType="separate"/>
        </w:r>
        <w:r>
          <w:t>31</w:t>
        </w:r>
        <w:r>
          <w:fldChar w:fldCharType="end"/>
        </w:r>
      </w:hyperlink>
    </w:p>
    <w:p>
      <w:pPr>
        <w:pStyle w:val="TOC2"/>
        <w:tabs>
          <w:tab w:val="right" w:leader="dot" w:pos="8306"/>
        </w:tabs>
      </w:pPr>
      <w:hyperlink w:anchor="_Toc26451" w:history="1">
        <w:r>
          <w:rPr>
            <w:rFonts w:ascii="仿宋" w:eastAsia="仿宋" w:hAnsi="仿宋" w:cs="仿宋" w:hint="eastAsia"/>
            <w:lang w:eastAsia="zh-CN"/>
          </w:rPr>
          <w:t>(二)、培训与发展计划</w:t>
        </w:r>
        <w:r>
          <w:tab/>
        </w:r>
        <w:r>
          <w:fldChar w:fldCharType="begin"/>
        </w:r>
        <w:r>
          <w:instrText xml:space="preserve"> PAGEREF _Toc26451 \h </w:instrText>
        </w:r>
        <w:r>
          <w:fldChar w:fldCharType="separate"/>
        </w:r>
        <w:r>
          <w:t>32</w:t>
        </w:r>
        <w:r>
          <w:fldChar w:fldCharType="end"/>
        </w:r>
      </w:hyperlink>
    </w:p>
    <w:p>
      <w:pPr>
        <w:pStyle w:val="TOC1"/>
        <w:tabs>
          <w:tab w:val="right" w:leader="dot" w:pos="8306"/>
        </w:tabs>
      </w:pPr>
      <w:hyperlink w:anchor="_Toc22173" w:history="1">
        <w:r>
          <w:rPr>
            <w:rFonts w:ascii="仿宋" w:eastAsia="仿宋" w:hAnsi="仿宋" w:cs="仿宋" w:hint="eastAsia"/>
            <w:lang w:eastAsia="zh-CN"/>
          </w:rPr>
          <w:t>十、包衣材料项目风险管理</w:t>
        </w:r>
        <w:r>
          <w:tab/>
        </w:r>
        <w:r>
          <w:fldChar w:fldCharType="begin"/>
        </w:r>
        <w:r>
          <w:instrText xml:space="preserve"> PAGEREF _Toc22173 \h </w:instrText>
        </w:r>
        <w:r>
          <w:fldChar w:fldCharType="separate"/>
        </w:r>
        <w:r>
          <w:t>32</w:t>
        </w:r>
        <w:r>
          <w:fldChar w:fldCharType="end"/>
        </w:r>
      </w:hyperlink>
    </w:p>
    <w:p>
      <w:pPr>
        <w:pStyle w:val="TOC2"/>
        <w:tabs>
          <w:tab w:val="right" w:leader="dot" w:pos="8306"/>
        </w:tabs>
      </w:pPr>
      <w:hyperlink w:anchor="_Toc9037" w:history="1">
        <w:r>
          <w:rPr>
            <w:rFonts w:ascii="仿宋" w:eastAsia="仿宋" w:hAnsi="仿宋" w:cs="仿宋" w:hint="eastAsia"/>
            <w:lang w:eastAsia="zh-CN"/>
          </w:rPr>
          <w:t>(一)、风险识别与评估</w:t>
        </w:r>
        <w:r>
          <w:tab/>
        </w:r>
        <w:r>
          <w:fldChar w:fldCharType="begin"/>
        </w:r>
        <w:r>
          <w:instrText xml:space="preserve"> PAGEREF _Toc9037 \h </w:instrText>
        </w:r>
        <w:r>
          <w:fldChar w:fldCharType="separate"/>
        </w:r>
        <w:r>
          <w:t>32</w:t>
        </w:r>
        <w:r>
          <w:fldChar w:fldCharType="end"/>
        </w:r>
      </w:hyperlink>
    </w:p>
    <w:p>
      <w:pPr>
        <w:pStyle w:val="TOC2"/>
        <w:tabs>
          <w:tab w:val="right" w:leader="dot" w:pos="8306"/>
        </w:tabs>
      </w:pPr>
      <w:hyperlink w:anchor="_Toc8261" w:history="1">
        <w:r>
          <w:rPr>
            <w:rFonts w:ascii="仿宋" w:eastAsia="仿宋" w:hAnsi="仿宋" w:cs="仿宋" w:hint="eastAsia"/>
            <w:lang w:eastAsia="zh-CN"/>
          </w:rPr>
          <w:t>(二)、风险应对策略</w:t>
        </w:r>
        <w:r>
          <w:tab/>
        </w:r>
        <w:r>
          <w:fldChar w:fldCharType="begin"/>
        </w:r>
        <w:r>
          <w:instrText xml:space="preserve"> PAGEREF _Toc8261 \h </w:instrText>
        </w:r>
        <w:r>
          <w:fldChar w:fldCharType="separate"/>
        </w:r>
        <w:r>
          <w:t>34</w:t>
        </w:r>
        <w:r>
          <w:fldChar w:fldCharType="end"/>
        </w:r>
      </w:hyperlink>
    </w:p>
    <w:p>
      <w:pPr>
        <w:pStyle w:val="TOC2"/>
        <w:tabs>
          <w:tab w:val="right" w:leader="dot" w:pos="8306"/>
        </w:tabs>
      </w:pPr>
      <w:hyperlink w:anchor="_Toc10289" w:history="1">
        <w:r>
          <w:rPr>
            <w:rFonts w:ascii="仿宋" w:eastAsia="仿宋" w:hAnsi="仿宋" w:cs="仿宋" w:hint="eastAsia"/>
            <w:lang w:eastAsia="zh-CN"/>
          </w:rPr>
          <w:t>(三)、风险监控与控制</w:t>
        </w:r>
        <w:r>
          <w:tab/>
        </w:r>
        <w:r>
          <w:fldChar w:fldCharType="begin"/>
        </w:r>
        <w:r>
          <w:instrText xml:space="preserve"> PAGEREF _Toc10289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85" w:history="1">
        <w:r>
          <w:rPr>
            <w:rFonts w:ascii="仿宋" w:eastAsia="仿宋" w:hAnsi="仿宋" w:cs="仿宋" w:hint="eastAsia"/>
            <w:lang w:eastAsia="zh-CN"/>
          </w:rPr>
          <w:t>十一、生产安全保护</w:t>
        </w:r>
        <w:r>
          <w:tab/>
        </w:r>
        <w:r>
          <w:fldChar w:fldCharType="begin"/>
        </w:r>
        <w:r>
          <w:instrText xml:space="preserve"> PAGEREF _Toc23585 \h </w:instrText>
        </w:r>
        <w:r>
          <w:fldChar w:fldCharType="separate"/>
        </w:r>
        <w:r>
          <w:t>36</w:t>
        </w:r>
        <w:r>
          <w:fldChar w:fldCharType="end"/>
        </w:r>
      </w:hyperlink>
    </w:p>
    <w:p>
      <w:pPr>
        <w:pStyle w:val="TOC2"/>
        <w:tabs>
          <w:tab w:val="right" w:leader="dot" w:pos="8306"/>
        </w:tabs>
      </w:pPr>
      <w:hyperlink w:anchor="_Toc17576" w:history="1">
        <w:r>
          <w:rPr>
            <w:rFonts w:ascii="仿宋" w:eastAsia="仿宋" w:hAnsi="仿宋" w:cs="仿宋" w:hint="eastAsia"/>
            <w:lang w:eastAsia="zh-CN"/>
          </w:rPr>
          <w:t>(一)、消防安全</w:t>
        </w:r>
        <w:r>
          <w:tab/>
        </w:r>
        <w:r>
          <w:fldChar w:fldCharType="begin"/>
        </w:r>
        <w:r>
          <w:instrText xml:space="preserve"> PAGEREF _Toc17576 \h </w:instrText>
        </w:r>
        <w:r>
          <w:fldChar w:fldCharType="separate"/>
        </w:r>
        <w:r>
          <w:t>36</w:t>
        </w:r>
        <w:r>
          <w:fldChar w:fldCharType="end"/>
        </w:r>
      </w:hyperlink>
    </w:p>
    <w:p>
      <w:pPr>
        <w:pStyle w:val="TOC2"/>
        <w:tabs>
          <w:tab w:val="right" w:leader="dot" w:pos="8306"/>
        </w:tabs>
      </w:pPr>
      <w:hyperlink w:anchor="_Toc1983" w:history="1">
        <w:r>
          <w:rPr>
            <w:rFonts w:ascii="仿宋" w:eastAsia="仿宋" w:hAnsi="仿宋" w:cs="仿宋" w:hint="eastAsia"/>
            <w:lang w:eastAsia="zh-CN"/>
          </w:rPr>
          <w:t>(二)、防火防爆总图布置措施</w:t>
        </w:r>
        <w:r>
          <w:tab/>
        </w:r>
        <w:r>
          <w:fldChar w:fldCharType="begin"/>
        </w:r>
        <w:r>
          <w:instrText xml:space="preserve"> PAGEREF _Toc1983 \h </w:instrText>
        </w:r>
        <w:r>
          <w:fldChar w:fldCharType="separate"/>
        </w:r>
        <w:r>
          <w:t>38</w:t>
        </w:r>
        <w:r>
          <w:fldChar w:fldCharType="end"/>
        </w:r>
      </w:hyperlink>
    </w:p>
    <w:p>
      <w:pPr>
        <w:pStyle w:val="TOC2"/>
        <w:tabs>
          <w:tab w:val="right" w:leader="dot" w:pos="8306"/>
        </w:tabs>
      </w:pPr>
      <w:hyperlink w:anchor="_Toc27493" w:history="1">
        <w:r>
          <w:rPr>
            <w:rFonts w:ascii="仿宋" w:eastAsia="仿宋" w:hAnsi="仿宋" w:cs="仿宋" w:hint="eastAsia"/>
            <w:lang w:eastAsia="zh-CN"/>
          </w:rPr>
          <w:t>(三)、自然灾害防范措施</w:t>
        </w:r>
        <w:r>
          <w:tab/>
        </w:r>
        <w:r>
          <w:fldChar w:fldCharType="begin"/>
        </w:r>
        <w:r>
          <w:instrText xml:space="preserve"> PAGEREF _Toc27493 \h </w:instrText>
        </w:r>
        <w:r>
          <w:fldChar w:fldCharType="separate"/>
        </w:r>
        <w:r>
          <w:t>39</w:t>
        </w:r>
        <w:r>
          <w:fldChar w:fldCharType="end"/>
        </w:r>
      </w:hyperlink>
    </w:p>
    <w:p>
      <w:pPr>
        <w:pStyle w:val="TOC2"/>
        <w:tabs>
          <w:tab w:val="right" w:leader="dot" w:pos="8306"/>
        </w:tabs>
      </w:pPr>
      <w:hyperlink w:anchor="_Toc4319" w:history="1">
        <w:r>
          <w:rPr>
            <w:rFonts w:ascii="仿宋" w:eastAsia="仿宋" w:hAnsi="仿宋" w:cs="仿宋" w:hint="eastAsia"/>
            <w:lang w:eastAsia="zh-CN"/>
          </w:rPr>
          <w:t>(四)、安全色及安全标志使用要求</w:t>
        </w:r>
        <w:r>
          <w:tab/>
        </w:r>
        <w:r>
          <w:fldChar w:fldCharType="begin"/>
        </w:r>
        <w:r>
          <w:instrText xml:space="preserve"> PAGEREF _Toc4319 \h </w:instrText>
        </w:r>
        <w:r>
          <w:fldChar w:fldCharType="separate"/>
        </w:r>
        <w:r>
          <w:t>40</w:t>
        </w:r>
        <w:r>
          <w:fldChar w:fldCharType="end"/>
        </w:r>
      </w:hyperlink>
    </w:p>
    <w:p>
      <w:pPr>
        <w:pStyle w:val="TOC2"/>
        <w:tabs>
          <w:tab w:val="right" w:leader="dot" w:pos="8306"/>
        </w:tabs>
      </w:pPr>
      <w:hyperlink w:anchor="_Toc27038" w:history="1">
        <w:r>
          <w:rPr>
            <w:rFonts w:ascii="仿宋" w:eastAsia="仿宋" w:hAnsi="仿宋" w:cs="仿宋" w:hint="eastAsia"/>
            <w:lang w:eastAsia="zh-CN"/>
          </w:rPr>
          <w:t>(五)、防尘防毒措施</w:t>
        </w:r>
        <w:r>
          <w:tab/>
        </w:r>
        <w:r>
          <w:fldChar w:fldCharType="begin"/>
        </w:r>
        <w:r>
          <w:instrText xml:space="preserve"> PAGEREF _Toc27038 \h </w:instrText>
        </w:r>
        <w:r>
          <w:fldChar w:fldCharType="separate"/>
        </w:r>
        <w:r>
          <w:t>41</w:t>
        </w:r>
        <w:r>
          <w:fldChar w:fldCharType="end"/>
        </w:r>
      </w:hyperlink>
    </w:p>
    <w:p>
      <w:pPr>
        <w:pStyle w:val="TOC2"/>
        <w:tabs>
          <w:tab w:val="right" w:leader="dot" w:pos="8306"/>
        </w:tabs>
      </w:pPr>
      <w:hyperlink w:anchor="_Toc5259" w:history="1">
        <w:r>
          <w:rPr>
            <w:rFonts w:ascii="仿宋" w:eastAsia="仿宋" w:hAnsi="仿宋" w:cs="仿宋" w:hint="eastAsia"/>
            <w:lang w:eastAsia="zh-CN"/>
          </w:rPr>
          <w:t>(六)、防静电、触电防护及防雷措施</w:t>
        </w:r>
        <w:r>
          <w:tab/>
        </w:r>
        <w:r>
          <w:fldChar w:fldCharType="begin"/>
        </w:r>
        <w:r>
          <w:instrText xml:space="preserve"> PAGEREF _Toc5259 \h </w:instrText>
        </w:r>
        <w:r>
          <w:fldChar w:fldCharType="separate"/>
        </w:r>
        <w:r>
          <w:t>41</w:t>
        </w:r>
        <w:r>
          <w:fldChar w:fldCharType="end"/>
        </w:r>
      </w:hyperlink>
    </w:p>
    <w:p>
      <w:pPr>
        <w:pStyle w:val="TOC2"/>
        <w:tabs>
          <w:tab w:val="right" w:leader="dot" w:pos="8306"/>
        </w:tabs>
      </w:pPr>
      <w:hyperlink w:anchor="_Toc565" w:history="1">
        <w:r>
          <w:rPr>
            <w:rFonts w:ascii="仿宋" w:eastAsia="仿宋" w:hAnsi="仿宋" w:cs="仿宋" w:hint="eastAsia"/>
            <w:lang w:eastAsia="zh-CN"/>
          </w:rPr>
          <w:t>(七)、机械设备安全保障措施</w:t>
        </w:r>
        <w:r>
          <w:tab/>
        </w:r>
        <w:r>
          <w:fldChar w:fldCharType="begin"/>
        </w:r>
        <w:r>
          <w:instrText xml:space="preserve"> PAGEREF _Toc565 \h </w:instrText>
        </w:r>
        <w:r>
          <w:fldChar w:fldCharType="separate"/>
        </w:r>
        <w:r>
          <w:t>43</w:t>
        </w:r>
        <w:r>
          <w:fldChar w:fldCharType="end"/>
        </w:r>
      </w:hyperlink>
    </w:p>
    <w:p>
      <w:pPr>
        <w:pStyle w:val="TOC1"/>
        <w:tabs>
          <w:tab w:val="right" w:leader="dot" w:pos="8306"/>
        </w:tabs>
      </w:pPr>
      <w:hyperlink w:anchor="_Toc1046" w:history="1">
        <w:r>
          <w:rPr>
            <w:rFonts w:ascii="仿宋" w:eastAsia="仿宋" w:hAnsi="仿宋" w:cs="仿宋" w:hint="eastAsia"/>
            <w:lang w:eastAsia="zh-CN"/>
          </w:rPr>
          <w:t>十二、包衣材料项目人力资源管理</w:t>
        </w:r>
        <w:r>
          <w:tab/>
        </w:r>
        <w:r>
          <w:fldChar w:fldCharType="begin"/>
        </w:r>
        <w:r>
          <w:instrText xml:space="preserve"> PAGEREF _Toc1046 \h </w:instrText>
        </w:r>
        <w:r>
          <w:fldChar w:fldCharType="separate"/>
        </w:r>
        <w:r>
          <w:t>44</w:t>
        </w:r>
        <w:r>
          <w:fldChar w:fldCharType="end"/>
        </w:r>
      </w:hyperlink>
    </w:p>
    <w:p>
      <w:pPr>
        <w:pStyle w:val="TOC2"/>
        <w:tabs>
          <w:tab w:val="right" w:leader="dot" w:pos="8306"/>
        </w:tabs>
      </w:pPr>
      <w:hyperlink w:anchor="_Toc6978" w:history="1">
        <w:r>
          <w:rPr>
            <w:rFonts w:ascii="仿宋" w:eastAsia="仿宋" w:hAnsi="仿宋" w:cs="仿宋" w:hint="eastAsia"/>
            <w:lang w:eastAsia="zh-CN"/>
          </w:rPr>
          <w:t>(一)、建立健全的预算管理制度</w:t>
        </w:r>
        <w:r>
          <w:tab/>
        </w:r>
        <w:r>
          <w:fldChar w:fldCharType="begin"/>
        </w:r>
        <w:r>
          <w:instrText xml:space="preserve"> PAGEREF _Toc6978 \h </w:instrText>
        </w:r>
        <w:r>
          <w:fldChar w:fldCharType="separate"/>
        </w:r>
        <w:r>
          <w:t>44</w:t>
        </w:r>
        <w:r>
          <w:fldChar w:fldCharType="end"/>
        </w:r>
      </w:hyperlink>
    </w:p>
    <w:p>
      <w:pPr>
        <w:pStyle w:val="TOC2"/>
        <w:tabs>
          <w:tab w:val="right" w:leader="dot" w:pos="8306"/>
        </w:tabs>
      </w:pPr>
      <w:hyperlink w:anchor="_Toc18179" w:history="1">
        <w:r>
          <w:rPr>
            <w:rFonts w:ascii="仿宋" w:eastAsia="仿宋" w:hAnsi="仿宋" w:cs="仿宋" w:hint="eastAsia"/>
            <w:lang w:eastAsia="zh-CN"/>
          </w:rPr>
          <w:t>(二)、加强资金流动监控</w:t>
        </w:r>
        <w:r>
          <w:tab/>
        </w:r>
        <w:r>
          <w:fldChar w:fldCharType="begin"/>
        </w:r>
        <w:r>
          <w:instrText xml:space="preserve"> PAGEREF _Toc18179 \h </w:instrText>
        </w:r>
        <w:r>
          <w:fldChar w:fldCharType="separate"/>
        </w:r>
        <w:r>
          <w:t>46</w:t>
        </w:r>
        <w:r>
          <w:fldChar w:fldCharType="end"/>
        </w:r>
      </w:hyperlink>
    </w:p>
    <w:p>
      <w:pPr>
        <w:pStyle w:val="TOC2"/>
        <w:tabs>
          <w:tab w:val="right" w:leader="dot" w:pos="8306"/>
        </w:tabs>
      </w:pPr>
      <w:hyperlink w:anchor="_Toc22752" w:history="1">
        <w:r>
          <w:rPr>
            <w:rFonts w:ascii="仿宋" w:eastAsia="仿宋" w:hAnsi="仿宋" w:cs="仿宋" w:hint="eastAsia"/>
            <w:lang w:eastAsia="zh-CN"/>
          </w:rPr>
          <w:t>(三)、制定完善的风险控制机制</w:t>
        </w:r>
        <w:r>
          <w:tab/>
        </w:r>
        <w:r>
          <w:fldChar w:fldCharType="begin"/>
        </w:r>
        <w:r>
          <w:instrText xml:space="preserve"> PAGEREF _Toc22752 \h </w:instrText>
        </w:r>
        <w:r>
          <w:fldChar w:fldCharType="separate"/>
        </w:r>
        <w:r>
          <w:t>47</w:t>
        </w:r>
        <w:r>
          <w:fldChar w:fldCharType="end"/>
        </w:r>
      </w:hyperlink>
    </w:p>
    <w:p>
      <w:pPr>
        <w:pStyle w:val="TOC2"/>
        <w:tabs>
          <w:tab w:val="right" w:leader="dot" w:pos="8306"/>
        </w:tabs>
      </w:pPr>
      <w:hyperlink w:anchor="_Toc26906" w:history="1">
        <w:r>
          <w:rPr>
            <w:rFonts w:ascii="仿宋" w:eastAsia="仿宋" w:hAnsi="仿宋" w:cs="仿宋" w:hint="eastAsia"/>
            <w:lang w:eastAsia="zh-CN"/>
          </w:rPr>
          <w:t>(四)、优化成本管理</w:t>
        </w:r>
        <w:r>
          <w:tab/>
        </w:r>
        <w:r>
          <w:fldChar w:fldCharType="begin"/>
        </w:r>
        <w:r>
          <w:instrText xml:space="preserve"> PAGEREF _Toc26906 \h </w:instrText>
        </w:r>
        <w:r>
          <w:fldChar w:fldCharType="separate"/>
        </w:r>
        <w:r>
          <w:t>48</w:t>
        </w:r>
        <w:r>
          <w:fldChar w:fldCharType="end"/>
        </w:r>
      </w:hyperlink>
    </w:p>
    <w:p>
      <w:pPr>
        <w:pStyle w:val="TOC1"/>
        <w:tabs>
          <w:tab w:val="right" w:leader="dot" w:pos="8306"/>
        </w:tabs>
      </w:pPr>
      <w:hyperlink w:anchor="_Toc5993" w:history="1">
        <w:r>
          <w:rPr>
            <w:rFonts w:ascii="仿宋" w:eastAsia="仿宋" w:hAnsi="仿宋" w:cs="仿宋" w:hint="eastAsia"/>
            <w:lang w:eastAsia="zh-CN"/>
          </w:rPr>
          <w:t>十三、营销与推广策略</w:t>
        </w:r>
        <w:r>
          <w:tab/>
        </w:r>
        <w:r>
          <w:fldChar w:fldCharType="begin"/>
        </w:r>
        <w:r>
          <w:instrText xml:space="preserve"> PAGEREF _Toc5993 \h </w:instrText>
        </w:r>
        <w:r>
          <w:fldChar w:fldCharType="separate"/>
        </w:r>
        <w:r>
          <w:t>50</w:t>
        </w:r>
        <w:r>
          <w:fldChar w:fldCharType="end"/>
        </w:r>
      </w:hyperlink>
    </w:p>
    <w:p>
      <w:pPr>
        <w:pStyle w:val="TOC2"/>
        <w:tabs>
          <w:tab w:val="right" w:leader="dot" w:pos="8306"/>
        </w:tabs>
      </w:pPr>
      <w:hyperlink w:anchor="_Toc7737" w:history="1">
        <w:r>
          <w:rPr>
            <w:rFonts w:ascii="仿宋" w:eastAsia="仿宋" w:hAnsi="仿宋" w:cs="仿宋" w:hint="eastAsia"/>
            <w:lang w:eastAsia="zh-CN"/>
          </w:rPr>
          <w:t>(一)、产品/服务定位与特点</w:t>
        </w:r>
        <w:r>
          <w:tab/>
        </w:r>
        <w:r>
          <w:fldChar w:fldCharType="begin"/>
        </w:r>
        <w:r>
          <w:instrText xml:space="preserve"> PAGEREF _Toc7737 \h </w:instrText>
        </w:r>
        <w:r>
          <w:fldChar w:fldCharType="separate"/>
        </w:r>
        <w:r>
          <w:t>50</w:t>
        </w:r>
        <w:r>
          <w:fldChar w:fldCharType="end"/>
        </w:r>
      </w:hyperlink>
    </w:p>
    <w:p>
      <w:pPr>
        <w:pStyle w:val="TOC2"/>
        <w:tabs>
          <w:tab w:val="right" w:leader="dot" w:pos="8306"/>
        </w:tabs>
      </w:pPr>
      <w:hyperlink w:anchor="_Toc2178" w:history="1">
        <w:r>
          <w:rPr>
            <w:rFonts w:ascii="仿宋" w:eastAsia="仿宋" w:hAnsi="仿宋" w:cs="仿宋" w:hint="eastAsia"/>
            <w:lang w:eastAsia="zh-CN"/>
          </w:rPr>
          <w:t>(二)、市场定位与竞争分析</w:t>
        </w:r>
        <w:r>
          <w:tab/>
        </w:r>
        <w:r>
          <w:fldChar w:fldCharType="begin"/>
        </w:r>
        <w:r>
          <w:instrText xml:space="preserve"> PAGEREF _Toc2178 \h </w:instrText>
        </w:r>
        <w:r>
          <w:fldChar w:fldCharType="separate"/>
        </w:r>
        <w:r>
          <w:t>51</w:t>
        </w:r>
        <w:r>
          <w:fldChar w:fldCharType="end"/>
        </w:r>
      </w:hyperlink>
    </w:p>
    <w:p>
      <w:pPr>
        <w:pStyle w:val="TOC2"/>
        <w:tabs>
          <w:tab w:val="right" w:leader="dot" w:pos="8306"/>
        </w:tabs>
      </w:pPr>
      <w:hyperlink w:anchor="_Toc29095" w:history="1">
        <w:r>
          <w:rPr>
            <w:rFonts w:ascii="仿宋" w:eastAsia="仿宋" w:hAnsi="仿宋" w:cs="仿宋" w:hint="eastAsia"/>
            <w:lang w:eastAsia="zh-CN"/>
          </w:rPr>
          <w:t>(三)、营销渠道与策略</w:t>
        </w:r>
        <w:r>
          <w:tab/>
        </w:r>
        <w:r>
          <w:fldChar w:fldCharType="begin"/>
        </w:r>
        <w:r>
          <w:instrText xml:space="preserve"> PAGEREF _Toc29095 \h </w:instrText>
        </w:r>
        <w:r>
          <w:fldChar w:fldCharType="separate"/>
        </w:r>
        <w:r>
          <w:t>52</w:t>
        </w:r>
        <w:r>
          <w:fldChar w:fldCharType="end"/>
        </w:r>
      </w:hyperlink>
    </w:p>
    <w:p>
      <w:pPr>
        <w:pStyle w:val="TOC2"/>
        <w:tabs>
          <w:tab w:val="right" w:leader="dot" w:pos="8306"/>
        </w:tabs>
      </w:pPr>
      <w:hyperlink w:anchor="_Toc4525" w:history="1">
        <w:r>
          <w:rPr>
            <w:rFonts w:ascii="仿宋" w:eastAsia="仿宋" w:hAnsi="仿宋" w:cs="仿宋" w:hint="eastAsia"/>
            <w:lang w:eastAsia="zh-CN"/>
          </w:rPr>
          <w:t>(四)、推广与宣传活动</w:t>
        </w:r>
        <w:r>
          <w:tab/>
        </w:r>
        <w:r>
          <w:fldChar w:fldCharType="begin"/>
        </w:r>
        <w:r>
          <w:instrText xml:space="preserve"> PAGEREF _Toc4525 \h </w:instrText>
        </w:r>
        <w:r>
          <w:fldChar w:fldCharType="separate"/>
        </w:r>
        <w:r>
          <w:t>53</w:t>
        </w:r>
        <w:r>
          <w:fldChar w:fldCharType="end"/>
        </w:r>
      </w:hyperlink>
    </w:p>
    <w:p>
      <w:pPr>
        <w:pStyle w:val="TOC1"/>
        <w:tabs>
          <w:tab w:val="right" w:leader="dot" w:pos="8306"/>
        </w:tabs>
      </w:pPr>
      <w:hyperlink w:anchor="_Toc25834" w:history="1">
        <w:r>
          <w:rPr>
            <w:rFonts w:ascii="仿宋" w:eastAsia="仿宋" w:hAnsi="仿宋" w:cs="仿宋" w:hint="eastAsia"/>
            <w:lang w:eastAsia="zh-CN"/>
          </w:rPr>
          <w:t>十四、风险识别与分类</w:t>
        </w:r>
        <w:r>
          <w:tab/>
        </w:r>
        <w:r>
          <w:fldChar w:fldCharType="begin"/>
        </w:r>
        <w:r>
          <w:instrText xml:space="preserve"> PAGEREF _Toc25834 \h </w:instrText>
        </w:r>
        <w:r>
          <w:fldChar w:fldCharType="separate"/>
        </w:r>
        <w:r>
          <w:t>59</w:t>
        </w:r>
        <w:r>
          <w:fldChar w:fldCharType="end"/>
        </w:r>
      </w:hyperlink>
    </w:p>
    <w:p>
      <w:pPr>
        <w:pStyle w:val="TOC2"/>
        <w:tabs>
          <w:tab w:val="right" w:leader="dot" w:pos="8306"/>
        </w:tabs>
      </w:pPr>
      <w:hyperlink w:anchor="_Toc16439" w:history="1">
        <w:r>
          <w:rPr>
            <w:rFonts w:ascii="仿宋" w:eastAsia="仿宋" w:hAnsi="仿宋" w:cs="仿宋" w:hint="eastAsia"/>
            <w:lang w:eastAsia="zh-CN"/>
          </w:rPr>
          <w:t>(一)、风险识别</w:t>
        </w:r>
        <w:r>
          <w:tab/>
        </w:r>
        <w:r>
          <w:fldChar w:fldCharType="begin"/>
        </w:r>
        <w:r>
          <w:instrText xml:space="preserve"> PAGEREF _Toc16439 \h </w:instrText>
        </w:r>
        <w:r>
          <w:fldChar w:fldCharType="separate"/>
        </w:r>
        <w:r>
          <w:t>59</w:t>
        </w:r>
        <w:r>
          <w:fldChar w:fldCharType="end"/>
        </w:r>
      </w:hyperlink>
    </w:p>
    <w:p>
      <w:pPr>
        <w:pStyle w:val="TOC2"/>
        <w:tabs>
          <w:tab w:val="right" w:leader="dot" w:pos="8306"/>
        </w:tabs>
      </w:pPr>
      <w:hyperlink w:anchor="_Toc8821" w:history="1">
        <w:r>
          <w:rPr>
            <w:rFonts w:ascii="仿宋" w:eastAsia="仿宋" w:hAnsi="仿宋" w:cs="仿宋" w:hint="eastAsia"/>
            <w:lang w:eastAsia="zh-CN"/>
          </w:rPr>
          <w:t>(二)、风险分类</w:t>
        </w:r>
        <w:r>
          <w:tab/>
        </w:r>
        <w:r>
          <w:fldChar w:fldCharType="begin"/>
        </w:r>
        <w:r>
          <w:instrText xml:space="preserve"> PAGEREF _Toc8821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79"/>
      <w:r>
        <w:rPr>
          <w:rFonts w:ascii="仿宋" w:eastAsia="仿宋" w:hAnsi="仿宋" w:cs="仿宋" w:hint="eastAsia"/>
          <w:sz w:val="28"/>
          <w:lang w:eastAsia="zh-CN"/>
        </w:rPr>
        <w:t>一、包衣材料项目危机管理</w:t>
      </w:r>
      <w:bookmarkEnd w:id="2"/>
    </w:p>
    <w:p>
      <w:pPr>
        <w:pStyle w:val="Heading2"/>
        <w:rPr>
          <w:rFonts w:ascii="仿宋" w:eastAsia="仿宋" w:hAnsi="仿宋" w:cs="仿宋" w:hint="eastAsia"/>
          <w:lang w:eastAsia="zh-CN"/>
        </w:rPr>
      </w:pPr>
      <w:bookmarkStart w:id="3" w:name="_Toc64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包衣材料项目危机管理中，危机预警与识别是确保包衣材料项目稳健运行的核心步骤。通过建立全面的监测机制，包衣材料项目团队旨在及时发现和理解潜在的风险和危机因素，以便采取及时的预防和应对措施，确保包衣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首先，通过深入的风险评估，包衣材料项目团队全面分析了整个包衣材料项目和各个阶段可能存在的威胁。这包括准确评估每个潜在风险的发生概率和可能影响的程度，为后续危机预警提供了有力支持。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包衣材料项目团队着重于明确定义包衣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包衣材料项目进展的持续监控，团队能够及时发现潜在问题并作出迅速反应。包衣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在这一阶段，团队的专业素养和反应速度将发挥至关重要的作用，以确保潜在危机能够在初期得到有效的处理，最大程度地减轻负面影响。通过危机预警与识别，包衣材料项目得以更有序、可控地推进。</w:t>
      </w:r>
    </w:p>
    <w:p>
      <w:pPr>
        <w:pStyle w:val="Heading2"/>
        <w:ind w:firstLine="560" w:firstLineChars="200"/>
        <w:rPr>
          <w:rFonts w:ascii="仿宋" w:eastAsia="仿宋" w:hAnsi="仿宋" w:cs="仿宋" w:hint="eastAsia"/>
          <w:sz w:val="28"/>
          <w:lang w:eastAsia="zh-CN"/>
        </w:rPr>
      </w:pPr>
      <w:bookmarkStart w:id="4" w:name="_Toc276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在危机发生时，包衣材料项目团队立即行动，成立了应急小组。该小组的任务是迅速制定并实施紧急应对措施，以最小化潜在损失。以下是采取的主要措施：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暂停包衣材料项目进度：为遏制危机蔓延，包衣材料项目暂时停止进行，以便全面评估当前状况。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资源重新分配：重新评估包衣材料项目资源的分配，确保最大限度地减小损失。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实时沟通：与关键利益相关者建立实时沟通机制，向他们传递包衣材料项目危机的实际状况，保障包衣材料项目核心利益。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在紧急应对的同时，包衣材料项目团队强调了团队协作和有效沟通的重要性。以下是团队协作的关键举措：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信息共享机制：建立了信息共享平台，确保团队成员能够及时获取包衣材料项目危机的实时信息。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领导者沟通：包衣材料项目领导者通过定期会议和即时沟通工具，指导团队应对危机，保持团队稳定运行。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随着危机得到初步控制，包衣材料项目团队转向制定恢复计划，以确保包衣材料项目能够从中迅速恢复。主要恢复计划包括：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修复受损的进度计划：重新评估包衣材料项目进度，制定修复计划，确保包衣材料项目尽快回归正常进程。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重新调整资源分配：优化资源分配，确保包衣材料项目在有限资源下高效运转。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风险管理机制加强：对包衣材料项目风险进行全面评估，制定更强化的风险管理策略，以预防未来可能的危机。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7"/>
      <w:r>
        <w:rPr>
          <w:rFonts w:ascii="仿宋" w:eastAsia="仿宋" w:hAnsi="仿宋" w:cs="仿宋" w:hint="eastAsia"/>
          <w:sz w:val="28"/>
          <w:lang w:eastAsia="zh-CN"/>
        </w:rPr>
        <w:t>二、包衣材料项目选址可行性分析</w:t>
      </w:r>
      <w:bookmarkEnd w:id="5"/>
    </w:p>
    <w:p>
      <w:pPr>
        <w:pStyle w:val="Heading2"/>
        <w:rPr>
          <w:rFonts w:ascii="仿宋" w:eastAsia="仿宋" w:hAnsi="仿宋" w:cs="仿宋" w:hint="eastAsia"/>
          <w:lang w:eastAsia="zh-CN"/>
        </w:rPr>
      </w:pPr>
      <w:bookmarkStart w:id="6" w:name="_Toc19478"/>
      <w:r>
        <w:rPr>
          <w:rFonts w:ascii="仿宋" w:eastAsia="仿宋" w:hAnsi="仿宋" w:cs="仿宋" w:hint="eastAsia"/>
          <w:lang w:eastAsia="zh-CN"/>
        </w:rPr>
        <w:t>(一)、包衣材料项目选址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该包衣材料项目选址位于XX省XX市XX区XXX街道</w:t>
      </w:r>
    </w:p>
    <w:p>
      <w:pPr>
        <w:pStyle w:val="Heading2"/>
        <w:ind w:firstLine="560" w:firstLineChars="200"/>
        <w:rPr>
          <w:rFonts w:ascii="仿宋" w:eastAsia="仿宋" w:hAnsi="仿宋" w:cs="仿宋" w:hint="eastAsia"/>
          <w:sz w:val="28"/>
          <w:lang w:eastAsia="zh-CN"/>
        </w:rPr>
      </w:pPr>
      <w:bookmarkStart w:id="7" w:name="_Toc3133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包衣材料项目的征地面积将根据包衣材料项目的实际规模和需求进行精确规划。具体面积XXX平方米，旨在确保包衣材料项目不仅能够满足当前的发展需求，还能够预留空间以适应未来的扩展。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净用地面积是在征地面积基础上去除不可利用面积后的实际可开发用地。具体面积XXX平方米，考虑到环保、交通、安全等多方面因素，以确保包衣材料项目在整体利用效率上达到最优。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包衣材料项目计划建设的建筑总规模具体面积XXX平方米。这一规模的确定综合考虑了包衣材料项目的性质、规模，以及城市规划的相关要求，确保建筑布局与周边环境协调一致。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绿地率是包衣材料项目用地中被规划为绿地的比例。具体面积XXX平方米，旨在通过合理规划绿地，改善包衣材料项目周边环境，提升居民生活质量，并符合城市整体绿化规划。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容积率是用地上可以建设的建筑总体积与用地面积之比。具体面积XXX，通过合理的容积率规划，确保包衣材料项目建筑规模与周边环境和谐共生。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确保包衣材料项目选址与当地城市规划相一致，具体面积XXX平方米。通过与城市规划部门深入沟通，确保包衣材料项目不仅符合城市的整体发展方向，还能够融入城市的发展布局，为城市的长远发展贡献力量。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包衣材料项目选址符合当地产业政策，具体面积XXX平方米。这包括包衣材料项目对当地经济的促进作用，以及对相关产业的带动效应，确保包衣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用地总体要求必须符合环保和可持续发展的原则，具体面积XXX平方米。通过采用绿色建筑设计、节能减排等措施，确保包衣材料项目在建设和运营过程中对环境的影响最小化，达到可持续发展的要求。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确保包衣材料项目选址具备必要的公共设施配套，具体面积XXX平方米。这包括交通便利性、教育、医疗等基础设施，以提高居民生活品质，使得包衣材料项目选址更具吸引力。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考虑用地总体要求对当地社会稳定性的影响，具体面积XXX平方米。通过深入了解当地社区反馈，确保包衣材料项目的选址和建设过程对当地社会和谐稳定产生积极作用。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衣材料项目选址不仅符合法规和规划，还在实际操作中具有可行性。这一全面规划将为包衣材料项目的成功实施提供坚实的基础，确保包衣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3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衣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衣材料项目的设备规划和空间设计中，我们将采取灵活设备布局的措施。设备布局将根据实际需求进行灵活设计，避免不必要的浪费。通过合理规划设备摆放位置，我们将提高设备的利用率，减少设备间距，以确保包衣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衣材料项目内部引入共享设施的概念，例如共享会议室、办公区等。通过这种方式，我们可以减少对资源的重复建设，提高资源共享效率，从而减小包衣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1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包衣材料项目的总图布置中，我们将不同功能区域进行明确的规划，以最大程度满足包衣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9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包衣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包衣材料项目对环境的影响是综合评价的重要因素之一。我们将详细考虑选址周边的自然环境、生态保护区、水源地等情况，确保包衣材料项目的建设和运营对环境影响最小化，并符合当地的环保法规标准。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对选址的评价还需充分考虑当地政府的产业政策和法规。我们将详细了解包衣材料项目所在地的相关政策，确保包衣材料项目的规划和运营与当地法规相符，降低不必要的法律风险。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考虑到社会稳定性对企业运营的重要性，我们将评估选址地区的社会安全情况、劳工关系、社区反馈等方面，以确保包衣材料项目的建设和运营不会受到社会稳定性的负面影响。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最后，我们将综合考虑用地成本，包括土地购置费用、土地开发成本等。通过对用地成本的详细评估，我们能够做出更为精确的经济效益分析，为包衣材料项目的投资决策提供有力支持。</w:t>
      </w:r>
    </w:p>
    <w:p>
      <w:pPr>
        <w:pStyle w:val="Heading1"/>
        <w:ind w:firstLine="560" w:firstLineChars="200"/>
        <w:rPr>
          <w:rFonts w:ascii="仿宋" w:eastAsia="仿宋" w:hAnsi="仿宋" w:cs="仿宋" w:hint="eastAsia"/>
          <w:sz w:val="28"/>
          <w:lang w:eastAsia="zh-CN"/>
        </w:rPr>
      </w:pPr>
      <w:bookmarkStart w:id="11" w:name="_Toc19204"/>
      <w:r>
        <w:rPr>
          <w:rFonts w:ascii="仿宋" w:eastAsia="仿宋" w:hAnsi="仿宋" w:cs="仿宋" w:hint="eastAsia"/>
          <w:sz w:val="28"/>
          <w:lang w:eastAsia="zh-CN"/>
        </w:rPr>
        <w:t>三、包衣材料项目可持续发展</w:t>
      </w:r>
      <w:bookmarkEnd w:id="11"/>
    </w:p>
    <w:p>
      <w:pPr>
        <w:pStyle w:val="Heading2"/>
        <w:rPr>
          <w:rFonts w:ascii="仿宋" w:eastAsia="仿宋" w:hAnsi="仿宋" w:cs="仿宋" w:hint="eastAsia"/>
          <w:lang w:eastAsia="zh-CN"/>
        </w:rPr>
      </w:pPr>
      <w:bookmarkStart w:id="12" w:name="_Toc1514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衣材料项目中，包衣材料项目团队着眼于未来，明确了可持续发展的战略方向。制定的具体可持续发展目标包括降低资源使用、采用环保技术、最大化社会效益等。这一步骤不仅有助于包衣材料项目在环保和社会责任方面达到最高标准，也为未来提供了明确的指引，确保包衣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可持续实践的融入包衣材料项目管理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包衣材料项目管理周期。从包衣材料项目规划开始，包衣材料项目团队就考虑了环境和社会的因素。在执行阶段，包衣材料项目团队积极推动绿色技术的应用，优化资源利用。此外，关注员工的社会责任，通过培训和沟通活动提高员工对可持续发展的认知，使他们能够在日常工作中践行可持续实践。这些举措不仅为包衣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39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扎根于包衣材料项目的可持续发展理念，我们深信环保与社会责任是包衣材料项目成功的关键支柱。在包衣材料项目的每一步，我们都致力于通过创新和实践，履行对环境和社会的坚定责任。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包衣材料项目团队通过引入先进的环保技术、建立高效的废物处理系统以及推动能源节约措施，积极履行环保责任。定期的环保监测和评估确保包衣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包衣材料项目不仅致力于自身可持续发展，还注重对社会的回馈。通过支持社区包衣材料项目、参与慈善事业、提供培训机会等方式，包衣材料项目积极履行社会责任。与当地社区建立积极互动，关注员工的工作与生活平衡，以及员工的身心健康，是包衣材料项目在社会责任层面的关键举措。这样的实践不仅增强了包衣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67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941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包衣材料项目的技术管理特点体现在其创新导向。通过引入最先进的技术趋势和解决方案，包衣材料项目致力于提升科技含量、提高质量和效率水平。这意味着我们将采用最新的工具和方法，确保包衣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包衣材料项目技术管理的显著特征。通过整合不同领域的技术资源，我们实现了跨学科的协同工作。这有助于优化技术架构，提高整体效能。此外，整合性策略还促进了不同技术团队之间的紧密沟通和高效合作，确保包衣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包衣材料项目所采用的技术。通过不断优化技术方案，包衣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包衣材料项目团队将在包衣材料项目初期识别可能的技术风险，并采取相应的预防和应对措施。通过建立健全的风险评估机制，包衣材料项目能够在实施过程中及时发现并解决潜在的技术问题，保障包衣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包衣材料项目中，技术将成为包衣材料项目成功的有力支持。这一深度剖析揭示了技术管理在包衣材料项目实施中的关键作用，为包衣材料项目的技术基础奠定了坚实的基础。</w:t>
      </w:r>
    </w:p>
    <w:p>
      <w:pPr>
        <w:pStyle w:val="Heading2"/>
        <w:ind w:firstLine="560" w:firstLineChars="200"/>
        <w:rPr>
          <w:rFonts w:ascii="仿宋" w:eastAsia="仿宋" w:hAnsi="仿宋" w:cs="仿宋" w:hint="eastAsia"/>
          <w:sz w:val="28"/>
          <w:lang w:eastAsia="zh-CN"/>
        </w:rPr>
      </w:pPr>
      <w:bookmarkStart w:id="16" w:name="_Toc18485"/>
      <w:r>
        <w:rPr>
          <w:rFonts w:ascii="仿宋" w:eastAsia="仿宋" w:hAnsi="仿宋" w:cs="仿宋" w:hint="eastAsia"/>
          <w:sz w:val="28"/>
          <w:lang w:eastAsia="zh-CN"/>
        </w:rPr>
        <w:t>(二)、包衣材料项目工艺技术设计方案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包衣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包衣材料项目将严格按照相关行业规范要求进行组织。通过有效控制产品质量，包衣材料项目将致力于为顾客提供优质的包衣材料项目产品和良好的服务。这体现了包衣材料项目对于生产活动合规性和质量标准的高度重视，为包衣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包衣材料项目注重生态效益和清洁生产原则。包衣材料项目建设将紧密结合地方特色经济发展，与社会经济发展规划和区域环境保护规划方案相协调一致。通过与当地区域自然生态系统的结合，包衣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包衣材料项目产品具有多样化的客户需求和个性化的特点。因此，包衣材料项目产品规格品种多样，且单批生产数量较小。为满足这一特点，包衣材料项目承办单位将建设先进的柔性制造生产线。通过广泛应用柔性制造技术，包衣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包衣材料项目采用的技术具有较高的技术含量和自动化水平，处于国内先进水平。这一技术选用不仅体现了对生产效率、质量和环境友好性的高标准要求，同时为包衣材料项目的可持续发展奠定了坚实的基础。</w:t>
      </w:r>
    </w:p>
    <w:p>
      <w:pPr>
        <w:pStyle w:val="Heading2"/>
        <w:ind w:firstLine="560" w:firstLineChars="200"/>
        <w:rPr>
          <w:rFonts w:ascii="仿宋" w:eastAsia="仿宋" w:hAnsi="仿宋" w:cs="仿宋" w:hint="eastAsia"/>
          <w:sz w:val="28"/>
          <w:lang w:eastAsia="zh-CN"/>
        </w:rPr>
      </w:pPr>
      <w:bookmarkStart w:id="17" w:name="_Toc2610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为确保包衣材料项目的高效生产和技术实施，我们制定了一套精心设计的设备选型方案，以满足包衣材料项目生产、质量和环保的要求。该方案的主要特点如下：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包衣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针对包衣材料项目产品的多样性和小批量生产的特点，我们将建设柔性制造生产线。通过在设备选型中考虑柔性制造技术，可以灵活应对不同产品规格和生产需求，实现生产线的高度灵活性和适应性。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103"/>
      <w:r>
        <w:rPr>
          <w:rFonts w:ascii="仿宋" w:eastAsia="仿宋" w:hAnsi="仿宋" w:cs="仿宋" w:hint="eastAsia"/>
          <w:sz w:val="28"/>
          <w:lang w:eastAsia="zh-CN"/>
        </w:rPr>
        <w:t>五、包衣材料项目建设背景及必要性分析</w:t>
      </w:r>
      <w:bookmarkEnd w:id="18"/>
    </w:p>
    <w:p>
      <w:pPr>
        <w:pStyle w:val="Heading2"/>
        <w:rPr>
          <w:rFonts w:ascii="仿宋" w:eastAsia="仿宋" w:hAnsi="仿宋" w:cs="仿宋" w:hint="eastAsia"/>
          <w:lang w:eastAsia="zh-CN"/>
        </w:rPr>
      </w:pPr>
      <w:bookmarkStart w:id="19" w:name="_Toc24874"/>
      <w:r>
        <w:rPr>
          <w:rFonts w:ascii="仿宋" w:eastAsia="仿宋" w:hAnsi="仿宋" w:cs="仿宋" w:hint="eastAsia"/>
          <w:lang w:eastAsia="zh-CN"/>
        </w:rPr>
        <w:t>(一)、包衣材料项目背景分析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衣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包衣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包衣材料项目在这个潮流中的定位。同时，我们将关注行业内涌现的新兴机遇，以便包衣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https://d.book118.com/125114034011011124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包衣材料项目计划设计方案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B7F40"/>
    <w:rsid w:val="7E0B7F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1403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2024-03-05T21:51:00Z</dcterms:created>
  <dcterms:modified xsi:type="dcterms:W3CDTF">2024-03-05T21:51:44Z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835BDE36CB0645A48EE81A9AF546945B_11</vt:lpwstr>
  </property>
  <property fmtid="{D5CDD505-2E9C-101B-9397-08002B2CF9AE}" pid="3" name="KSOProductBuildVer">
    <vt:lpwstr>2052-12.1.0.16388</vt:lpwstr>
  </property>
</Properties>
</file>