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焦化甲苯项目规划设计方案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2" w:history="1">
        <w:r>
          <w:rPr>
            <w:rFonts w:ascii="仿宋" w:eastAsia="仿宋" w:hAnsi="仿宋" w:cs="仿宋" w:hint="eastAsia"/>
            <w:lang w:eastAsia="zh-CN"/>
          </w:rPr>
          <w:t>前言</w:t>
        </w:r>
        <w:r>
          <w:tab/>
        </w:r>
        <w:r>
          <w:fldChar w:fldCharType="begin"/>
        </w:r>
        <w:r>
          <w:instrText xml:space="preserve"> PAGEREF _Toc31352 \h </w:instrText>
        </w:r>
        <w:r>
          <w:fldChar w:fldCharType="separate"/>
        </w:r>
        <w:r>
          <w:t>3</w:t>
        </w:r>
        <w:r>
          <w:fldChar w:fldCharType="end"/>
        </w:r>
      </w:hyperlink>
    </w:p>
    <w:p>
      <w:pPr>
        <w:pStyle w:val="TOC1"/>
        <w:tabs>
          <w:tab w:val="right" w:leader="dot" w:pos="8306"/>
        </w:tabs>
      </w:pPr>
      <w:hyperlink w:anchor="_Toc7055" w:history="1">
        <w:r>
          <w:rPr>
            <w:rFonts w:ascii="仿宋" w:eastAsia="仿宋" w:hAnsi="仿宋" w:cs="仿宋" w:hint="eastAsia"/>
            <w:lang w:eastAsia="zh-CN"/>
          </w:rPr>
          <w:t>一、市场分析、调研</w:t>
        </w:r>
        <w:r>
          <w:tab/>
        </w:r>
        <w:r>
          <w:fldChar w:fldCharType="begin"/>
        </w:r>
        <w:r>
          <w:instrText xml:space="preserve"> PAGEREF _Toc7055 \h </w:instrText>
        </w:r>
        <w:r>
          <w:fldChar w:fldCharType="separate"/>
        </w:r>
        <w:r>
          <w:t>3</w:t>
        </w:r>
        <w:r>
          <w:fldChar w:fldCharType="end"/>
        </w:r>
      </w:hyperlink>
    </w:p>
    <w:p>
      <w:pPr>
        <w:pStyle w:val="TOC2"/>
        <w:tabs>
          <w:tab w:val="right" w:leader="dot" w:pos="8306"/>
        </w:tabs>
      </w:pPr>
      <w:hyperlink w:anchor="_Toc1490" w:history="1">
        <w:r>
          <w:rPr>
            <w:rFonts w:ascii="仿宋" w:eastAsia="仿宋" w:hAnsi="仿宋" w:cs="仿宋" w:hint="eastAsia"/>
            <w:lang w:eastAsia="zh-CN"/>
          </w:rPr>
          <w:t>(一)、焦化甲苯行业分析</w:t>
        </w:r>
        <w:r>
          <w:tab/>
        </w:r>
        <w:r>
          <w:fldChar w:fldCharType="begin"/>
        </w:r>
        <w:r>
          <w:instrText xml:space="preserve"> PAGEREF _Toc1490 \h </w:instrText>
        </w:r>
        <w:r>
          <w:fldChar w:fldCharType="separate"/>
        </w:r>
        <w:r>
          <w:t>3</w:t>
        </w:r>
        <w:r>
          <w:fldChar w:fldCharType="end"/>
        </w:r>
      </w:hyperlink>
    </w:p>
    <w:p>
      <w:pPr>
        <w:pStyle w:val="TOC2"/>
        <w:tabs>
          <w:tab w:val="right" w:leader="dot" w:pos="8306"/>
        </w:tabs>
      </w:pPr>
      <w:hyperlink w:anchor="_Toc24351" w:history="1">
        <w:r>
          <w:rPr>
            <w:rFonts w:ascii="仿宋" w:eastAsia="仿宋" w:hAnsi="仿宋" w:cs="仿宋" w:hint="eastAsia"/>
            <w:lang w:eastAsia="zh-CN"/>
          </w:rPr>
          <w:t>(二)、焦化甲苯市场分析预测</w:t>
        </w:r>
        <w:r>
          <w:tab/>
        </w:r>
        <w:r>
          <w:fldChar w:fldCharType="begin"/>
        </w:r>
        <w:r>
          <w:instrText xml:space="preserve"> PAGEREF _Toc24351 \h </w:instrText>
        </w:r>
        <w:r>
          <w:fldChar w:fldCharType="separate"/>
        </w:r>
        <w:r>
          <w:t>4</w:t>
        </w:r>
        <w:r>
          <w:fldChar w:fldCharType="end"/>
        </w:r>
      </w:hyperlink>
    </w:p>
    <w:p>
      <w:pPr>
        <w:pStyle w:val="TOC1"/>
        <w:tabs>
          <w:tab w:val="right" w:leader="dot" w:pos="8306"/>
        </w:tabs>
      </w:pPr>
      <w:hyperlink w:anchor="_Toc18660" w:history="1">
        <w:r>
          <w:rPr>
            <w:rFonts w:ascii="仿宋" w:eastAsia="仿宋" w:hAnsi="仿宋" w:cs="仿宋" w:hint="eastAsia"/>
            <w:lang w:eastAsia="zh-CN"/>
          </w:rPr>
          <w:t>二、产品规划分析</w:t>
        </w:r>
        <w:r>
          <w:tab/>
        </w:r>
        <w:r>
          <w:fldChar w:fldCharType="begin"/>
        </w:r>
        <w:r>
          <w:instrText xml:space="preserve"> PAGEREF _Toc18660 \h </w:instrText>
        </w:r>
        <w:r>
          <w:fldChar w:fldCharType="separate"/>
        </w:r>
        <w:r>
          <w:t>5</w:t>
        </w:r>
        <w:r>
          <w:fldChar w:fldCharType="end"/>
        </w:r>
      </w:hyperlink>
    </w:p>
    <w:p>
      <w:pPr>
        <w:pStyle w:val="TOC2"/>
        <w:tabs>
          <w:tab w:val="right" w:leader="dot" w:pos="8306"/>
        </w:tabs>
      </w:pPr>
      <w:hyperlink w:anchor="_Toc12482" w:history="1">
        <w:r>
          <w:rPr>
            <w:rFonts w:ascii="仿宋" w:eastAsia="仿宋" w:hAnsi="仿宋" w:cs="仿宋" w:hint="eastAsia"/>
            <w:lang w:eastAsia="zh-CN"/>
          </w:rPr>
          <w:t>(一)、产品规划</w:t>
        </w:r>
        <w:r>
          <w:tab/>
        </w:r>
        <w:r>
          <w:fldChar w:fldCharType="begin"/>
        </w:r>
        <w:r>
          <w:instrText xml:space="preserve"> PAGEREF _Toc12482 \h </w:instrText>
        </w:r>
        <w:r>
          <w:fldChar w:fldCharType="separate"/>
        </w:r>
        <w:r>
          <w:t>5</w:t>
        </w:r>
        <w:r>
          <w:fldChar w:fldCharType="end"/>
        </w:r>
      </w:hyperlink>
    </w:p>
    <w:p>
      <w:pPr>
        <w:pStyle w:val="TOC2"/>
        <w:tabs>
          <w:tab w:val="right" w:leader="dot" w:pos="8306"/>
        </w:tabs>
      </w:pPr>
      <w:hyperlink w:anchor="_Toc14098" w:history="1">
        <w:r>
          <w:rPr>
            <w:rFonts w:ascii="仿宋" w:eastAsia="仿宋" w:hAnsi="仿宋" w:cs="仿宋" w:hint="eastAsia"/>
            <w:lang w:eastAsia="zh-CN"/>
          </w:rPr>
          <w:t>(二)、建设规模</w:t>
        </w:r>
        <w:r>
          <w:tab/>
        </w:r>
        <w:r>
          <w:fldChar w:fldCharType="begin"/>
        </w:r>
        <w:r>
          <w:instrText xml:space="preserve"> PAGEREF _Toc14098 \h </w:instrText>
        </w:r>
        <w:r>
          <w:fldChar w:fldCharType="separate"/>
        </w:r>
        <w:r>
          <w:t>5</w:t>
        </w:r>
        <w:r>
          <w:fldChar w:fldCharType="end"/>
        </w:r>
      </w:hyperlink>
    </w:p>
    <w:p>
      <w:pPr>
        <w:pStyle w:val="TOC1"/>
        <w:tabs>
          <w:tab w:val="right" w:leader="dot" w:pos="8306"/>
        </w:tabs>
      </w:pPr>
      <w:hyperlink w:anchor="_Toc8725" w:history="1">
        <w:r>
          <w:rPr>
            <w:rFonts w:ascii="仿宋" w:eastAsia="仿宋" w:hAnsi="仿宋" w:cs="仿宋" w:hint="eastAsia"/>
            <w:lang w:eastAsia="zh-CN"/>
          </w:rPr>
          <w:t>三、焦化甲苯项目概论</w:t>
        </w:r>
        <w:r>
          <w:tab/>
        </w:r>
        <w:r>
          <w:fldChar w:fldCharType="begin"/>
        </w:r>
        <w:r>
          <w:instrText xml:space="preserve"> PAGEREF _Toc8725 \h </w:instrText>
        </w:r>
        <w:r>
          <w:fldChar w:fldCharType="separate"/>
        </w:r>
        <w:r>
          <w:t>7</w:t>
        </w:r>
        <w:r>
          <w:fldChar w:fldCharType="end"/>
        </w:r>
      </w:hyperlink>
    </w:p>
    <w:p>
      <w:pPr>
        <w:pStyle w:val="TOC2"/>
        <w:tabs>
          <w:tab w:val="right" w:leader="dot" w:pos="8306"/>
        </w:tabs>
      </w:pPr>
      <w:hyperlink w:anchor="_Toc39" w:history="1">
        <w:r>
          <w:rPr>
            <w:rFonts w:ascii="仿宋" w:eastAsia="仿宋" w:hAnsi="仿宋" w:cs="仿宋" w:hint="eastAsia"/>
            <w:lang w:eastAsia="zh-CN"/>
          </w:rPr>
          <w:t>(一)、焦化甲苯项目概况</w:t>
        </w:r>
        <w:r>
          <w:tab/>
        </w:r>
        <w:r>
          <w:fldChar w:fldCharType="begin"/>
        </w:r>
        <w:r>
          <w:instrText xml:space="preserve"> PAGEREF _Toc39 \h </w:instrText>
        </w:r>
        <w:r>
          <w:fldChar w:fldCharType="separate"/>
        </w:r>
        <w:r>
          <w:t>7</w:t>
        </w:r>
        <w:r>
          <w:fldChar w:fldCharType="end"/>
        </w:r>
      </w:hyperlink>
    </w:p>
    <w:p>
      <w:pPr>
        <w:pStyle w:val="TOC2"/>
        <w:tabs>
          <w:tab w:val="right" w:leader="dot" w:pos="8306"/>
        </w:tabs>
      </w:pPr>
      <w:hyperlink w:anchor="_Toc32206" w:history="1">
        <w:r>
          <w:rPr>
            <w:rFonts w:ascii="仿宋" w:eastAsia="仿宋" w:hAnsi="仿宋" w:cs="仿宋" w:hint="eastAsia"/>
            <w:lang w:eastAsia="zh-CN"/>
          </w:rPr>
          <w:t>(二)、焦化甲苯项目目标</w:t>
        </w:r>
        <w:r>
          <w:tab/>
        </w:r>
        <w:r>
          <w:fldChar w:fldCharType="begin"/>
        </w:r>
        <w:r>
          <w:instrText xml:space="preserve"> PAGEREF _Toc32206 \h </w:instrText>
        </w:r>
        <w:r>
          <w:fldChar w:fldCharType="separate"/>
        </w:r>
        <w:r>
          <w:t>9</w:t>
        </w:r>
        <w:r>
          <w:fldChar w:fldCharType="end"/>
        </w:r>
      </w:hyperlink>
    </w:p>
    <w:p>
      <w:pPr>
        <w:pStyle w:val="TOC2"/>
        <w:tabs>
          <w:tab w:val="right" w:leader="dot" w:pos="8306"/>
        </w:tabs>
      </w:pPr>
      <w:hyperlink w:anchor="_Toc7602" w:history="1">
        <w:r>
          <w:rPr>
            <w:rFonts w:ascii="仿宋" w:eastAsia="仿宋" w:hAnsi="仿宋" w:cs="仿宋" w:hint="eastAsia"/>
            <w:lang w:eastAsia="zh-CN"/>
          </w:rPr>
          <w:t>(三)、焦化甲苯项目提出的理由</w:t>
        </w:r>
        <w:r>
          <w:tab/>
        </w:r>
        <w:r>
          <w:fldChar w:fldCharType="begin"/>
        </w:r>
        <w:r>
          <w:instrText xml:space="preserve"> PAGEREF _Toc7602 \h </w:instrText>
        </w:r>
        <w:r>
          <w:fldChar w:fldCharType="separate"/>
        </w:r>
        <w:r>
          <w:t>10</w:t>
        </w:r>
        <w:r>
          <w:fldChar w:fldCharType="end"/>
        </w:r>
      </w:hyperlink>
    </w:p>
    <w:p>
      <w:pPr>
        <w:pStyle w:val="TOC2"/>
        <w:tabs>
          <w:tab w:val="right" w:leader="dot" w:pos="8306"/>
        </w:tabs>
      </w:pPr>
      <w:hyperlink w:anchor="_Toc4654" w:history="1">
        <w:r>
          <w:rPr>
            <w:rFonts w:ascii="仿宋" w:eastAsia="仿宋" w:hAnsi="仿宋" w:cs="仿宋" w:hint="eastAsia"/>
            <w:lang w:eastAsia="zh-CN"/>
          </w:rPr>
          <w:t>(四)、焦化甲苯项目意义</w:t>
        </w:r>
        <w:r>
          <w:tab/>
        </w:r>
        <w:r>
          <w:fldChar w:fldCharType="begin"/>
        </w:r>
        <w:r>
          <w:instrText xml:space="preserve"> PAGEREF _Toc4654 \h </w:instrText>
        </w:r>
        <w:r>
          <w:fldChar w:fldCharType="separate"/>
        </w:r>
        <w:r>
          <w:t>11</w:t>
        </w:r>
        <w:r>
          <w:fldChar w:fldCharType="end"/>
        </w:r>
      </w:hyperlink>
    </w:p>
    <w:p>
      <w:pPr>
        <w:pStyle w:val="TOC2"/>
        <w:tabs>
          <w:tab w:val="right" w:leader="dot" w:pos="8306"/>
        </w:tabs>
      </w:pPr>
      <w:hyperlink w:anchor="_Toc7217" w:history="1">
        <w:r>
          <w:rPr>
            <w:rFonts w:ascii="仿宋" w:eastAsia="仿宋" w:hAnsi="仿宋" w:cs="仿宋" w:hint="eastAsia"/>
            <w:lang w:eastAsia="zh-CN"/>
          </w:rPr>
          <w:t>(五)、焦化甲苯项目背景</w:t>
        </w:r>
        <w:r>
          <w:tab/>
        </w:r>
        <w:r>
          <w:fldChar w:fldCharType="begin"/>
        </w:r>
        <w:r>
          <w:instrText xml:space="preserve"> PAGEREF _Toc7217 \h </w:instrText>
        </w:r>
        <w:r>
          <w:fldChar w:fldCharType="separate"/>
        </w:r>
        <w:r>
          <w:t>12</w:t>
        </w:r>
        <w:r>
          <w:fldChar w:fldCharType="end"/>
        </w:r>
      </w:hyperlink>
    </w:p>
    <w:p>
      <w:pPr>
        <w:pStyle w:val="TOC1"/>
        <w:tabs>
          <w:tab w:val="right" w:leader="dot" w:pos="8306"/>
        </w:tabs>
      </w:pPr>
      <w:hyperlink w:anchor="_Toc23537" w:history="1">
        <w:r>
          <w:rPr>
            <w:rFonts w:ascii="仿宋" w:eastAsia="仿宋" w:hAnsi="仿宋" w:cs="仿宋" w:hint="eastAsia"/>
            <w:lang w:eastAsia="zh-CN"/>
          </w:rPr>
          <w:t>四、焦化甲苯项目可持续发展</w:t>
        </w:r>
        <w:r>
          <w:tab/>
        </w:r>
        <w:r>
          <w:fldChar w:fldCharType="begin"/>
        </w:r>
        <w:r>
          <w:instrText xml:space="preserve"> PAGEREF _Toc23537 \h </w:instrText>
        </w:r>
        <w:r>
          <w:fldChar w:fldCharType="separate"/>
        </w:r>
        <w:r>
          <w:t>13</w:t>
        </w:r>
        <w:r>
          <w:fldChar w:fldCharType="end"/>
        </w:r>
      </w:hyperlink>
    </w:p>
    <w:p>
      <w:pPr>
        <w:pStyle w:val="TOC2"/>
        <w:tabs>
          <w:tab w:val="right" w:leader="dot" w:pos="8306"/>
        </w:tabs>
      </w:pPr>
      <w:hyperlink w:anchor="_Toc1731" w:history="1">
        <w:r>
          <w:rPr>
            <w:rFonts w:ascii="仿宋" w:eastAsia="仿宋" w:hAnsi="仿宋" w:cs="仿宋" w:hint="eastAsia"/>
            <w:lang w:eastAsia="zh-CN"/>
          </w:rPr>
          <w:t>(一)、可持续战略与实践</w:t>
        </w:r>
        <w:r>
          <w:tab/>
        </w:r>
        <w:r>
          <w:fldChar w:fldCharType="begin"/>
        </w:r>
        <w:r>
          <w:instrText xml:space="preserve"> PAGEREF _Toc1731 \h </w:instrText>
        </w:r>
        <w:r>
          <w:fldChar w:fldCharType="separate"/>
        </w:r>
        <w:r>
          <w:t>13</w:t>
        </w:r>
        <w:r>
          <w:fldChar w:fldCharType="end"/>
        </w:r>
      </w:hyperlink>
    </w:p>
    <w:p>
      <w:pPr>
        <w:pStyle w:val="TOC2"/>
        <w:tabs>
          <w:tab w:val="right" w:leader="dot" w:pos="8306"/>
        </w:tabs>
      </w:pPr>
      <w:hyperlink w:anchor="_Toc32202" w:history="1">
        <w:r>
          <w:rPr>
            <w:rFonts w:ascii="仿宋" w:eastAsia="仿宋" w:hAnsi="仿宋" w:cs="仿宋" w:hint="eastAsia"/>
            <w:lang w:eastAsia="zh-CN"/>
          </w:rPr>
          <w:t>(二)、环保与社会责任</w:t>
        </w:r>
        <w:r>
          <w:tab/>
        </w:r>
        <w:r>
          <w:fldChar w:fldCharType="begin"/>
        </w:r>
        <w:r>
          <w:instrText xml:space="preserve"> PAGEREF _Toc32202 \h </w:instrText>
        </w:r>
        <w:r>
          <w:fldChar w:fldCharType="separate"/>
        </w:r>
        <w:r>
          <w:t>14</w:t>
        </w:r>
        <w:r>
          <w:fldChar w:fldCharType="end"/>
        </w:r>
      </w:hyperlink>
    </w:p>
    <w:p>
      <w:pPr>
        <w:pStyle w:val="TOC1"/>
        <w:tabs>
          <w:tab w:val="right" w:leader="dot" w:pos="8306"/>
        </w:tabs>
      </w:pPr>
      <w:hyperlink w:anchor="_Toc20788" w:history="1">
        <w:r>
          <w:rPr>
            <w:rFonts w:ascii="仿宋" w:eastAsia="仿宋" w:hAnsi="仿宋" w:cs="仿宋" w:hint="eastAsia"/>
            <w:lang w:eastAsia="zh-CN"/>
          </w:rPr>
          <w:t>五、焦化甲苯项目建设单位说明</w:t>
        </w:r>
        <w:r>
          <w:tab/>
        </w:r>
        <w:r>
          <w:fldChar w:fldCharType="begin"/>
        </w:r>
        <w:r>
          <w:instrText xml:space="preserve"> PAGEREF _Toc20788 \h </w:instrText>
        </w:r>
        <w:r>
          <w:fldChar w:fldCharType="separate"/>
        </w:r>
        <w:r>
          <w:t>15</w:t>
        </w:r>
        <w:r>
          <w:fldChar w:fldCharType="end"/>
        </w:r>
      </w:hyperlink>
    </w:p>
    <w:p>
      <w:pPr>
        <w:pStyle w:val="TOC2"/>
        <w:tabs>
          <w:tab w:val="right" w:leader="dot" w:pos="8306"/>
        </w:tabs>
      </w:pPr>
      <w:hyperlink w:anchor="_Toc4265" w:history="1">
        <w:r>
          <w:rPr>
            <w:rFonts w:ascii="仿宋" w:eastAsia="仿宋" w:hAnsi="仿宋" w:cs="仿宋" w:hint="eastAsia"/>
            <w:lang w:eastAsia="zh-CN"/>
          </w:rPr>
          <w:t>(一)、焦化甲苯项目承办单位基本情况</w:t>
        </w:r>
        <w:r>
          <w:tab/>
        </w:r>
        <w:r>
          <w:fldChar w:fldCharType="begin"/>
        </w:r>
        <w:r>
          <w:instrText xml:space="preserve"> PAGEREF _Toc4265 \h </w:instrText>
        </w:r>
        <w:r>
          <w:fldChar w:fldCharType="separate"/>
        </w:r>
        <w:r>
          <w:t>15</w:t>
        </w:r>
        <w:r>
          <w:fldChar w:fldCharType="end"/>
        </w:r>
      </w:hyperlink>
    </w:p>
    <w:p>
      <w:pPr>
        <w:pStyle w:val="TOC2"/>
        <w:tabs>
          <w:tab w:val="right" w:leader="dot" w:pos="8306"/>
        </w:tabs>
      </w:pPr>
      <w:hyperlink w:anchor="_Toc15264" w:history="1">
        <w:r>
          <w:rPr>
            <w:rFonts w:ascii="仿宋" w:eastAsia="仿宋" w:hAnsi="仿宋" w:cs="仿宋" w:hint="eastAsia"/>
            <w:lang w:eastAsia="zh-CN"/>
          </w:rPr>
          <w:t>(二)、公司经济效益分析</w:t>
        </w:r>
        <w:r>
          <w:tab/>
        </w:r>
        <w:r>
          <w:fldChar w:fldCharType="begin"/>
        </w:r>
        <w:r>
          <w:instrText xml:space="preserve"> PAGEREF _Toc15264 \h </w:instrText>
        </w:r>
        <w:r>
          <w:fldChar w:fldCharType="separate"/>
        </w:r>
        <w:r>
          <w:t>15</w:t>
        </w:r>
        <w:r>
          <w:fldChar w:fldCharType="end"/>
        </w:r>
      </w:hyperlink>
    </w:p>
    <w:p>
      <w:pPr>
        <w:pStyle w:val="TOC1"/>
        <w:tabs>
          <w:tab w:val="right" w:leader="dot" w:pos="8306"/>
        </w:tabs>
      </w:pPr>
      <w:hyperlink w:anchor="_Toc31590" w:history="1">
        <w:r>
          <w:rPr>
            <w:rFonts w:ascii="仿宋" w:eastAsia="仿宋" w:hAnsi="仿宋" w:cs="仿宋" w:hint="eastAsia"/>
            <w:lang w:eastAsia="zh-CN"/>
          </w:rPr>
          <w:t>六、焦化甲苯项目绩效评估</w:t>
        </w:r>
        <w:r>
          <w:tab/>
        </w:r>
        <w:r>
          <w:fldChar w:fldCharType="begin"/>
        </w:r>
        <w:r>
          <w:instrText xml:space="preserve"> PAGEREF _Toc31590 \h </w:instrText>
        </w:r>
        <w:r>
          <w:fldChar w:fldCharType="separate"/>
        </w:r>
        <w:r>
          <w:t>16</w:t>
        </w:r>
        <w:r>
          <w:fldChar w:fldCharType="end"/>
        </w:r>
      </w:hyperlink>
    </w:p>
    <w:p>
      <w:pPr>
        <w:pStyle w:val="TOC2"/>
        <w:tabs>
          <w:tab w:val="right" w:leader="dot" w:pos="8306"/>
        </w:tabs>
      </w:pPr>
      <w:hyperlink w:anchor="_Toc17413" w:history="1">
        <w:r>
          <w:rPr>
            <w:rFonts w:ascii="仿宋" w:eastAsia="仿宋" w:hAnsi="仿宋" w:cs="仿宋" w:hint="eastAsia"/>
            <w:lang w:eastAsia="zh-CN"/>
          </w:rPr>
          <w:t>(一)、绩效评估指标</w:t>
        </w:r>
        <w:r>
          <w:tab/>
        </w:r>
        <w:r>
          <w:fldChar w:fldCharType="begin"/>
        </w:r>
        <w:r>
          <w:instrText xml:space="preserve"> PAGEREF _Toc17413 \h </w:instrText>
        </w:r>
        <w:r>
          <w:fldChar w:fldCharType="separate"/>
        </w:r>
        <w:r>
          <w:t>16</w:t>
        </w:r>
        <w:r>
          <w:fldChar w:fldCharType="end"/>
        </w:r>
      </w:hyperlink>
    </w:p>
    <w:p>
      <w:pPr>
        <w:pStyle w:val="TOC2"/>
        <w:tabs>
          <w:tab w:val="right" w:leader="dot" w:pos="8306"/>
        </w:tabs>
      </w:pPr>
      <w:hyperlink w:anchor="_Toc13442" w:history="1">
        <w:r>
          <w:rPr>
            <w:rFonts w:ascii="仿宋" w:eastAsia="仿宋" w:hAnsi="仿宋" w:cs="仿宋" w:hint="eastAsia"/>
            <w:lang w:eastAsia="zh-CN"/>
          </w:rPr>
          <w:t>(二)、绩效评估方法</w:t>
        </w:r>
        <w:r>
          <w:tab/>
        </w:r>
        <w:r>
          <w:fldChar w:fldCharType="begin"/>
        </w:r>
        <w:r>
          <w:instrText xml:space="preserve"> PAGEREF _Toc13442 \h </w:instrText>
        </w:r>
        <w:r>
          <w:fldChar w:fldCharType="separate"/>
        </w:r>
        <w:r>
          <w:t>17</w:t>
        </w:r>
        <w:r>
          <w:fldChar w:fldCharType="end"/>
        </w:r>
      </w:hyperlink>
    </w:p>
    <w:p>
      <w:pPr>
        <w:pStyle w:val="TOC2"/>
        <w:tabs>
          <w:tab w:val="right" w:leader="dot" w:pos="8306"/>
        </w:tabs>
      </w:pPr>
      <w:hyperlink w:anchor="_Toc7539" w:history="1">
        <w:r>
          <w:rPr>
            <w:rFonts w:ascii="仿宋" w:eastAsia="仿宋" w:hAnsi="仿宋" w:cs="仿宋" w:hint="eastAsia"/>
            <w:lang w:eastAsia="zh-CN"/>
          </w:rPr>
          <w:t>(三)、绩效评估周期</w:t>
        </w:r>
        <w:r>
          <w:tab/>
        </w:r>
        <w:r>
          <w:fldChar w:fldCharType="begin"/>
        </w:r>
        <w:r>
          <w:instrText xml:space="preserve"> PAGEREF _Toc7539 \h </w:instrText>
        </w:r>
        <w:r>
          <w:fldChar w:fldCharType="separate"/>
        </w:r>
        <w:r>
          <w:t>18</w:t>
        </w:r>
        <w:r>
          <w:fldChar w:fldCharType="end"/>
        </w:r>
      </w:hyperlink>
    </w:p>
    <w:p>
      <w:pPr>
        <w:pStyle w:val="TOC1"/>
        <w:tabs>
          <w:tab w:val="right" w:leader="dot" w:pos="8306"/>
        </w:tabs>
      </w:pPr>
      <w:hyperlink w:anchor="_Toc10004" w:history="1">
        <w:r>
          <w:rPr>
            <w:rFonts w:ascii="仿宋" w:eastAsia="仿宋" w:hAnsi="仿宋" w:cs="仿宋" w:hint="eastAsia"/>
            <w:lang w:eastAsia="zh-CN"/>
          </w:rPr>
          <w:t>七、焦化甲苯项目计划安排</w:t>
        </w:r>
        <w:r>
          <w:tab/>
        </w:r>
        <w:r>
          <w:fldChar w:fldCharType="begin"/>
        </w:r>
        <w:r>
          <w:instrText xml:space="preserve"> PAGEREF _Toc10004 \h </w:instrText>
        </w:r>
        <w:r>
          <w:fldChar w:fldCharType="separate"/>
        </w:r>
        <w:r>
          <w:t>19</w:t>
        </w:r>
        <w:r>
          <w:fldChar w:fldCharType="end"/>
        </w:r>
      </w:hyperlink>
    </w:p>
    <w:p>
      <w:pPr>
        <w:pStyle w:val="TOC2"/>
        <w:tabs>
          <w:tab w:val="right" w:leader="dot" w:pos="8306"/>
        </w:tabs>
      </w:pPr>
      <w:hyperlink w:anchor="_Toc8644" w:history="1">
        <w:r>
          <w:rPr>
            <w:rFonts w:ascii="仿宋" w:eastAsia="仿宋" w:hAnsi="仿宋" w:cs="仿宋" w:hint="eastAsia"/>
            <w:lang w:eastAsia="zh-CN"/>
          </w:rPr>
          <w:t>(一)、建设周期</w:t>
        </w:r>
        <w:r>
          <w:tab/>
        </w:r>
        <w:r>
          <w:fldChar w:fldCharType="begin"/>
        </w:r>
        <w:r>
          <w:instrText xml:space="preserve"> PAGEREF _Toc8644 \h </w:instrText>
        </w:r>
        <w:r>
          <w:fldChar w:fldCharType="separate"/>
        </w:r>
        <w:r>
          <w:t>19</w:t>
        </w:r>
        <w:r>
          <w:fldChar w:fldCharType="end"/>
        </w:r>
      </w:hyperlink>
    </w:p>
    <w:p>
      <w:pPr>
        <w:pStyle w:val="TOC2"/>
        <w:tabs>
          <w:tab w:val="right" w:leader="dot" w:pos="8306"/>
        </w:tabs>
      </w:pPr>
      <w:hyperlink w:anchor="_Toc31788" w:history="1">
        <w:r>
          <w:rPr>
            <w:rFonts w:ascii="仿宋" w:eastAsia="仿宋" w:hAnsi="仿宋" w:cs="仿宋" w:hint="eastAsia"/>
            <w:lang w:eastAsia="zh-CN"/>
          </w:rPr>
          <w:t>(二)、建设进度</w:t>
        </w:r>
        <w:r>
          <w:tab/>
        </w:r>
        <w:r>
          <w:fldChar w:fldCharType="begin"/>
        </w:r>
        <w:r>
          <w:instrText xml:space="preserve"> PAGEREF _Toc31788 \h </w:instrText>
        </w:r>
        <w:r>
          <w:fldChar w:fldCharType="separate"/>
        </w:r>
        <w:r>
          <w:t>20</w:t>
        </w:r>
        <w:r>
          <w:fldChar w:fldCharType="end"/>
        </w:r>
      </w:hyperlink>
    </w:p>
    <w:p>
      <w:pPr>
        <w:pStyle w:val="TOC2"/>
        <w:tabs>
          <w:tab w:val="right" w:leader="dot" w:pos="8306"/>
        </w:tabs>
      </w:pPr>
      <w:hyperlink w:anchor="_Toc6651" w:history="1">
        <w:r>
          <w:rPr>
            <w:rFonts w:ascii="仿宋" w:eastAsia="仿宋" w:hAnsi="仿宋" w:cs="仿宋" w:hint="eastAsia"/>
            <w:lang w:eastAsia="zh-CN"/>
          </w:rPr>
          <w:t>(三)、进度安排注意事项</w:t>
        </w:r>
        <w:r>
          <w:tab/>
        </w:r>
        <w:r>
          <w:fldChar w:fldCharType="begin"/>
        </w:r>
        <w:r>
          <w:instrText xml:space="preserve"> PAGEREF _Toc6651 \h </w:instrText>
        </w:r>
        <w:r>
          <w:fldChar w:fldCharType="separate"/>
        </w:r>
        <w:r>
          <w:t>21</w:t>
        </w:r>
        <w:r>
          <w:fldChar w:fldCharType="end"/>
        </w:r>
      </w:hyperlink>
    </w:p>
    <w:p>
      <w:pPr>
        <w:pStyle w:val="TOC2"/>
        <w:tabs>
          <w:tab w:val="right" w:leader="dot" w:pos="8306"/>
        </w:tabs>
      </w:pPr>
      <w:hyperlink w:anchor="_Toc21544" w:history="1">
        <w:r>
          <w:rPr>
            <w:rFonts w:ascii="仿宋" w:eastAsia="仿宋" w:hAnsi="仿宋" w:cs="仿宋" w:hint="eastAsia"/>
            <w:lang w:eastAsia="zh-CN"/>
          </w:rPr>
          <w:t>(四)、人力资源配置</w:t>
        </w:r>
        <w:r>
          <w:tab/>
        </w:r>
        <w:r>
          <w:fldChar w:fldCharType="begin"/>
        </w:r>
        <w:r>
          <w:instrText xml:space="preserve"> PAGEREF _Toc21544 \h </w:instrText>
        </w:r>
        <w:r>
          <w:fldChar w:fldCharType="separate"/>
        </w:r>
        <w:r>
          <w:t>23</w:t>
        </w:r>
        <w:r>
          <w:fldChar w:fldCharType="end"/>
        </w:r>
      </w:hyperlink>
    </w:p>
    <w:p>
      <w:pPr>
        <w:pStyle w:val="TOC1"/>
        <w:tabs>
          <w:tab w:val="right" w:leader="dot" w:pos="8306"/>
        </w:tabs>
      </w:pPr>
      <w:hyperlink w:anchor="_Toc23231" w:history="1">
        <w:r>
          <w:rPr>
            <w:rFonts w:ascii="仿宋" w:eastAsia="仿宋" w:hAnsi="仿宋" w:cs="仿宋" w:hint="eastAsia"/>
            <w:lang w:eastAsia="zh-CN"/>
          </w:rPr>
          <w:t>八、焦化甲苯项目社会影响</w:t>
        </w:r>
        <w:r>
          <w:tab/>
        </w:r>
        <w:r>
          <w:fldChar w:fldCharType="begin"/>
        </w:r>
        <w:r>
          <w:instrText xml:space="preserve"> PAGEREF _Toc23231 \h </w:instrText>
        </w:r>
        <w:r>
          <w:fldChar w:fldCharType="separate"/>
        </w:r>
        <w:r>
          <w:t>23</w:t>
        </w:r>
        <w:r>
          <w:fldChar w:fldCharType="end"/>
        </w:r>
      </w:hyperlink>
    </w:p>
    <w:p>
      <w:pPr>
        <w:pStyle w:val="TOC2"/>
        <w:tabs>
          <w:tab w:val="right" w:leader="dot" w:pos="8306"/>
        </w:tabs>
      </w:pPr>
      <w:hyperlink w:anchor="_Toc6096" w:history="1">
        <w:r>
          <w:rPr>
            <w:rFonts w:ascii="仿宋" w:eastAsia="仿宋" w:hAnsi="仿宋" w:cs="仿宋" w:hint="eastAsia"/>
            <w:lang w:eastAsia="zh-CN"/>
          </w:rPr>
          <w:t>(一)、社会责任与义务</w:t>
        </w:r>
        <w:r>
          <w:tab/>
        </w:r>
        <w:r>
          <w:fldChar w:fldCharType="begin"/>
        </w:r>
        <w:r>
          <w:instrText xml:space="preserve"> PAGEREF _Toc6096 \h </w:instrText>
        </w:r>
        <w:r>
          <w:fldChar w:fldCharType="separate"/>
        </w:r>
        <w:r>
          <w:t>23</w:t>
        </w:r>
        <w:r>
          <w:fldChar w:fldCharType="end"/>
        </w:r>
      </w:hyperlink>
    </w:p>
    <w:p>
      <w:pPr>
        <w:pStyle w:val="TOC2"/>
        <w:tabs>
          <w:tab w:val="right" w:leader="dot" w:pos="8306"/>
        </w:tabs>
      </w:pPr>
      <w:hyperlink w:anchor="_Toc23949" w:history="1">
        <w:r>
          <w:rPr>
            <w:rFonts w:ascii="仿宋" w:eastAsia="仿宋" w:hAnsi="仿宋" w:cs="仿宋" w:hint="eastAsia"/>
            <w:lang w:eastAsia="zh-CN"/>
          </w:rPr>
          <w:t>(二)、社会参与与沟通</w:t>
        </w:r>
        <w:r>
          <w:tab/>
        </w:r>
        <w:r>
          <w:fldChar w:fldCharType="begin"/>
        </w:r>
        <w:r>
          <w:instrText xml:space="preserve"> PAGEREF _Toc23949 \h </w:instrText>
        </w:r>
        <w:r>
          <w:fldChar w:fldCharType="separate"/>
        </w:r>
        <w:r>
          <w:t>24</w:t>
        </w:r>
        <w:r>
          <w:fldChar w:fldCharType="end"/>
        </w:r>
      </w:hyperlink>
    </w:p>
    <w:p>
      <w:pPr>
        <w:pStyle w:val="TOC1"/>
        <w:tabs>
          <w:tab w:val="right" w:leader="dot" w:pos="8306"/>
        </w:tabs>
      </w:pPr>
      <w:hyperlink w:anchor="_Toc1845" w:history="1">
        <w:r>
          <w:rPr>
            <w:rFonts w:ascii="仿宋" w:eastAsia="仿宋" w:hAnsi="仿宋" w:cs="仿宋" w:hint="eastAsia"/>
            <w:lang w:eastAsia="zh-CN"/>
          </w:rPr>
          <w:t>九、焦化甲苯项目投资规划</w:t>
        </w:r>
        <w:r>
          <w:tab/>
        </w:r>
        <w:r>
          <w:fldChar w:fldCharType="begin"/>
        </w:r>
        <w:r>
          <w:instrText xml:space="preserve"> PAGEREF _Toc1845 \h </w:instrText>
        </w:r>
        <w:r>
          <w:fldChar w:fldCharType="separate"/>
        </w:r>
        <w:r>
          <w:t>25</w:t>
        </w:r>
        <w:r>
          <w:fldChar w:fldCharType="end"/>
        </w:r>
      </w:hyperlink>
    </w:p>
    <w:p>
      <w:pPr>
        <w:pStyle w:val="TOC2"/>
        <w:tabs>
          <w:tab w:val="right" w:leader="dot" w:pos="8306"/>
        </w:tabs>
      </w:pPr>
      <w:hyperlink w:anchor="_Toc1172" w:history="1">
        <w:r>
          <w:rPr>
            <w:rFonts w:ascii="仿宋" w:eastAsia="仿宋" w:hAnsi="仿宋" w:cs="仿宋" w:hint="eastAsia"/>
            <w:lang w:eastAsia="zh-CN"/>
          </w:rPr>
          <w:t>(一)、焦化甲苯项目总投资估算</w:t>
        </w:r>
        <w:r>
          <w:tab/>
        </w:r>
        <w:r>
          <w:fldChar w:fldCharType="begin"/>
        </w:r>
        <w:r>
          <w:instrText xml:space="preserve"> PAGEREF _Toc1172 \h </w:instrText>
        </w:r>
        <w:r>
          <w:fldChar w:fldCharType="separate"/>
        </w:r>
        <w:r>
          <w:t>25</w:t>
        </w:r>
        <w:r>
          <w:fldChar w:fldCharType="end"/>
        </w:r>
      </w:hyperlink>
    </w:p>
    <w:p>
      <w:pPr>
        <w:pStyle w:val="TOC2"/>
        <w:tabs>
          <w:tab w:val="right" w:leader="dot" w:pos="8306"/>
        </w:tabs>
      </w:pPr>
      <w:hyperlink w:anchor="_Toc7332" w:history="1">
        <w:r>
          <w:rPr>
            <w:rFonts w:ascii="仿宋" w:eastAsia="仿宋" w:hAnsi="仿宋" w:cs="仿宋" w:hint="eastAsia"/>
            <w:lang w:eastAsia="zh-CN"/>
          </w:rPr>
          <w:t>(二)、资金筹措</w:t>
        </w:r>
        <w:r>
          <w:tab/>
        </w:r>
        <w:r>
          <w:fldChar w:fldCharType="begin"/>
        </w:r>
        <w:r>
          <w:instrText xml:space="preserve"> PAGEREF _Toc7332 \h </w:instrText>
        </w:r>
        <w:r>
          <w:fldChar w:fldCharType="separate"/>
        </w:r>
        <w:r>
          <w:t>26</w:t>
        </w:r>
        <w:r>
          <w:fldChar w:fldCharType="end"/>
        </w:r>
      </w:hyperlink>
    </w:p>
    <w:p>
      <w:pPr>
        <w:pStyle w:val="TOC1"/>
        <w:tabs>
          <w:tab w:val="right" w:leader="dot" w:pos="8306"/>
        </w:tabs>
      </w:pPr>
      <w:hyperlink w:anchor="_Toc26201" w:history="1">
        <w:r>
          <w:rPr>
            <w:rFonts w:ascii="仿宋" w:eastAsia="仿宋" w:hAnsi="仿宋" w:cs="仿宋" w:hint="eastAsia"/>
            <w:lang w:eastAsia="zh-CN"/>
          </w:rPr>
          <w:t>十、焦化甲苯项目风险管理</w:t>
        </w:r>
        <w:r>
          <w:tab/>
        </w:r>
        <w:r>
          <w:fldChar w:fldCharType="begin"/>
        </w:r>
        <w:r>
          <w:instrText xml:space="preserve"> PAGEREF _Toc26201 \h </w:instrText>
        </w:r>
        <w:r>
          <w:fldChar w:fldCharType="separate"/>
        </w:r>
        <w:r>
          <w:t>27</w:t>
        </w:r>
        <w:r>
          <w:fldChar w:fldCharType="end"/>
        </w:r>
      </w:hyperlink>
    </w:p>
    <w:p>
      <w:pPr>
        <w:pStyle w:val="TOC2"/>
        <w:tabs>
          <w:tab w:val="right" w:leader="dot" w:pos="8306"/>
        </w:tabs>
      </w:pPr>
      <w:hyperlink w:anchor="_Toc19512" w:history="1">
        <w:r>
          <w:rPr>
            <w:rFonts w:ascii="仿宋" w:eastAsia="仿宋" w:hAnsi="仿宋" w:cs="仿宋" w:hint="eastAsia"/>
            <w:lang w:eastAsia="zh-CN"/>
          </w:rPr>
          <w:t>(一)、风险识别与评估</w:t>
        </w:r>
        <w:r>
          <w:tab/>
        </w:r>
        <w:r>
          <w:fldChar w:fldCharType="begin"/>
        </w:r>
        <w:r>
          <w:instrText xml:space="preserve"> PAGEREF _Toc19512 \h </w:instrText>
        </w:r>
        <w:r>
          <w:fldChar w:fldCharType="separate"/>
        </w:r>
        <w:r>
          <w:t>27</w:t>
        </w:r>
        <w:r>
          <w:fldChar w:fldCharType="end"/>
        </w:r>
      </w:hyperlink>
    </w:p>
    <w:p>
      <w:pPr>
        <w:pStyle w:val="TOC2"/>
        <w:tabs>
          <w:tab w:val="right" w:leader="dot" w:pos="8306"/>
        </w:tabs>
      </w:pPr>
      <w:hyperlink w:anchor="_Toc10134" w:history="1">
        <w:r>
          <w:rPr>
            <w:rFonts w:ascii="仿宋" w:eastAsia="仿宋" w:hAnsi="仿宋" w:cs="仿宋" w:hint="eastAsia"/>
            <w:lang w:eastAsia="zh-CN"/>
          </w:rPr>
          <w:t>(二)、风险应对策略</w:t>
        </w:r>
        <w:r>
          <w:tab/>
        </w:r>
        <w:r>
          <w:fldChar w:fldCharType="begin"/>
        </w:r>
        <w:r>
          <w:instrText xml:space="preserve"> PAGEREF _Toc10134 \h </w:instrText>
        </w:r>
        <w:r>
          <w:fldChar w:fldCharType="separate"/>
        </w:r>
        <w:r>
          <w:t>28</w:t>
        </w:r>
        <w:r>
          <w:fldChar w:fldCharType="end"/>
        </w:r>
      </w:hyperlink>
    </w:p>
    <w:p>
      <w:pPr>
        <w:pStyle w:val="TOC2"/>
        <w:tabs>
          <w:tab w:val="right" w:leader="dot" w:pos="8306"/>
        </w:tabs>
      </w:pPr>
      <w:hyperlink w:anchor="_Toc11454" w:history="1">
        <w:r>
          <w:rPr>
            <w:rFonts w:ascii="仿宋" w:eastAsia="仿宋" w:hAnsi="仿宋" w:cs="仿宋" w:hint="eastAsia"/>
            <w:lang w:eastAsia="zh-CN"/>
          </w:rPr>
          <w:t>(三)、风险监控与控制</w:t>
        </w:r>
        <w:r>
          <w:tab/>
        </w:r>
        <w:r>
          <w:fldChar w:fldCharType="begin"/>
        </w:r>
        <w:r>
          <w:instrText xml:space="preserve"> PAGEREF _Toc11454 \h </w:instrText>
        </w:r>
        <w:r>
          <w:fldChar w:fldCharType="separate"/>
        </w:r>
        <w:r>
          <w:t>30</w:t>
        </w:r>
        <w:r>
          <w:fldChar w:fldCharType="end"/>
        </w:r>
      </w:hyperlink>
    </w:p>
    <w:p>
      <w:pPr>
        <w:pStyle w:val="TOC1"/>
        <w:tabs>
          <w:tab w:val="right" w:leader="dot" w:pos="8306"/>
        </w:tabs>
      </w:pPr>
      <w:hyperlink w:anchor="_Toc23791" w:history="1">
        <w:r>
          <w:rPr>
            <w:rFonts w:ascii="仿宋" w:eastAsia="仿宋" w:hAnsi="仿宋" w:cs="仿宋" w:hint="eastAsia"/>
            <w:lang w:eastAsia="zh-CN"/>
          </w:rPr>
          <w:t>十一、焦化甲苯项目人力资源培养与发展</w:t>
        </w:r>
        <w:r>
          <w:tab/>
        </w:r>
        <w:r>
          <w:fldChar w:fldCharType="begin"/>
        </w:r>
        <w:r>
          <w:instrText xml:space="preserve"> PAGEREF _Toc23791 \h </w:instrText>
        </w:r>
        <w:r>
          <w:fldChar w:fldCharType="separate"/>
        </w:r>
        <w:r>
          <w:t>31</w:t>
        </w:r>
        <w:r>
          <w:fldChar w:fldCharType="end"/>
        </w:r>
      </w:hyperlink>
    </w:p>
    <w:p>
      <w:pPr>
        <w:pStyle w:val="TOC2"/>
        <w:tabs>
          <w:tab w:val="right" w:leader="dot" w:pos="8306"/>
        </w:tabs>
      </w:pPr>
      <w:hyperlink w:anchor="_Toc15634" w:history="1">
        <w:r>
          <w:rPr>
            <w:rFonts w:ascii="仿宋" w:eastAsia="仿宋" w:hAnsi="仿宋" w:cs="仿宋" w:hint="eastAsia"/>
            <w:lang w:eastAsia="zh-CN"/>
          </w:rPr>
          <w:t>(一)、人才需求与规划</w:t>
        </w:r>
        <w:r>
          <w:tab/>
        </w:r>
        <w:r>
          <w:fldChar w:fldCharType="begin"/>
        </w:r>
        <w:r>
          <w:instrText xml:space="preserve"> PAGEREF _Toc15634 \h </w:instrText>
        </w:r>
        <w:r>
          <w:fldChar w:fldCharType="separate"/>
        </w:r>
        <w:r>
          <w:t>31</w:t>
        </w:r>
        <w:r>
          <w:fldChar w:fldCharType="end"/>
        </w:r>
      </w:hyperlink>
    </w:p>
    <w:p>
      <w:pPr>
        <w:pStyle w:val="TOC2"/>
        <w:tabs>
          <w:tab w:val="right" w:leader="dot" w:pos="8306"/>
        </w:tabs>
      </w:pPr>
      <w:hyperlink w:anchor="_Toc31602" w:history="1">
        <w:r>
          <w:rPr>
            <w:rFonts w:ascii="仿宋" w:eastAsia="仿宋" w:hAnsi="仿宋" w:cs="仿宋" w:hint="eastAsia"/>
            <w:lang w:eastAsia="zh-CN"/>
          </w:rPr>
          <w:t>(二)、培训与发展计划</w:t>
        </w:r>
        <w:r>
          <w:tab/>
        </w:r>
        <w:r>
          <w:fldChar w:fldCharType="begin"/>
        </w:r>
        <w:r>
          <w:instrText xml:space="preserve"> PAGEREF _Toc31602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74" w:history="1">
        <w:r>
          <w:rPr>
            <w:rFonts w:ascii="仿宋" w:eastAsia="仿宋" w:hAnsi="仿宋" w:cs="仿宋" w:hint="eastAsia"/>
            <w:lang w:eastAsia="zh-CN"/>
          </w:rPr>
          <w:t>十二、焦化甲苯项目人力资源管理</w:t>
        </w:r>
        <w:r>
          <w:tab/>
        </w:r>
        <w:r>
          <w:fldChar w:fldCharType="begin"/>
        </w:r>
        <w:r>
          <w:instrText xml:space="preserve"> PAGEREF _Toc20774 \h </w:instrText>
        </w:r>
        <w:r>
          <w:fldChar w:fldCharType="separate"/>
        </w:r>
        <w:r>
          <w:t>32</w:t>
        </w:r>
        <w:r>
          <w:fldChar w:fldCharType="end"/>
        </w:r>
      </w:hyperlink>
    </w:p>
    <w:p>
      <w:pPr>
        <w:pStyle w:val="TOC2"/>
        <w:tabs>
          <w:tab w:val="right" w:leader="dot" w:pos="8306"/>
        </w:tabs>
      </w:pPr>
      <w:hyperlink w:anchor="_Toc22018" w:history="1">
        <w:r>
          <w:rPr>
            <w:rFonts w:ascii="仿宋" w:eastAsia="仿宋" w:hAnsi="仿宋" w:cs="仿宋" w:hint="eastAsia"/>
            <w:lang w:eastAsia="zh-CN"/>
          </w:rPr>
          <w:t>(一)、建立健全的预算管理制度</w:t>
        </w:r>
        <w:r>
          <w:tab/>
        </w:r>
        <w:r>
          <w:fldChar w:fldCharType="begin"/>
        </w:r>
        <w:r>
          <w:instrText xml:space="preserve"> PAGEREF _Toc22018 \h </w:instrText>
        </w:r>
        <w:r>
          <w:fldChar w:fldCharType="separate"/>
        </w:r>
        <w:r>
          <w:t>32</w:t>
        </w:r>
        <w:r>
          <w:fldChar w:fldCharType="end"/>
        </w:r>
      </w:hyperlink>
    </w:p>
    <w:p>
      <w:pPr>
        <w:pStyle w:val="TOC2"/>
        <w:tabs>
          <w:tab w:val="right" w:leader="dot" w:pos="8306"/>
        </w:tabs>
      </w:pPr>
      <w:hyperlink w:anchor="_Toc19516" w:history="1">
        <w:r>
          <w:rPr>
            <w:rFonts w:ascii="仿宋" w:eastAsia="仿宋" w:hAnsi="仿宋" w:cs="仿宋" w:hint="eastAsia"/>
            <w:lang w:eastAsia="zh-CN"/>
          </w:rPr>
          <w:t>(二)、加强资金流动监控</w:t>
        </w:r>
        <w:r>
          <w:tab/>
        </w:r>
        <w:r>
          <w:fldChar w:fldCharType="begin"/>
        </w:r>
        <w:r>
          <w:instrText xml:space="preserve"> PAGEREF _Toc19516 \h </w:instrText>
        </w:r>
        <w:r>
          <w:fldChar w:fldCharType="separate"/>
        </w:r>
        <w:r>
          <w:t>34</w:t>
        </w:r>
        <w:r>
          <w:fldChar w:fldCharType="end"/>
        </w:r>
      </w:hyperlink>
    </w:p>
    <w:p>
      <w:pPr>
        <w:pStyle w:val="TOC2"/>
        <w:tabs>
          <w:tab w:val="right" w:leader="dot" w:pos="8306"/>
        </w:tabs>
      </w:pPr>
      <w:hyperlink w:anchor="_Toc22291" w:history="1">
        <w:r>
          <w:rPr>
            <w:rFonts w:ascii="仿宋" w:eastAsia="仿宋" w:hAnsi="仿宋" w:cs="仿宋" w:hint="eastAsia"/>
            <w:lang w:eastAsia="zh-CN"/>
          </w:rPr>
          <w:t>(三)、制定完善的风险控制机制</w:t>
        </w:r>
        <w:r>
          <w:tab/>
        </w:r>
        <w:r>
          <w:fldChar w:fldCharType="begin"/>
        </w:r>
        <w:r>
          <w:instrText xml:space="preserve"> PAGEREF _Toc22291 \h </w:instrText>
        </w:r>
        <w:r>
          <w:fldChar w:fldCharType="separate"/>
        </w:r>
        <w:r>
          <w:t>35</w:t>
        </w:r>
        <w:r>
          <w:fldChar w:fldCharType="end"/>
        </w:r>
      </w:hyperlink>
    </w:p>
    <w:p>
      <w:pPr>
        <w:pStyle w:val="TOC2"/>
        <w:tabs>
          <w:tab w:val="right" w:leader="dot" w:pos="8306"/>
        </w:tabs>
      </w:pPr>
      <w:hyperlink w:anchor="_Toc14894" w:history="1">
        <w:r>
          <w:rPr>
            <w:rFonts w:ascii="仿宋" w:eastAsia="仿宋" w:hAnsi="仿宋" w:cs="仿宋" w:hint="eastAsia"/>
            <w:lang w:eastAsia="zh-CN"/>
          </w:rPr>
          <w:t>(四)、优化成本管理</w:t>
        </w:r>
        <w:r>
          <w:tab/>
        </w:r>
        <w:r>
          <w:fldChar w:fldCharType="begin"/>
        </w:r>
        <w:r>
          <w:instrText xml:space="preserve"> PAGEREF _Toc14894 \h </w:instrText>
        </w:r>
        <w:r>
          <w:fldChar w:fldCharType="separate"/>
        </w:r>
        <w:r>
          <w:t>36</w:t>
        </w:r>
        <w:r>
          <w:fldChar w:fldCharType="end"/>
        </w:r>
      </w:hyperlink>
    </w:p>
    <w:p>
      <w:pPr>
        <w:pStyle w:val="TOC1"/>
        <w:tabs>
          <w:tab w:val="right" w:leader="dot" w:pos="8306"/>
        </w:tabs>
      </w:pPr>
      <w:hyperlink w:anchor="_Toc24939" w:history="1">
        <w:r>
          <w:rPr>
            <w:rFonts w:ascii="仿宋" w:eastAsia="仿宋" w:hAnsi="仿宋" w:cs="仿宋" w:hint="eastAsia"/>
            <w:lang w:eastAsia="zh-CN"/>
          </w:rPr>
          <w:t>十三、营销与推广策略</w:t>
        </w:r>
        <w:r>
          <w:tab/>
        </w:r>
        <w:r>
          <w:fldChar w:fldCharType="begin"/>
        </w:r>
        <w:r>
          <w:instrText xml:space="preserve"> PAGEREF _Toc24939 \h </w:instrText>
        </w:r>
        <w:r>
          <w:fldChar w:fldCharType="separate"/>
        </w:r>
        <w:r>
          <w:t>37</w:t>
        </w:r>
        <w:r>
          <w:fldChar w:fldCharType="end"/>
        </w:r>
      </w:hyperlink>
    </w:p>
    <w:p>
      <w:pPr>
        <w:pStyle w:val="TOC2"/>
        <w:tabs>
          <w:tab w:val="right" w:leader="dot" w:pos="8306"/>
        </w:tabs>
      </w:pPr>
      <w:hyperlink w:anchor="_Toc10166" w:history="1">
        <w:r>
          <w:rPr>
            <w:rFonts w:ascii="仿宋" w:eastAsia="仿宋" w:hAnsi="仿宋" w:cs="仿宋" w:hint="eastAsia"/>
            <w:lang w:eastAsia="zh-CN"/>
          </w:rPr>
          <w:t>(一)、产品/服务定位与特点</w:t>
        </w:r>
        <w:r>
          <w:tab/>
        </w:r>
        <w:r>
          <w:fldChar w:fldCharType="begin"/>
        </w:r>
        <w:r>
          <w:instrText xml:space="preserve"> PAGEREF _Toc10166 \h </w:instrText>
        </w:r>
        <w:r>
          <w:fldChar w:fldCharType="separate"/>
        </w:r>
        <w:r>
          <w:t>37</w:t>
        </w:r>
        <w:r>
          <w:fldChar w:fldCharType="end"/>
        </w:r>
      </w:hyperlink>
    </w:p>
    <w:p>
      <w:pPr>
        <w:pStyle w:val="TOC2"/>
        <w:tabs>
          <w:tab w:val="right" w:leader="dot" w:pos="8306"/>
        </w:tabs>
      </w:pPr>
      <w:hyperlink w:anchor="_Toc22466" w:history="1">
        <w:r>
          <w:rPr>
            <w:rFonts w:ascii="仿宋" w:eastAsia="仿宋" w:hAnsi="仿宋" w:cs="仿宋" w:hint="eastAsia"/>
            <w:lang w:eastAsia="zh-CN"/>
          </w:rPr>
          <w:t>(二)、市场定位与竞争分析</w:t>
        </w:r>
        <w:r>
          <w:tab/>
        </w:r>
        <w:r>
          <w:fldChar w:fldCharType="begin"/>
        </w:r>
        <w:r>
          <w:instrText xml:space="preserve"> PAGEREF _Toc22466 \h </w:instrText>
        </w:r>
        <w:r>
          <w:fldChar w:fldCharType="separate"/>
        </w:r>
        <w:r>
          <w:t>39</w:t>
        </w:r>
        <w:r>
          <w:fldChar w:fldCharType="end"/>
        </w:r>
      </w:hyperlink>
    </w:p>
    <w:p>
      <w:pPr>
        <w:pStyle w:val="TOC2"/>
        <w:tabs>
          <w:tab w:val="right" w:leader="dot" w:pos="8306"/>
        </w:tabs>
      </w:pPr>
      <w:hyperlink w:anchor="_Toc23046" w:history="1">
        <w:r>
          <w:rPr>
            <w:rFonts w:ascii="仿宋" w:eastAsia="仿宋" w:hAnsi="仿宋" w:cs="仿宋" w:hint="eastAsia"/>
            <w:lang w:eastAsia="zh-CN"/>
          </w:rPr>
          <w:t>(三)、营销渠道与策略</w:t>
        </w:r>
        <w:r>
          <w:tab/>
        </w:r>
        <w:r>
          <w:fldChar w:fldCharType="begin"/>
        </w:r>
        <w:r>
          <w:instrText xml:space="preserve"> PAGEREF _Toc23046 \h </w:instrText>
        </w:r>
        <w:r>
          <w:fldChar w:fldCharType="separate"/>
        </w:r>
        <w:r>
          <w:t>40</w:t>
        </w:r>
        <w:r>
          <w:fldChar w:fldCharType="end"/>
        </w:r>
      </w:hyperlink>
    </w:p>
    <w:p>
      <w:pPr>
        <w:pStyle w:val="TOC2"/>
        <w:tabs>
          <w:tab w:val="right" w:leader="dot" w:pos="8306"/>
        </w:tabs>
      </w:pPr>
      <w:hyperlink w:anchor="_Toc2672" w:history="1">
        <w:r>
          <w:rPr>
            <w:rFonts w:ascii="仿宋" w:eastAsia="仿宋" w:hAnsi="仿宋" w:cs="仿宋" w:hint="eastAsia"/>
            <w:lang w:eastAsia="zh-CN"/>
          </w:rPr>
          <w:t>(四)、推广与宣传活动</w:t>
        </w:r>
        <w:r>
          <w:tab/>
        </w:r>
        <w:r>
          <w:fldChar w:fldCharType="begin"/>
        </w:r>
        <w:r>
          <w:instrText xml:space="preserve"> PAGEREF _Toc2672 \h </w:instrText>
        </w:r>
        <w:r>
          <w:fldChar w:fldCharType="separate"/>
        </w:r>
        <w:r>
          <w:t>41</w:t>
        </w:r>
        <w:r>
          <w:fldChar w:fldCharType="end"/>
        </w:r>
      </w:hyperlink>
    </w:p>
    <w:p>
      <w:pPr>
        <w:pStyle w:val="TOC1"/>
        <w:tabs>
          <w:tab w:val="right" w:leader="dot" w:pos="8306"/>
        </w:tabs>
      </w:pPr>
      <w:hyperlink w:anchor="_Toc18496" w:history="1">
        <w:r>
          <w:rPr>
            <w:rFonts w:ascii="仿宋" w:eastAsia="仿宋" w:hAnsi="仿宋" w:cs="仿宋" w:hint="eastAsia"/>
            <w:lang w:eastAsia="zh-CN"/>
          </w:rPr>
          <w:t>十四、质量管理体系</w:t>
        </w:r>
        <w:r>
          <w:tab/>
        </w:r>
        <w:r>
          <w:fldChar w:fldCharType="begin"/>
        </w:r>
        <w:r>
          <w:instrText xml:space="preserve"> PAGEREF _Toc18496 \h </w:instrText>
        </w:r>
        <w:r>
          <w:fldChar w:fldCharType="separate"/>
        </w:r>
        <w:r>
          <w:t>46</w:t>
        </w:r>
        <w:r>
          <w:fldChar w:fldCharType="end"/>
        </w:r>
      </w:hyperlink>
    </w:p>
    <w:p>
      <w:pPr>
        <w:pStyle w:val="TOC2"/>
        <w:tabs>
          <w:tab w:val="right" w:leader="dot" w:pos="8306"/>
        </w:tabs>
      </w:pPr>
      <w:hyperlink w:anchor="_Toc914" w:history="1">
        <w:r>
          <w:rPr>
            <w:rFonts w:ascii="仿宋" w:eastAsia="仿宋" w:hAnsi="仿宋" w:cs="仿宋" w:hint="eastAsia"/>
            <w:lang w:eastAsia="zh-CN"/>
          </w:rPr>
          <w:t>(一)、质量目标与方针</w:t>
        </w:r>
        <w:r>
          <w:tab/>
        </w:r>
        <w:r>
          <w:fldChar w:fldCharType="begin"/>
        </w:r>
        <w:r>
          <w:instrText xml:space="preserve"> PAGEREF _Toc914 \h </w:instrText>
        </w:r>
        <w:r>
          <w:fldChar w:fldCharType="separate"/>
        </w:r>
        <w:r>
          <w:t>46</w:t>
        </w:r>
        <w:r>
          <w:fldChar w:fldCharType="end"/>
        </w:r>
      </w:hyperlink>
    </w:p>
    <w:p>
      <w:pPr>
        <w:pStyle w:val="TOC2"/>
        <w:tabs>
          <w:tab w:val="right" w:leader="dot" w:pos="8306"/>
        </w:tabs>
      </w:pPr>
      <w:hyperlink w:anchor="_Toc3467" w:history="1">
        <w:r>
          <w:rPr>
            <w:rFonts w:ascii="仿宋" w:eastAsia="仿宋" w:hAnsi="仿宋" w:cs="仿宋" w:hint="eastAsia"/>
            <w:lang w:eastAsia="zh-CN"/>
          </w:rPr>
          <w:t>(二)、质量管理责任</w:t>
        </w:r>
        <w:r>
          <w:tab/>
        </w:r>
        <w:r>
          <w:fldChar w:fldCharType="begin"/>
        </w:r>
        <w:r>
          <w:instrText xml:space="preserve"> PAGEREF _Toc3467 \h </w:instrText>
        </w:r>
        <w:r>
          <w:fldChar w:fldCharType="separate"/>
        </w:r>
        <w:r>
          <w:t>47</w:t>
        </w:r>
        <w:r>
          <w:fldChar w:fldCharType="end"/>
        </w:r>
      </w:hyperlink>
    </w:p>
    <w:p>
      <w:pPr>
        <w:pStyle w:val="TOC2"/>
        <w:tabs>
          <w:tab w:val="right" w:leader="dot" w:pos="8306"/>
        </w:tabs>
      </w:pPr>
      <w:hyperlink w:anchor="_Toc11591" w:history="1">
        <w:r>
          <w:rPr>
            <w:rFonts w:ascii="仿宋" w:eastAsia="仿宋" w:hAnsi="仿宋" w:cs="仿宋" w:hint="eastAsia"/>
            <w:lang w:eastAsia="zh-CN"/>
          </w:rPr>
          <w:t>(三)、质量管理体系文件</w:t>
        </w:r>
        <w:r>
          <w:tab/>
        </w:r>
        <w:r>
          <w:fldChar w:fldCharType="begin"/>
        </w:r>
        <w:r>
          <w:instrText xml:space="preserve"> PAGEREF _Toc11591 \h </w:instrText>
        </w:r>
        <w:r>
          <w:fldChar w:fldCharType="separate"/>
        </w:r>
        <w:r>
          <w:t>49</w:t>
        </w:r>
        <w:r>
          <w:fldChar w:fldCharType="end"/>
        </w:r>
      </w:hyperlink>
    </w:p>
    <w:p>
      <w:pPr>
        <w:pStyle w:val="TOC2"/>
        <w:tabs>
          <w:tab w:val="right" w:leader="dot" w:pos="8306"/>
        </w:tabs>
      </w:pPr>
      <w:hyperlink w:anchor="_Toc205" w:history="1">
        <w:r>
          <w:rPr>
            <w:rFonts w:ascii="仿宋" w:eastAsia="仿宋" w:hAnsi="仿宋" w:cs="仿宋" w:hint="eastAsia"/>
            <w:lang w:eastAsia="zh-CN"/>
          </w:rPr>
          <w:t>(四)、质量培训与教育</w:t>
        </w:r>
        <w:r>
          <w:tab/>
        </w:r>
        <w:r>
          <w:fldChar w:fldCharType="begin"/>
        </w:r>
        <w:r>
          <w:instrText xml:space="preserve"> PAGEREF _Toc205 \h </w:instrText>
        </w:r>
        <w:r>
          <w:fldChar w:fldCharType="separate"/>
        </w:r>
        <w:r>
          <w:t>51</w:t>
        </w:r>
        <w:r>
          <w:fldChar w:fldCharType="end"/>
        </w:r>
      </w:hyperlink>
    </w:p>
    <w:p>
      <w:pPr>
        <w:pStyle w:val="TOC2"/>
        <w:tabs>
          <w:tab w:val="right" w:leader="dot" w:pos="8306"/>
        </w:tabs>
      </w:pPr>
      <w:hyperlink w:anchor="_Toc27387" w:history="1">
        <w:r>
          <w:rPr>
            <w:rFonts w:ascii="仿宋" w:eastAsia="仿宋" w:hAnsi="仿宋" w:cs="仿宋" w:hint="eastAsia"/>
            <w:lang w:eastAsia="zh-CN"/>
          </w:rPr>
          <w:t>(五)、质量审核与评价</w:t>
        </w:r>
        <w:r>
          <w:tab/>
        </w:r>
        <w:r>
          <w:fldChar w:fldCharType="begin"/>
        </w:r>
        <w:r>
          <w:instrText xml:space="preserve"> PAGEREF _Toc27387 \h </w:instrText>
        </w:r>
        <w:r>
          <w:fldChar w:fldCharType="separate"/>
        </w:r>
        <w:r>
          <w:t>52</w:t>
        </w:r>
        <w:r>
          <w:fldChar w:fldCharType="end"/>
        </w:r>
      </w:hyperlink>
    </w:p>
    <w:p>
      <w:pPr>
        <w:pStyle w:val="TOC2"/>
        <w:tabs>
          <w:tab w:val="right" w:leader="dot" w:pos="8306"/>
        </w:tabs>
      </w:pPr>
      <w:hyperlink w:anchor="_Toc18272" w:history="1">
        <w:r>
          <w:rPr>
            <w:rFonts w:ascii="仿宋" w:eastAsia="仿宋" w:hAnsi="仿宋" w:cs="仿宋" w:hint="eastAsia"/>
            <w:lang w:eastAsia="zh-CN"/>
          </w:rPr>
          <w:t>(六)、不符合与纠正措施</w:t>
        </w:r>
        <w:r>
          <w:tab/>
        </w:r>
        <w:r>
          <w:fldChar w:fldCharType="begin"/>
        </w:r>
        <w:r>
          <w:instrText xml:space="preserve"> PAGEREF _Toc18272 \h </w:instrText>
        </w:r>
        <w:r>
          <w:fldChar w:fldCharType="separate"/>
        </w:r>
        <w:r>
          <w:t>53</w:t>
        </w:r>
        <w:r>
          <w:fldChar w:fldCharType="end"/>
        </w:r>
      </w:hyperlink>
    </w:p>
    <w:p>
      <w:pPr>
        <w:pStyle w:val="TOC1"/>
        <w:tabs>
          <w:tab w:val="right" w:leader="dot" w:pos="8306"/>
        </w:tabs>
      </w:pPr>
      <w:hyperlink w:anchor="_Toc17878" w:history="1">
        <w:r>
          <w:rPr>
            <w:rFonts w:ascii="仿宋" w:eastAsia="仿宋" w:hAnsi="仿宋" w:cs="仿宋" w:hint="eastAsia"/>
            <w:lang w:eastAsia="zh-CN"/>
          </w:rPr>
          <w:t>十五、供应链管理</w:t>
        </w:r>
        <w:r>
          <w:tab/>
        </w:r>
        <w:r>
          <w:fldChar w:fldCharType="begin"/>
        </w:r>
        <w:r>
          <w:instrText xml:space="preserve"> PAGEREF _Toc17878 \h </w:instrText>
        </w:r>
        <w:r>
          <w:fldChar w:fldCharType="separate"/>
        </w:r>
        <w:r>
          <w:t>54</w:t>
        </w:r>
        <w:r>
          <w:fldChar w:fldCharType="end"/>
        </w:r>
      </w:hyperlink>
    </w:p>
    <w:p>
      <w:pPr>
        <w:pStyle w:val="TOC2"/>
        <w:tabs>
          <w:tab w:val="right" w:leader="dot" w:pos="8306"/>
        </w:tabs>
      </w:pPr>
      <w:hyperlink w:anchor="_Toc8757" w:history="1">
        <w:r>
          <w:rPr>
            <w:rFonts w:ascii="仿宋" w:eastAsia="仿宋" w:hAnsi="仿宋" w:cs="仿宋" w:hint="eastAsia"/>
            <w:lang w:eastAsia="zh-CN"/>
          </w:rPr>
          <w:t>(一)、供应链战略规划</w:t>
        </w:r>
        <w:r>
          <w:tab/>
        </w:r>
        <w:r>
          <w:fldChar w:fldCharType="begin"/>
        </w:r>
        <w:r>
          <w:instrText xml:space="preserve"> PAGEREF _Toc8757 \h </w:instrText>
        </w:r>
        <w:r>
          <w:fldChar w:fldCharType="separate"/>
        </w:r>
        <w:r>
          <w:t>54</w:t>
        </w:r>
        <w:r>
          <w:fldChar w:fldCharType="end"/>
        </w:r>
      </w:hyperlink>
    </w:p>
    <w:p>
      <w:pPr>
        <w:pStyle w:val="TOC2"/>
        <w:tabs>
          <w:tab w:val="right" w:leader="dot" w:pos="8306"/>
        </w:tabs>
      </w:pPr>
      <w:hyperlink w:anchor="_Toc3525" w:history="1">
        <w:r>
          <w:rPr>
            <w:rFonts w:ascii="仿宋" w:eastAsia="仿宋" w:hAnsi="仿宋" w:cs="仿宋" w:hint="eastAsia"/>
            <w:lang w:eastAsia="zh-CN"/>
          </w:rPr>
          <w:t>(二)、供应商选择与合作</w:t>
        </w:r>
        <w:r>
          <w:tab/>
        </w:r>
        <w:r>
          <w:fldChar w:fldCharType="begin"/>
        </w:r>
        <w:r>
          <w:instrText xml:space="preserve"> PAGEREF _Toc3525 \h </w:instrText>
        </w:r>
        <w:r>
          <w:fldChar w:fldCharType="separate"/>
        </w:r>
        <w:r>
          <w:t>56</w:t>
        </w:r>
        <w:r>
          <w:fldChar w:fldCharType="end"/>
        </w:r>
      </w:hyperlink>
    </w:p>
    <w:p>
      <w:pPr>
        <w:pStyle w:val="TOC2"/>
        <w:tabs>
          <w:tab w:val="right" w:leader="dot" w:pos="8306"/>
        </w:tabs>
      </w:pPr>
      <w:hyperlink w:anchor="_Toc28992" w:history="1">
        <w:r>
          <w:rPr>
            <w:rFonts w:ascii="仿宋" w:eastAsia="仿宋" w:hAnsi="仿宋" w:cs="仿宋" w:hint="eastAsia"/>
            <w:lang w:eastAsia="zh-CN"/>
          </w:rPr>
          <w:t>(三)、物流与库存管理</w:t>
        </w:r>
        <w:r>
          <w:tab/>
        </w:r>
        <w:r>
          <w:fldChar w:fldCharType="begin"/>
        </w:r>
        <w:r>
          <w:instrText xml:space="preserve"> PAGEREF _Toc28992 \h </w:instrText>
        </w:r>
        <w:r>
          <w:fldChar w:fldCharType="separate"/>
        </w:r>
        <w:r>
          <w:t>57</w:t>
        </w:r>
        <w:r>
          <w:fldChar w:fldCharType="end"/>
        </w:r>
      </w:hyperlink>
    </w:p>
    <w:p>
      <w:pPr>
        <w:pStyle w:val="TOC1"/>
        <w:tabs>
          <w:tab w:val="right" w:leader="dot" w:pos="8306"/>
        </w:tabs>
      </w:pPr>
      <w:hyperlink w:anchor="_Toc7101" w:history="1">
        <w:r>
          <w:rPr>
            <w:rFonts w:ascii="仿宋" w:eastAsia="仿宋" w:hAnsi="仿宋" w:cs="仿宋" w:hint="eastAsia"/>
            <w:lang w:eastAsia="zh-CN"/>
          </w:rPr>
          <w:t>十六、风险识别与分类</w:t>
        </w:r>
        <w:r>
          <w:tab/>
        </w:r>
        <w:r>
          <w:fldChar w:fldCharType="begin"/>
        </w:r>
        <w:r>
          <w:instrText xml:space="preserve"> PAGEREF _Toc7101 \h </w:instrText>
        </w:r>
        <w:r>
          <w:fldChar w:fldCharType="separate"/>
        </w:r>
        <w:r>
          <w:t>58</w:t>
        </w:r>
        <w:r>
          <w:fldChar w:fldCharType="end"/>
        </w:r>
      </w:hyperlink>
    </w:p>
    <w:p>
      <w:pPr>
        <w:pStyle w:val="TOC2"/>
        <w:tabs>
          <w:tab w:val="right" w:leader="dot" w:pos="8306"/>
        </w:tabs>
      </w:pPr>
      <w:hyperlink w:anchor="_Toc1834" w:history="1">
        <w:r>
          <w:rPr>
            <w:rFonts w:ascii="仿宋" w:eastAsia="仿宋" w:hAnsi="仿宋" w:cs="仿宋" w:hint="eastAsia"/>
            <w:lang w:eastAsia="zh-CN"/>
          </w:rPr>
          <w:t>(一)、风险识别</w:t>
        </w:r>
        <w:r>
          <w:tab/>
        </w:r>
        <w:r>
          <w:fldChar w:fldCharType="begin"/>
        </w:r>
        <w:r>
          <w:instrText xml:space="preserve"> PAGEREF _Toc1834 \h </w:instrText>
        </w:r>
        <w:r>
          <w:fldChar w:fldCharType="separate"/>
        </w:r>
        <w:r>
          <w:t>58</w:t>
        </w:r>
        <w:r>
          <w:fldChar w:fldCharType="end"/>
        </w:r>
      </w:hyperlink>
    </w:p>
    <w:p>
      <w:pPr>
        <w:pStyle w:val="TOC2"/>
        <w:tabs>
          <w:tab w:val="right" w:leader="dot" w:pos="8306"/>
        </w:tabs>
      </w:pPr>
      <w:hyperlink w:anchor="_Toc1831" w:history="1">
        <w:r>
          <w:rPr>
            <w:rFonts w:ascii="仿宋" w:eastAsia="仿宋" w:hAnsi="仿宋" w:cs="仿宋" w:hint="eastAsia"/>
            <w:lang w:eastAsia="zh-CN"/>
          </w:rPr>
          <w:t>(二)、风险分类</w:t>
        </w:r>
        <w:r>
          <w:tab/>
        </w:r>
        <w:r>
          <w:fldChar w:fldCharType="begin"/>
        </w:r>
        <w:r>
          <w:instrText xml:space="preserve"> PAGEREF _Toc1831 \h </w:instrText>
        </w:r>
        <w:r>
          <w:fldChar w:fldCharType="separate"/>
        </w:r>
        <w:r>
          <w:t>60</w:t>
        </w:r>
        <w:r>
          <w:fldChar w:fldCharType="end"/>
        </w:r>
      </w:hyperlink>
    </w:p>
    <w:p>
      <w:pPr>
        <w:pStyle w:val="TOC1"/>
        <w:tabs>
          <w:tab w:val="right" w:leader="dot" w:pos="8306"/>
        </w:tabs>
      </w:pPr>
      <w:hyperlink w:anchor="_Toc30610" w:history="1">
        <w:r>
          <w:rPr>
            <w:rFonts w:ascii="仿宋" w:eastAsia="仿宋" w:hAnsi="仿宋" w:cs="仿宋" w:hint="eastAsia"/>
            <w:lang w:eastAsia="zh-CN"/>
          </w:rPr>
          <w:t>十七、焦化甲苯项目工程方案分析</w:t>
        </w:r>
        <w:r>
          <w:tab/>
        </w:r>
        <w:r>
          <w:fldChar w:fldCharType="begin"/>
        </w:r>
        <w:r>
          <w:instrText xml:space="preserve"> PAGEREF _Toc30610 \h </w:instrText>
        </w:r>
        <w:r>
          <w:fldChar w:fldCharType="separate"/>
        </w:r>
        <w:r>
          <w:t>61</w:t>
        </w:r>
        <w:r>
          <w:fldChar w:fldCharType="end"/>
        </w:r>
      </w:hyperlink>
    </w:p>
    <w:p>
      <w:pPr>
        <w:pStyle w:val="TOC2"/>
        <w:tabs>
          <w:tab w:val="right" w:leader="dot" w:pos="8306"/>
        </w:tabs>
      </w:pPr>
      <w:hyperlink w:anchor="_Toc28566" w:history="1">
        <w:r>
          <w:rPr>
            <w:rFonts w:ascii="仿宋" w:eastAsia="仿宋" w:hAnsi="仿宋" w:cs="仿宋" w:hint="eastAsia"/>
            <w:lang w:eastAsia="zh-CN"/>
          </w:rPr>
          <w:t>(一)、建筑工程设计原则</w:t>
        </w:r>
        <w:r>
          <w:tab/>
        </w:r>
        <w:r>
          <w:fldChar w:fldCharType="begin"/>
        </w:r>
        <w:r>
          <w:instrText xml:space="preserve"> PAGEREF _Toc28566 \h </w:instrText>
        </w:r>
        <w:r>
          <w:fldChar w:fldCharType="separate"/>
        </w:r>
        <w:r>
          <w:t>61</w:t>
        </w:r>
        <w:r>
          <w:fldChar w:fldCharType="end"/>
        </w:r>
      </w:hyperlink>
    </w:p>
    <w:p>
      <w:pPr>
        <w:pStyle w:val="TOC2"/>
        <w:tabs>
          <w:tab w:val="right" w:leader="dot" w:pos="8306"/>
        </w:tabs>
      </w:pPr>
      <w:hyperlink w:anchor="_Toc7277" w:history="1">
        <w:r>
          <w:rPr>
            <w:rFonts w:ascii="仿宋" w:eastAsia="仿宋" w:hAnsi="仿宋" w:cs="仿宋" w:hint="eastAsia"/>
            <w:lang w:eastAsia="zh-CN"/>
          </w:rPr>
          <w:t>(二)、土建工程建设指标</w:t>
        </w:r>
        <w:r>
          <w:tab/>
        </w:r>
        <w:r>
          <w:fldChar w:fldCharType="begin"/>
        </w:r>
        <w:r>
          <w:instrText xml:space="preserve"> PAGEREF _Toc7277 \h </w:instrText>
        </w:r>
        <w:r>
          <w:fldChar w:fldCharType="separate"/>
        </w:r>
        <w:r>
          <w:t>65</w:t>
        </w:r>
        <w:r>
          <w:fldChar w:fldCharType="end"/>
        </w:r>
      </w:hyperlink>
    </w:p>
    <w:p>
      <w:pPr>
        <w:pStyle w:val="TOC1"/>
        <w:tabs>
          <w:tab w:val="right" w:leader="dot" w:pos="8306"/>
        </w:tabs>
      </w:pPr>
      <w:hyperlink w:anchor="_Toc17713" w:history="1">
        <w:r>
          <w:rPr>
            <w:rFonts w:ascii="仿宋" w:eastAsia="仿宋" w:hAnsi="仿宋" w:cs="仿宋" w:hint="eastAsia"/>
            <w:lang w:eastAsia="zh-CN"/>
          </w:rPr>
          <w:t>十八、利益相关者分析与沟通计划</w:t>
        </w:r>
        <w:r>
          <w:tab/>
        </w:r>
        <w:r>
          <w:fldChar w:fldCharType="begin"/>
        </w:r>
        <w:r>
          <w:instrText xml:space="preserve"> PAGEREF _Toc17713 \h </w:instrText>
        </w:r>
        <w:r>
          <w:fldChar w:fldCharType="separate"/>
        </w:r>
        <w:r>
          <w:t>66</w:t>
        </w:r>
        <w:r>
          <w:fldChar w:fldCharType="end"/>
        </w:r>
      </w:hyperlink>
    </w:p>
    <w:p>
      <w:pPr>
        <w:pStyle w:val="TOC2"/>
        <w:tabs>
          <w:tab w:val="right" w:leader="dot" w:pos="8306"/>
        </w:tabs>
      </w:pPr>
      <w:hyperlink w:anchor="_Toc13118" w:history="1">
        <w:r>
          <w:rPr>
            <w:rFonts w:ascii="仿宋" w:eastAsia="仿宋" w:hAnsi="仿宋" w:cs="仿宋" w:hint="eastAsia"/>
            <w:lang w:eastAsia="zh-CN"/>
          </w:rPr>
          <w:t>(一)、利益相关者分析</w:t>
        </w:r>
        <w:r>
          <w:tab/>
        </w:r>
        <w:r>
          <w:fldChar w:fldCharType="begin"/>
        </w:r>
        <w:r>
          <w:instrText xml:space="preserve"> PAGEREF _Toc13118 \h </w:instrText>
        </w:r>
        <w:r>
          <w:fldChar w:fldCharType="separate"/>
        </w:r>
        <w:r>
          <w:t>66</w:t>
        </w:r>
        <w:r>
          <w:fldChar w:fldCharType="end"/>
        </w:r>
      </w:hyperlink>
    </w:p>
    <w:p>
      <w:pPr>
        <w:pStyle w:val="TOC2"/>
        <w:tabs>
          <w:tab w:val="right" w:leader="dot" w:pos="8306"/>
        </w:tabs>
      </w:pPr>
      <w:hyperlink w:anchor="_Toc3451" w:history="1">
        <w:r>
          <w:rPr>
            <w:rFonts w:ascii="仿宋" w:eastAsia="仿宋" w:hAnsi="仿宋" w:cs="仿宋" w:hint="eastAsia"/>
            <w:lang w:eastAsia="zh-CN"/>
          </w:rPr>
          <w:t>(二)、沟通计划</w:t>
        </w:r>
        <w:r>
          <w:tab/>
        </w:r>
        <w:r>
          <w:fldChar w:fldCharType="begin"/>
        </w:r>
        <w:r>
          <w:instrText xml:space="preserve"> PAGEREF _Toc3451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90"/>
      <w:r>
        <w:rPr>
          <w:rFonts w:ascii="仿宋" w:eastAsia="仿宋" w:hAnsi="仿宋" w:cs="仿宋" w:hint="eastAsia"/>
          <w:lang w:eastAsia="zh-CN"/>
        </w:rPr>
        <w:t>(一)、焦化甲苯行业分析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行业一直以来都是市场的关注焦点。行业内的发展趋势、竞争态势以及潜在机会都对焦化甲苯项目的推进产生深远的影响。通过深入研究行业的整体概貌，我们将更好地理解行业的核心特征，为焦化甲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行业，技术一直是推动创新和发展的关键因素。我们将对当前技术趋势进行详尽分析，包括但不限于人工智能、大数据应用、先进制造技术等。这有助于焦化甲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焦化甲苯项目成功的基础。我们将对主要竞争对手进行深入研究，包括其市场份额、产品特点、市场定位等。通过全面了解竞争对手的优势和劣势，焦化甲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351"/>
      <w:r>
        <w:rPr>
          <w:rFonts w:ascii="仿宋" w:eastAsia="仿宋" w:hAnsi="仿宋" w:cs="仿宋" w:hint="eastAsia"/>
          <w:sz w:val="28"/>
          <w:lang w:eastAsia="zh-CN"/>
        </w:rPr>
        <w:t>(二)、焦化甲苯市场分析预测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通过对市场规模的深入调研，我们将预测焦化甲苯市场未来的增长趋势。这包括市场的整体规模、各细分领域的发展趋势等。焦化甲苯项目可以根据市场的扩张速度和潜在机会，制定更符合市场需求的发展策略。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焦化甲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焦化甲苯项目实施过程中需要充分考虑的因素。我们将对市场风险进行全面评估，包括但不限于政策法规风险、市场竞争风险、技术变革风险等。通过对潜在风险的深入分析，焦化甲苯项目可以制定相应的风险缓解策略，降低不确定性对焦化甲苯项目的影响。</w:t>
      </w:r>
    </w:p>
    <w:p>
      <w:pPr>
        <w:pStyle w:val="Heading1"/>
        <w:ind w:firstLine="560" w:firstLineChars="200"/>
        <w:rPr>
          <w:rFonts w:ascii="仿宋" w:eastAsia="仿宋" w:hAnsi="仿宋" w:cs="仿宋" w:hint="eastAsia"/>
          <w:sz w:val="28"/>
          <w:lang w:eastAsia="zh-CN"/>
        </w:rPr>
      </w:pPr>
      <w:bookmarkStart w:id="5" w:name="_Toc186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48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焦化甲苯项目的主要产品是XXXX，预计年产值为XXX万元。这一产品在市场中占据着重要的地位，其广泛的应用范围使得该焦化甲苯项目的市场前景非常广阔。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焦化甲苯项目的xxx产品作为重要的原材料之一，将在多个领域发挥关键作用。其在建筑、交通、能源等方面的广泛应用将为整个产业链提供强大的支持，形成产业协同效应。焦化甲苯项目的年产值XXX万XXX万XXX万万元不仅反映了其在市场上的巨大潜力，更预示着它对国民经济的积极贡献。这种关联度高、涉及面广的产业关系，使得该焦化甲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09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总征地面积为XXXX平方米，相当于约XX.XX亩，其中净用地面积为XXXX平方米，红线范围内相当于约XX.XX亩。这一用地规模充分考虑了焦化甲苯项目的建设需求，保障了焦化甲苯项目在合适的空间内得以充分发展。焦化甲苯项目规划的总建筑面积为XXXX平方米，其中主体工程建设占XXXX平方米，计容建筑面积达XXXX平方米。预计建筑工程的投资将达到XXXX万元，为焦化甲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计划购置的设备共计XXXX台（套），设备购置费用为XXXX万元。这一设备购置计划充分考虑到焦化甲苯项目的生产需求和技术要求，确保了焦化甲苯项目在生产运营中具备先进的技术装备和高效的生产能力。设备的合理配置将为焦化甲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焦化甲苯项目计划总投资为XXXX万元，预计年实现营业收入为XXXX万元。这一产能规模的设定旨在确保焦化甲苯项目能够在投资与回报之间取得平衡，实现长期可持续的发展。焦化甲苯项目的总投资充分考虑到各个方面的需求，包括用地建设、设备购置等多个环节，以确保焦化甲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725"/>
      <w:r>
        <w:rPr>
          <w:rFonts w:ascii="仿宋" w:eastAsia="仿宋" w:hAnsi="仿宋" w:cs="仿宋" w:hint="eastAsia"/>
          <w:sz w:val="28"/>
          <w:lang w:eastAsia="zh-CN"/>
        </w:rPr>
        <w:t>三、焦化甲苯项目概论</w:t>
      </w:r>
      <w:bookmarkEnd w:id="8"/>
    </w:p>
    <w:p>
      <w:pPr>
        <w:pStyle w:val="Heading2"/>
        <w:rPr>
          <w:rFonts w:ascii="仿宋" w:eastAsia="仿宋" w:hAnsi="仿宋" w:cs="仿宋" w:hint="eastAsia"/>
          <w:lang w:eastAsia="zh-CN"/>
        </w:rPr>
      </w:pPr>
      <w:bookmarkStart w:id="9" w:name="_Toc39"/>
      <w:r>
        <w:rPr>
          <w:rFonts w:ascii="仿宋" w:eastAsia="仿宋" w:hAnsi="仿宋" w:cs="仿宋" w:hint="eastAsia"/>
          <w:lang w:eastAsia="zh-CN"/>
        </w:rPr>
        <w:t>(一)、焦化甲苯项目概况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起源追溯至对市场的深入洞察。市场的不断演变与变革为焦化甲苯项目提供了难得的机遇。当前市场存在的需求缺口和变革的大环境共同构成了焦化甲苯项目的背景。这个焦化甲苯项目旨在充分利用市场机遇，填补行业中尚未满足的需求，为客户提供全新的解决方案。市场的变革和需求的增长使得这个焦化甲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焦化甲苯项目名称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正式命名为焦化甲苯。这个名称不仅仅是一个标识，更代表了焦化甲苯项目的核心理念和愿景。它蕴含着焦化甲苯项目所要解决问题的关键字，具有强烈的表达和辨识度，为焦化甲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焦化甲苯项目目标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核心目标是提供一种全新、高效的解决方案，满足客户日益增长的需求。焦化甲苯项目追求的不仅仅是满足市场需求，更是在市场中获得卓越的竞争优势。通过不断提升产品或服务的质量和创新水平，焦化甲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焦化甲苯项目范围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全面涵盖了产品研发、制造、市场推广和售后服务，确保从产品设计到最终用户体验的全方位关注。这一全面的焦化甲苯项目范围是为了确保焦化甲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焦化甲苯项目时间表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焦化甲苯项目计划在未来18个月内完成，包括研发、测试、市场试点和正式推出等不同阶段。这个时间表的合理设计是为了确保焦化甲苯项目各个阶段的顺利推进，以便按时交付高质量的成果。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焦化甲苯项目预算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焦化甲苯项目总预算估算为XX百万美元，主要分配在研发、市场推广、人员培训和运营等方面。这一充足的预算为焦化甲苯项目提供了充足的资源，确保焦化甲苯项目在各个方面都能取得优异的表现。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焦化甲苯项目风险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焦化甲苯项目可能面临的风险包括市场接受度低、技术难题、竞争激烈等。焦化甲苯项目团队已经制定了相应的风险应对计划，通过前瞻性的风险管理，确保焦化甲苯项目在面对不确定性时能够迅速做出应对。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焦化甲苯项目团队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焦化甲苯项目汇聚了一支经验丰富、多领域专业素养的核心团队，确保焦化甲苯项目在各个方面都能拥有高水平的执行力。团队的协同作战是焦化甲苯项目成功的关键因素之一。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焦化甲苯项目背景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焦化甲苯项目的背景根植于市场对更高效、创新产品的渴望，同时也受到科技发展对行业格局的深刻改变的影响。这为焦化甲苯项目提供了广阔的发展空间和市场需求。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焦化甲苯项目现状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截至目前，焦化甲苯项目已完成市场调研和技术验证，取得了初步的成功。这为焦化甲苯项目在未来的发展奠定了坚实的基础，为更远大的目标打下了坚实的基石。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206"/>
      <w:r>
        <w:rPr>
          <w:rFonts w:ascii="仿宋" w:eastAsia="仿宋" w:hAnsi="仿宋" w:cs="仿宋" w:hint="eastAsia"/>
          <w:sz w:val="28"/>
          <w:lang w:eastAsia="zh-CN"/>
        </w:rPr>
        <w:t>(二)、焦化甲苯项目目标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keyword》焦化甲苯项目首要业务目标是在市场中占据有利地位，实现产品/服务的成功推广和销售。通过不断提升产品质量、创新性，焦化甲苯项目追求成为行业中的领导者，赢得更多客户的青睐。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在科技迅速发展的时代，焦化甲苯项目着眼于技术创新。通过持续的研发和技术升级，焦化甲苯项目旨在推出更具创新性的产品或服务，以满足市场对新鲜、先进解决方案的需求。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为了建立可持续的客户关系，焦化甲苯项目设定了客户满意度目标。通过提供卓越的产品质量和优质的客户服务，焦化甲苯项目追求赢得客户的信任和忠诚度，确保他们的满意度达到行业领先水平。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焦化甲苯项目注重社会责任和可持续发展。通过实施环保、社会责任焦化甲苯项目，焦化甲苯项目致力于在经济发展的同时保护环境，促进社会公平，实现可持续经营。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焦化甲苯项目的团队是实现目标的核心驱动力。因此，焦化甲苯项目设定了团队发展目标，包括提升团队成员的专业技能、培养领导力，以及搭建协同高效的团队工作氛围。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602"/>
      <w:r>
        <w:rPr>
          <w:rFonts w:ascii="仿宋" w:eastAsia="仿宋" w:hAnsi="仿宋" w:cs="仿宋" w:hint="eastAsia"/>
          <w:sz w:val="28"/>
          <w:lang w:eastAsia="zh-CN"/>
        </w:rPr>
        <w:t>(三)、焦化甲苯项目提出的理由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焦化甲苯项目提出的理由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源于对市场机遇的深刻洞察。当前市场中存在的需求缺口和行业发展趋势表明，有巨大的商业机会等待被开发。通过准确捕捉市场机遇，焦化甲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理念基于对技术创新的信仰。通过持续的研发和技术投入，焦化甲苯项目有望推出更具创新性的产品或服务。在科技飞速发展的当下，焦化甲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是为了增强企业的行业竞争力。通过提升产品或服务的质量和独特性，焦化甲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响应了消费者需求的变化。随着社会和科技的不断发展，消费者对产品和服务的需求也在发生变化。通过深入了解并及时回应消费者的新需求，焦化甲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焦化甲苯项目的提出是企业战略发展规划的一部分。在面对日益激烈的市场竞争和不断变化的商业环境中，焦化甲苯项目作为企业战略的一环，旨在为企业开辟新的增长领域，巩固企业在行业中的地位。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不仅仅是基于商业考量，还注重社会责任。通过推出环保、社会责任等方面的焦化甲苯项目，焦化甲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焦化甲苯项目的提出反映了对利益相关者期望的关注。包括客户、员工、投资者等利益相关者在企业发展中都有着各自的期望，焦化甲苯项目力求在满足这些期望的同时，取得更大的共赢。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654"/>
      <w:r>
        <w:rPr>
          <w:rFonts w:ascii="仿宋" w:eastAsia="仿宋" w:hAnsi="仿宋" w:cs="仿宋" w:hint="eastAsia"/>
          <w:sz w:val="28"/>
          <w:lang w:eastAsia="zh-CN"/>
        </w:rPr>
        <w:t>(四)、焦化甲苯项目意义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在实施焦化甲苯项目的过程中，我们不仅仅是在追逐商业成功，更是为企业和社会的多个层面创造了深远的意义。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首要意义在于提升企业的市场竞争力。通过持续的创新和对产品质量的高标准要求，焦化甲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焦化甲苯项目的推进将促使行业技术水平的提升。通过引入先进技术和创新性解决方案，焦化甲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焦化甲苯项目不仅创造了大量就业机会，提高了就业水平，还注重社会责任和环保。通过参与社会公益事业和推动环保焦化甲苯项目，焦化甲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综合而言，焦化甲苯项目意义重大，不仅推动了企业的发展，也为行业和社会的进步贡献了积极力量。这是一个全面而深刻的影响，将在未来产生可持续的正面效应。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217"/>
      <w:r>
        <w:rPr>
          <w:rFonts w:ascii="仿宋" w:eastAsia="仿宋" w:hAnsi="仿宋" w:cs="仿宋" w:hint="eastAsia"/>
          <w:sz w:val="28"/>
          <w:lang w:eastAsia="zh-CN"/>
        </w:rPr>
        <w:t>(五)、焦化甲苯项目背景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在当今迅猛发展的商业环境中，焦化甲苯项目的动因根植于对多方面因素的审慎考量。这个焦化甲苯项目的提出并非孤立的决策，而是对企业所处背景深入思考的产物。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市场的不断演变是焦化甲苯项目背后的首要原因。科技的迅速发展和全球市场的快速变化使得企业必须灵活应对。焦化甲苯项目应运而生，旨在通过创新性的解决方案迎合市场的多变需求，赢得竞争中的先机。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竞争的激烈程度也是焦化甲苯项目背景中不可忽视的一环。企业需要在激烈竞争中脱颖而出，为此，焦化甲苯项目致力于打破常规，提供独特的价值主张，以吸引客户并确保市场份额的增长。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技术的迅速发展为企业带来了机遇与挑战。作为焦化甲苯项目启动的背景之一，对新兴技术的应用将有助于提升企业的技术水平，使其在不断演进的商业环境中保持竞争优势。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此外，社会对企业责任的期望也在逐渐升高。焦化甲苯项目充分融入了社会责任的理念，通过可持续经营和社会公益焦化甲苯项目，企图为社会贡献一份力量，在商业成功的同时关注社会价值。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537"/>
      <w:r>
        <w:rPr>
          <w:rFonts w:ascii="仿宋" w:eastAsia="仿宋" w:hAnsi="仿宋" w:cs="仿宋" w:hint="eastAsia"/>
          <w:sz w:val="28"/>
          <w:lang w:eastAsia="zh-CN"/>
        </w:rPr>
        <w:t>四、焦化甲苯项目可持续发展</w:t>
      </w:r>
      <w:bookmarkEnd w:id="14"/>
    </w:p>
    <w:p>
      <w:pPr>
        <w:pStyle w:val="Heading2"/>
        <w:rPr>
          <w:rFonts w:ascii="仿宋" w:eastAsia="仿宋" w:hAnsi="仿宋" w:cs="仿宋" w:hint="eastAsia"/>
          <w:lang w:eastAsia="zh-CN"/>
        </w:rPr>
      </w:pPr>
      <w:bookmarkStart w:id="15" w:name="_Toc173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中，焦化甲苯项目团队着眼于未来，明确了可持续发展的战略方向。制定的具体可持续发展目标包括降低资源使用、采用环保技术、最大化社会效益等。这一步骤不仅有助于焦化甲苯项目在环保和社会责任方面达到最高标准，也为未来提供了明确的指引，确保焦化甲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可持续实践的融入焦化甲苯项目管理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焦化甲苯项目管理周期。从焦化甲苯项目规划开始，焦化甲苯项目团队就考虑了环境和社会的因素。在执行阶段，焦化甲苯项目团队积极推动绿色技术的应用，优化资源利用。此外，关注员工的社会责任，通过培训和沟通活动提高员工对可持续发展的认知，使他们能够在日常工作中践行可持续实践。这些举措不仅为焦化甲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20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扎根于焦化甲苯项目的可持续发展理念，我们深信环保与社会责任是焦化甲苯项目成功的关键支柱。在焦化甲苯项目的每一步，我们都致力于通过创新和实践，履行对环境和社会的坚定责任。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团队通过引入先进的环保技术、建立高效的废物处理系统以及推动能源节约措施，积极履行环保责任。定期的环保监测和评估确保焦化甲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不仅致力于自身可持续发展，还注重对社会的回馈。通过支持社区焦化甲苯项目、参与慈善事业、提供培训机会等方式，焦化甲苯项目积极履行社会责任。与当地社区建立积极互动，关注员工的工作与生活平衡，以及员工的身心健康，是焦化甲苯项目在社会责任层面的关键举措。这样的实践不仅增强了焦化甲苯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0788"/>
      <w:r>
        <w:rPr>
          <w:rFonts w:ascii="仿宋" w:eastAsia="仿宋" w:hAnsi="仿宋" w:cs="仿宋" w:hint="eastAsia"/>
          <w:sz w:val="28"/>
          <w:lang w:eastAsia="zh-CN"/>
        </w:rPr>
        <w:t>五、焦化甲苯项目建设单位说明</w:t>
      </w:r>
      <w:bookmarkEnd w:id="17"/>
    </w:p>
    <w:p>
      <w:pPr>
        <w:pStyle w:val="Heading2"/>
        <w:rPr>
          <w:rFonts w:ascii="仿宋" w:eastAsia="仿宋" w:hAnsi="仿宋" w:cs="仿宋" w:hint="eastAsia"/>
          <w:lang w:eastAsia="zh-CN"/>
        </w:rPr>
      </w:pPr>
      <w:bookmarkStart w:id="18" w:name="_Toc4265"/>
      <w:r>
        <w:rPr>
          <w:rFonts w:ascii="仿宋" w:eastAsia="仿宋" w:hAnsi="仿宋" w:cs="仿宋" w:hint="eastAsia"/>
          <w:lang w:eastAsia="zh-CN"/>
        </w:rPr>
        <w:t>(一)、焦化甲苯项目承办单位基本情况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26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焦化甲苯项目承办单位的XXXX，我们着眼于实现可持续的经济效益。通过技术创新和解决方案的提供，公司预计在焦化甲苯项目执行期间将获得可观的收入增长。这一收入来源主要包括焦化甲苯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同时，我们注重成本控制和效率提升，以确保焦化甲苯项目的可持续盈利。透过精细的管理和资源优化，公司期望实现焦化甲苯项目利润最大化。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焦化甲苯项目实施进行全面的投资评估，包括焦化甲苯项目启动阶段的资金投入和后续运营成本。通过对焦化甲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焦化甲苯项目实施过程中具备足够的资金流动性，公司将进行详尽的现金流分析。这包括资金需求的合理预测、焦化甲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1590"/>
      <w:r>
        <w:rPr>
          <w:rFonts w:ascii="仿宋" w:eastAsia="仿宋" w:hAnsi="仿宋" w:cs="仿宋" w:hint="eastAsia"/>
          <w:sz w:val="28"/>
          <w:lang w:eastAsia="zh-CN"/>
        </w:rPr>
        <w:t>六、焦化甲苯项目绩效评估</w:t>
      </w:r>
      <w:bookmarkEnd w:id="20"/>
    </w:p>
    <w:p>
      <w:pPr>
        <w:pStyle w:val="Heading2"/>
        <w:rPr>
          <w:rFonts w:ascii="仿宋" w:eastAsia="仿宋" w:hAnsi="仿宋" w:cs="仿宋" w:hint="eastAsia"/>
          <w:lang w:eastAsia="zh-CN"/>
        </w:rPr>
      </w:pPr>
      <w:bookmarkStart w:id="21" w:name="_Toc1741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中，我们设计了一套全面的绩效评估指标，以确保焦化甲苯项目的可控和成功交付。这些指标跨足焦化甲苯项目目标、成本、进度和质量等多个维度，为我们提供了全面洞察焦化甲苯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https://d.book118.com/125122230134011113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3416C"/>
    <w:rsid w:val="0DE34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2223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2024-02-23T09:30:00Z</dcterms:created>
  <dcterms:modified xsi:type="dcterms:W3CDTF">2024-02-23T09:30:27Z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73802634D5994C1D9351DC5D51772ABA_11</vt:lpwstr>
  </property>
  <property fmtid="{D5CDD505-2E9C-101B-9397-08002B2CF9AE}" pid="3" name="KSOProductBuildVer">
    <vt:lpwstr>2052-12.1.0.16250</vt:lpwstr>
  </property>
</Properties>
</file>