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副食品、粮油项目规划设计蓝图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85" w:history="1">
        <w:r>
          <w:rPr>
            <w:rFonts w:ascii="仿宋" w:eastAsia="仿宋" w:hAnsi="仿宋" w:cs="仿宋" w:hint="eastAsia"/>
            <w:lang w:eastAsia="zh-CN"/>
          </w:rPr>
          <w:t>前言</w:t>
        </w:r>
        <w:r>
          <w:tab/>
        </w:r>
        <w:r>
          <w:fldChar w:fldCharType="begin"/>
        </w:r>
        <w:r>
          <w:instrText xml:space="preserve"> PAGEREF _Toc5785 \h </w:instrText>
        </w:r>
        <w:r>
          <w:fldChar w:fldCharType="separate"/>
        </w:r>
        <w:r>
          <w:t>3</w:t>
        </w:r>
        <w:r>
          <w:fldChar w:fldCharType="end"/>
        </w:r>
      </w:hyperlink>
    </w:p>
    <w:p>
      <w:pPr>
        <w:pStyle w:val="TOC1"/>
        <w:tabs>
          <w:tab w:val="right" w:leader="dot" w:pos="8306"/>
        </w:tabs>
      </w:pPr>
      <w:hyperlink w:anchor="_Toc9284" w:history="1">
        <w:r>
          <w:rPr>
            <w:rFonts w:ascii="仿宋" w:eastAsia="仿宋" w:hAnsi="仿宋" w:cs="仿宋" w:hint="eastAsia"/>
            <w:lang w:eastAsia="zh-CN"/>
          </w:rPr>
          <w:t>一、副食品、粮油项目建设背景及必要性分析</w:t>
        </w:r>
        <w:r>
          <w:tab/>
        </w:r>
        <w:r>
          <w:fldChar w:fldCharType="begin"/>
        </w:r>
        <w:r>
          <w:instrText xml:space="preserve"> PAGEREF _Toc9284 \h </w:instrText>
        </w:r>
        <w:r>
          <w:fldChar w:fldCharType="separate"/>
        </w:r>
        <w:r>
          <w:t>3</w:t>
        </w:r>
        <w:r>
          <w:fldChar w:fldCharType="end"/>
        </w:r>
      </w:hyperlink>
    </w:p>
    <w:p>
      <w:pPr>
        <w:pStyle w:val="TOC2"/>
        <w:tabs>
          <w:tab w:val="right" w:leader="dot" w:pos="8306"/>
        </w:tabs>
      </w:pPr>
      <w:hyperlink w:anchor="_Toc1375" w:history="1">
        <w:r>
          <w:rPr>
            <w:rFonts w:ascii="仿宋" w:eastAsia="仿宋" w:hAnsi="仿宋" w:cs="仿宋" w:hint="eastAsia"/>
            <w:lang w:eastAsia="zh-CN"/>
          </w:rPr>
          <w:t>(一)、副食品、粮油项目背景分析</w:t>
        </w:r>
        <w:r>
          <w:tab/>
        </w:r>
        <w:r>
          <w:fldChar w:fldCharType="begin"/>
        </w:r>
        <w:r>
          <w:instrText xml:space="preserve"> PAGEREF _Toc1375 \h </w:instrText>
        </w:r>
        <w:r>
          <w:fldChar w:fldCharType="separate"/>
        </w:r>
        <w:r>
          <w:t>3</w:t>
        </w:r>
        <w:r>
          <w:fldChar w:fldCharType="end"/>
        </w:r>
      </w:hyperlink>
    </w:p>
    <w:p>
      <w:pPr>
        <w:pStyle w:val="TOC2"/>
        <w:tabs>
          <w:tab w:val="right" w:leader="dot" w:pos="8306"/>
        </w:tabs>
      </w:pPr>
      <w:hyperlink w:anchor="_Toc16558" w:history="1">
        <w:r>
          <w:rPr>
            <w:rFonts w:ascii="仿宋" w:eastAsia="仿宋" w:hAnsi="仿宋" w:cs="仿宋" w:hint="eastAsia"/>
            <w:lang w:eastAsia="zh-CN"/>
          </w:rPr>
          <w:t>(二)、副食品、粮油项目建设必要性分析</w:t>
        </w:r>
        <w:r>
          <w:tab/>
        </w:r>
        <w:r>
          <w:fldChar w:fldCharType="begin"/>
        </w:r>
        <w:r>
          <w:instrText xml:space="preserve"> PAGEREF _Toc16558 \h </w:instrText>
        </w:r>
        <w:r>
          <w:fldChar w:fldCharType="separate"/>
        </w:r>
        <w:r>
          <w:t>5</w:t>
        </w:r>
        <w:r>
          <w:fldChar w:fldCharType="end"/>
        </w:r>
      </w:hyperlink>
    </w:p>
    <w:p>
      <w:pPr>
        <w:pStyle w:val="TOC1"/>
        <w:tabs>
          <w:tab w:val="right" w:leader="dot" w:pos="8306"/>
        </w:tabs>
      </w:pPr>
      <w:hyperlink w:anchor="_Toc15375" w:history="1">
        <w:r>
          <w:rPr>
            <w:rFonts w:ascii="仿宋" w:eastAsia="仿宋" w:hAnsi="仿宋" w:cs="仿宋" w:hint="eastAsia"/>
            <w:lang w:eastAsia="zh-CN"/>
          </w:rPr>
          <w:t>二、副食品、粮油项目土建工程</w:t>
        </w:r>
        <w:r>
          <w:tab/>
        </w:r>
        <w:r>
          <w:fldChar w:fldCharType="begin"/>
        </w:r>
        <w:r>
          <w:instrText xml:space="preserve"> PAGEREF _Toc15375 \h </w:instrText>
        </w:r>
        <w:r>
          <w:fldChar w:fldCharType="separate"/>
        </w:r>
        <w:r>
          <w:t>6</w:t>
        </w:r>
        <w:r>
          <w:fldChar w:fldCharType="end"/>
        </w:r>
      </w:hyperlink>
    </w:p>
    <w:p>
      <w:pPr>
        <w:pStyle w:val="TOC2"/>
        <w:tabs>
          <w:tab w:val="right" w:leader="dot" w:pos="8306"/>
        </w:tabs>
      </w:pPr>
      <w:hyperlink w:anchor="_Toc9839" w:history="1">
        <w:r>
          <w:rPr>
            <w:rFonts w:ascii="仿宋" w:eastAsia="仿宋" w:hAnsi="仿宋" w:cs="仿宋" w:hint="eastAsia"/>
            <w:lang w:eastAsia="zh-CN"/>
          </w:rPr>
          <w:t>(一)、建筑工程设计原则</w:t>
        </w:r>
        <w:r>
          <w:tab/>
        </w:r>
        <w:r>
          <w:fldChar w:fldCharType="begin"/>
        </w:r>
        <w:r>
          <w:instrText xml:space="preserve"> PAGEREF _Toc9839 \h </w:instrText>
        </w:r>
        <w:r>
          <w:fldChar w:fldCharType="separate"/>
        </w:r>
        <w:r>
          <w:t>6</w:t>
        </w:r>
        <w:r>
          <w:fldChar w:fldCharType="end"/>
        </w:r>
      </w:hyperlink>
    </w:p>
    <w:p>
      <w:pPr>
        <w:pStyle w:val="TOC2"/>
        <w:tabs>
          <w:tab w:val="right" w:leader="dot" w:pos="8306"/>
        </w:tabs>
      </w:pPr>
      <w:hyperlink w:anchor="_Toc25713" w:history="1">
        <w:r>
          <w:rPr>
            <w:rFonts w:ascii="仿宋" w:eastAsia="仿宋" w:hAnsi="仿宋" w:cs="仿宋" w:hint="eastAsia"/>
            <w:lang w:eastAsia="zh-CN"/>
          </w:rPr>
          <w:t>(二)、土建工程设计年限及安全等级</w:t>
        </w:r>
        <w:r>
          <w:tab/>
        </w:r>
        <w:r>
          <w:fldChar w:fldCharType="begin"/>
        </w:r>
        <w:r>
          <w:instrText xml:space="preserve"> PAGEREF _Toc25713 \h </w:instrText>
        </w:r>
        <w:r>
          <w:fldChar w:fldCharType="separate"/>
        </w:r>
        <w:r>
          <w:t>7</w:t>
        </w:r>
        <w:r>
          <w:fldChar w:fldCharType="end"/>
        </w:r>
      </w:hyperlink>
    </w:p>
    <w:p>
      <w:pPr>
        <w:pStyle w:val="TOC2"/>
        <w:tabs>
          <w:tab w:val="right" w:leader="dot" w:pos="8306"/>
        </w:tabs>
      </w:pPr>
      <w:hyperlink w:anchor="_Toc15097" w:history="1">
        <w:r>
          <w:rPr>
            <w:rFonts w:ascii="仿宋" w:eastAsia="仿宋" w:hAnsi="仿宋" w:cs="仿宋" w:hint="eastAsia"/>
            <w:lang w:eastAsia="zh-CN"/>
          </w:rPr>
          <w:t>(三)、建筑工程设计总体要求</w:t>
        </w:r>
        <w:r>
          <w:tab/>
        </w:r>
        <w:r>
          <w:fldChar w:fldCharType="begin"/>
        </w:r>
        <w:r>
          <w:instrText xml:space="preserve"> PAGEREF _Toc15097 \h </w:instrText>
        </w:r>
        <w:r>
          <w:fldChar w:fldCharType="separate"/>
        </w:r>
        <w:r>
          <w:t>8</w:t>
        </w:r>
        <w:r>
          <w:fldChar w:fldCharType="end"/>
        </w:r>
      </w:hyperlink>
    </w:p>
    <w:p>
      <w:pPr>
        <w:pStyle w:val="TOC2"/>
        <w:tabs>
          <w:tab w:val="right" w:leader="dot" w:pos="8306"/>
        </w:tabs>
      </w:pPr>
      <w:hyperlink w:anchor="_Toc11755" w:history="1">
        <w:r>
          <w:rPr>
            <w:rFonts w:ascii="仿宋" w:eastAsia="仿宋" w:hAnsi="仿宋" w:cs="仿宋" w:hint="eastAsia"/>
            <w:lang w:eastAsia="zh-CN"/>
          </w:rPr>
          <w:t>(四)、土建工程建设指标</w:t>
        </w:r>
        <w:r>
          <w:tab/>
        </w:r>
        <w:r>
          <w:fldChar w:fldCharType="begin"/>
        </w:r>
        <w:r>
          <w:instrText xml:space="preserve"> PAGEREF _Toc11755 \h </w:instrText>
        </w:r>
        <w:r>
          <w:fldChar w:fldCharType="separate"/>
        </w:r>
        <w:r>
          <w:t>9</w:t>
        </w:r>
        <w:r>
          <w:fldChar w:fldCharType="end"/>
        </w:r>
      </w:hyperlink>
    </w:p>
    <w:p>
      <w:pPr>
        <w:pStyle w:val="TOC1"/>
        <w:tabs>
          <w:tab w:val="right" w:leader="dot" w:pos="8306"/>
        </w:tabs>
      </w:pPr>
      <w:hyperlink w:anchor="_Toc14565" w:history="1">
        <w:r>
          <w:rPr>
            <w:rFonts w:ascii="仿宋" w:eastAsia="仿宋" w:hAnsi="仿宋" w:cs="仿宋" w:hint="eastAsia"/>
            <w:lang w:eastAsia="zh-CN"/>
          </w:rPr>
          <w:t>三、副食品、粮油项目文档管理</w:t>
        </w:r>
        <w:r>
          <w:tab/>
        </w:r>
        <w:r>
          <w:fldChar w:fldCharType="begin"/>
        </w:r>
        <w:r>
          <w:instrText xml:space="preserve"> PAGEREF _Toc14565 \h </w:instrText>
        </w:r>
        <w:r>
          <w:fldChar w:fldCharType="separate"/>
        </w:r>
        <w:r>
          <w:t>9</w:t>
        </w:r>
        <w:r>
          <w:fldChar w:fldCharType="end"/>
        </w:r>
      </w:hyperlink>
    </w:p>
    <w:p>
      <w:pPr>
        <w:pStyle w:val="TOC2"/>
        <w:tabs>
          <w:tab w:val="right" w:leader="dot" w:pos="8306"/>
        </w:tabs>
      </w:pPr>
      <w:hyperlink w:anchor="_Toc22074" w:history="1">
        <w:r>
          <w:rPr>
            <w:rFonts w:ascii="仿宋" w:eastAsia="仿宋" w:hAnsi="仿宋" w:cs="仿宋" w:hint="eastAsia"/>
            <w:lang w:eastAsia="zh-CN"/>
          </w:rPr>
          <w:t>(一)、文档编制与审查</w:t>
        </w:r>
        <w:r>
          <w:tab/>
        </w:r>
        <w:r>
          <w:fldChar w:fldCharType="begin"/>
        </w:r>
        <w:r>
          <w:instrText xml:space="preserve"> PAGEREF _Toc22074 \h </w:instrText>
        </w:r>
        <w:r>
          <w:fldChar w:fldCharType="separate"/>
        </w:r>
        <w:r>
          <w:t>9</w:t>
        </w:r>
        <w:r>
          <w:fldChar w:fldCharType="end"/>
        </w:r>
      </w:hyperlink>
    </w:p>
    <w:p>
      <w:pPr>
        <w:pStyle w:val="TOC2"/>
        <w:tabs>
          <w:tab w:val="right" w:leader="dot" w:pos="8306"/>
        </w:tabs>
      </w:pPr>
      <w:hyperlink w:anchor="_Toc18016" w:history="1">
        <w:r>
          <w:rPr>
            <w:rFonts w:ascii="仿宋" w:eastAsia="仿宋" w:hAnsi="仿宋" w:cs="仿宋" w:hint="eastAsia"/>
            <w:lang w:eastAsia="zh-CN"/>
          </w:rPr>
          <w:t>(二)、文档发布与分发</w:t>
        </w:r>
        <w:r>
          <w:tab/>
        </w:r>
        <w:r>
          <w:fldChar w:fldCharType="begin"/>
        </w:r>
        <w:r>
          <w:instrText xml:space="preserve"> PAGEREF _Toc18016 \h </w:instrText>
        </w:r>
        <w:r>
          <w:fldChar w:fldCharType="separate"/>
        </w:r>
        <w:r>
          <w:t>11</w:t>
        </w:r>
        <w:r>
          <w:fldChar w:fldCharType="end"/>
        </w:r>
      </w:hyperlink>
    </w:p>
    <w:p>
      <w:pPr>
        <w:pStyle w:val="TOC2"/>
        <w:tabs>
          <w:tab w:val="right" w:leader="dot" w:pos="8306"/>
        </w:tabs>
      </w:pPr>
      <w:hyperlink w:anchor="_Toc21682" w:history="1">
        <w:r>
          <w:rPr>
            <w:rFonts w:ascii="仿宋" w:eastAsia="仿宋" w:hAnsi="仿宋" w:cs="仿宋" w:hint="eastAsia"/>
            <w:lang w:eastAsia="zh-CN"/>
          </w:rPr>
          <w:t>(三)、文档存档与归档</w:t>
        </w:r>
        <w:r>
          <w:tab/>
        </w:r>
        <w:r>
          <w:fldChar w:fldCharType="begin"/>
        </w:r>
        <w:r>
          <w:instrText xml:space="preserve"> PAGEREF _Toc21682 \h </w:instrText>
        </w:r>
        <w:r>
          <w:fldChar w:fldCharType="separate"/>
        </w:r>
        <w:r>
          <w:t>11</w:t>
        </w:r>
        <w:r>
          <w:fldChar w:fldCharType="end"/>
        </w:r>
      </w:hyperlink>
    </w:p>
    <w:p>
      <w:pPr>
        <w:pStyle w:val="TOC1"/>
        <w:tabs>
          <w:tab w:val="right" w:leader="dot" w:pos="8306"/>
        </w:tabs>
      </w:pPr>
      <w:hyperlink w:anchor="_Toc10207" w:history="1">
        <w:r>
          <w:rPr>
            <w:rFonts w:ascii="仿宋" w:eastAsia="仿宋" w:hAnsi="仿宋" w:cs="仿宋" w:hint="eastAsia"/>
            <w:lang w:eastAsia="zh-CN"/>
          </w:rPr>
          <w:t>四、副食品、粮油项目概论</w:t>
        </w:r>
        <w:r>
          <w:tab/>
        </w:r>
        <w:r>
          <w:fldChar w:fldCharType="begin"/>
        </w:r>
        <w:r>
          <w:instrText xml:space="preserve"> PAGEREF _Toc10207 \h </w:instrText>
        </w:r>
        <w:r>
          <w:fldChar w:fldCharType="separate"/>
        </w:r>
        <w:r>
          <w:t>13</w:t>
        </w:r>
        <w:r>
          <w:fldChar w:fldCharType="end"/>
        </w:r>
      </w:hyperlink>
    </w:p>
    <w:p>
      <w:pPr>
        <w:pStyle w:val="TOC2"/>
        <w:tabs>
          <w:tab w:val="right" w:leader="dot" w:pos="8306"/>
        </w:tabs>
      </w:pPr>
      <w:hyperlink w:anchor="_Toc9371" w:history="1">
        <w:r>
          <w:rPr>
            <w:rFonts w:ascii="仿宋" w:eastAsia="仿宋" w:hAnsi="仿宋" w:cs="仿宋" w:hint="eastAsia"/>
            <w:lang w:eastAsia="zh-CN"/>
          </w:rPr>
          <w:t>(一)、副食品、粮油项目概况</w:t>
        </w:r>
        <w:r>
          <w:tab/>
        </w:r>
        <w:r>
          <w:fldChar w:fldCharType="begin"/>
        </w:r>
        <w:r>
          <w:instrText xml:space="preserve"> PAGEREF _Toc9371 \h </w:instrText>
        </w:r>
        <w:r>
          <w:fldChar w:fldCharType="separate"/>
        </w:r>
        <w:r>
          <w:t>13</w:t>
        </w:r>
        <w:r>
          <w:fldChar w:fldCharType="end"/>
        </w:r>
      </w:hyperlink>
    </w:p>
    <w:p>
      <w:pPr>
        <w:pStyle w:val="TOC2"/>
        <w:tabs>
          <w:tab w:val="right" w:leader="dot" w:pos="8306"/>
        </w:tabs>
      </w:pPr>
      <w:hyperlink w:anchor="_Toc14734" w:history="1">
        <w:r>
          <w:rPr>
            <w:rFonts w:ascii="仿宋" w:eastAsia="仿宋" w:hAnsi="仿宋" w:cs="仿宋" w:hint="eastAsia"/>
            <w:lang w:eastAsia="zh-CN"/>
          </w:rPr>
          <w:t>(二)、副食品、粮油项目目标</w:t>
        </w:r>
        <w:r>
          <w:tab/>
        </w:r>
        <w:r>
          <w:fldChar w:fldCharType="begin"/>
        </w:r>
        <w:r>
          <w:instrText xml:space="preserve"> PAGEREF _Toc14734 \h </w:instrText>
        </w:r>
        <w:r>
          <w:fldChar w:fldCharType="separate"/>
        </w:r>
        <w:r>
          <w:t>15</w:t>
        </w:r>
        <w:r>
          <w:fldChar w:fldCharType="end"/>
        </w:r>
      </w:hyperlink>
    </w:p>
    <w:p>
      <w:pPr>
        <w:pStyle w:val="TOC2"/>
        <w:tabs>
          <w:tab w:val="right" w:leader="dot" w:pos="8306"/>
        </w:tabs>
      </w:pPr>
      <w:hyperlink w:anchor="_Toc20333" w:history="1">
        <w:r>
          <w:rPr>
            <w:rFonts w:ascii="仿宋" w:eastAsia="仿宋" w:hAnsi="仿宋" w:cs="仿宋" w:hint="eastAsia"/>
            <w:lang w:eastAsia="zh-CN"/>
          </w:rPr>
          <w:t>(三)、副食品、粮油项目提出的理由</w:t>
        </w:r>
        <w:r>
          <w:tab/>
        </w:r>
        <w:r>
          <w:fldChar w:fldCharType="begin"/>
        </w:r>
        <w:r>
          <w:instrText xml:space="preserve"> PAGEREF _Toc20333 \h </w:instrText>
        </w:r>
        <w:r>
          <w:fldChar w:fldCharType="separate"/>
        </w:r>
        <w:r>
          <w:t>16</w:t>
        </w:r>
        <w:r>
          <w:fldChar w:fldCharType="end"/>
        </w:r>
      </w:hyperlink>
    </w:p>
    <w:p>
      <w:pPr>
        <w:pStyle w:val="TOC2"/>
        <w:tabs>
          <w:tab w:val="right" w:leader="dot" w:pos="8306"/>
        </w:tabs>
      </w:pPr>
      <w:hyperlink w:anchor="_Toc27927" w:history="1">
        <w:r>
          <w:rPr>
            <w:rFonts w:ascii="仿宋" w:eastAsia="仿宋" w:hAnsi="仿宋" w:cs="仿宋" w:hint="eastAsia"/>
            <w:lang w:eastAsia="zh-CN"/>
          </w:rPr>
          <w:t>(四)、副食品、粮油项目意义</w:t>
        </w:r>
        <w:r>
          <w:tab/>
        </w:r>
        <w:r>
          <w:fldChar w:fldCharType="begin"/>
        </w:r>
        <w:r>
          <w:instrText xml:space="preserve"> PAGEREF _Toc27927 \h </w:instrText>
        </w:r>
        <w:r>
          <w:fldChar w:fldCharType="separate"/>
        </w:r>
        <w:r>
          <w:t>18</w:t>
        </w:r>
        <w:r>
          <w:fldChar w:fldCharType="end"/>
        </w:r>
      </w:hyperlink>
    </w:p>
    <w:p>
      <w:pPr>
        <w:pStyle w:val="TOC2"/>
        <w:tabs>
          <w:tab w:val="right" w:leader="dot" w:pos="8306"/>
        </w:tabs>
      </w:pPr>
      <w:hyperlink w:anchor="_Toc7672" w:history="1">
        <w:r>
          <w:rPr>
            <w:rFonts w:ascii="仿宋" w:eastAsia="仿宋" w:hAnsi="仿宋" w:cs="仿宋" w:hint="eastAsia"/>
            <w:lang w:eastAsia="zh-CN"/>
          </w:rPr>
          <w:t>(五)、副食品、粮油项目背景</w:t>
        </w:r>
        <w:r>
          <w:tab/>
        </w:r>
        <w:r>
          <w:fldChar w:fldCharType="begin"/>
        </w:r>
        <w:r>
          <w:instrText xml:space="preserve"> PAGEREF _Toc7672 \h </w:instrText>
        </w:r>
        <w:r>
          <w:fldChar w:fldCharType="separate"/>
        </w:r>
        <w:r>
          <w:t>18</w:t>
        </w:r>
        <w:r>
          <w:fldChar w:fldCharType="end"/>
        </w:r>
      </w:hyperlink>
    </w:p>
    <w:p>
      <w:pPr>
        <w:pStyle w:val="TOC1"/>
        <w:tabs>
          <w:tab w:val="right" w:leader="dot" w:pos="8306"/>
        </w:tabs>
      </w:pPr>
      <w:hyperlink w:anchor="_Toc13996" w:history="1">
        <w:r>
          <w:rPr>
            <w:rFonts w:ascii="仿宋" w:eastAsia="仿宋" w:hAnsi="仿宋" w:cs="仿宋" w:hint="eastAsia"/>
            <w:lang w:eastAsia="zh-CN"/>
          </w:rPr>
          <w:t>五、副食品、粮油项目可持续发展</w:t>
        </w:r>
        <w:r>
          <w:tab/>
        </w:r>
        <w:r>
          <w:fldChar w:fldCharType="begin"/>
        </w:r>
        <w:r>
          <w:instrText xml:space="preserve"> PAGEREF _Toc13996 \h </w:instrText>
        </w:r>
        <w:r>
          <w:fldChar w:fldCharType="separate"/>
        </w:r>
        <w:r>
          <w:t>19</w:t>
        </w:r>
        <w:r>
          <w:fldChar w:fldCharType="end"/>
        </w:r>
      </w:hyperlink>
    </w:p>
    <w:p>
      <w:pPr>
        <w:pStyle w:val="TOC2"/>
        <w:tabs>
          <w:tab w:val="right" w:leader="dot" w:pos="8306"/>
        </w:tabs>
      </w:pPr>
      <w:hyperlink w:anchor="_Toc20408" w:history="1">
        <w:r>
          <w:rPr>
            <w:rFonts w:ascii="仿宋" w:eastAsia="仿宋" w:hAnsi="仿宋" w:cs="仿宋" w:hint="eastAsia"/>
            <w:lang w:eastAsia="zh-CN"/>
          </w:rPr>
          <w:t>(一)、可持续战略与实践</w:t>
        </w:r>
        <w:r>
          <w:tab/>
        </w:r>
        <w:r>
          <w:fldChar w:fldCharType="begin"/>
        </w:r>
        <w:r>
          <w:instrText xml:space="preserve"> PAGEREF _Toc20408 \h </w:instrText>
        </w:r>
        <w:r>
          <w:fldChar w:fldCharType="separate"/>
        </w:r>
        <w:r>
          <w:t>19</w:t>
        </w:r>
        <w:r>
          <w:fldChar w:fldCharType="end"/>
        </w:r>
      </w:hyperlink>
    </w:p>
    <w:p>
      <w:pPr>
        <w:pStyle w:val="TOC2"/>
        <w:tabs>
          <w:tab w:val="right" w:leader="dot" w:pos="8306"/>
        </w:tabs>
      </w:pPr>
      <w:hyperlink w:anchor="_Toc27529" w:history="1">
        <w:r>
          <w:rPr>
            <w:rFonts w:ascii="仿宋" w:eastAsia="仿宋" w:hAnsi="仿宋" w:cs="仿宋" w:hint="eastAsia"/>
            <w:lang w:eastAsia="zh-CN"/>
          </w:rPr>
          <w:t>(二)、环保与社会责任</w:t>
        </w:r>
        <w:r>
          <w:tab/>
        </w:r>
        <w:r>
          <w:fldChar w:fldCharType="begin"/>
        </w:r>
        <w:r>
          <w:instrText xml:space="preserve"> PAGEREF _Toc27529 \h </w:instrText>
        </w:r>
        <w:r>
          <w:fldChar w:fldCharType="separate"/>
        </w:r>
        <w:r>
          <w:t>20</w:t>
        </w:r>
        <w:r>
          <w:fldChar w:fldCharType="end"/>
        </w:r>
      </w:hyperlink>
    </w:p>
    <w:p>
      <w:pPr>
        <w:pStyle w:val="TOC1"/>
        <w:tabs>
          <w:tab w:val="right" w:leader="dot" w:pos="8306"/>
        </w:tabs>
      </w:pPr>
      <w:hyperlink w:anchor="_Toc29161" w:history="1">
        <w:r>
          <w:rPr>
            <w:rFonts w:ascii="仿宋" w:eastAsia="仿宋" w:hAnsi="仿宋" w:cs="仿宋" w:hint="eastAsia"/>
            <w:lang w:eastAsia="zh-CN"/>
          </w:rPr>
          <w:t>六、副食品、粮油项目建设单位说明</w:t>
        </w:r>
        <w:r>
          <w:tab/>
        </w:r>
        <w:r>
          <w:fldChar w:fldCharType="begin"/>
        </w:r>
        <w:r>
          <w:instrText xml:space="preserve"> PAGEREF _Toc29161 \h </w:instrText>
        </w:r>
        <w:r>
          <w:fldChar w:fldCharType="separate"/>
        </w:r>
        <w:r>
          <w:t>21</w:t>
        </w:r>
        <w:r>
          <w:fldChar w:fldCharType="end"/>
        </w:r>
      </w:hyperlink>
    </w:p>
    <w:p>
      <w:pPr>
        <w:pStyle w:val="TOC2"/>
        <w:tabs>
          <w:tab w:val="right" w:leader="dot" w:pos="8306"/>
        </w:tabs>
      </w:pPr>
      <w:hyperlink w:anchor="_Toc25918" w:history="1">
        <w:r>
          <w:rPr>
            <w:rFonts w:ascii="仿宋" w:eastAsia="仿宋" w:hAnsi="仿宋" w:cs="仿宋" w:hint="eastAsia"/>
            <w:lang w:eastAsia="zh-CN"/>
          </w:rPr>
          <w:t>(一)、副食品、粮油项目承办单位基本情况</w:t>
        </w:r>
        <w:r>
          <w:tab/>
        </w:r>
        <w:r>
          <w:fldChar w:fldCharType="begin"/>
        </w:r>
        <w:r>
          <w:instrText xml:space="preserve"> PAGEREF _Toc25918 \h </w:instrText>
        </w:r>
        <w:r>
          <w:fldChar w:fldCharType="separate"/>
        </w:r>
        <w:r>
          <w:t>21</w:t>
        </w:r>
        <w:r>
          <w:fldChar w:fldCharType="end"/>
        </w:r>
      </w:hyperlink>
    </w:p>
    <w:p>
      <w:pPr>
        <w:pStyle w:val="TOC2"/>
        <w:tabs>
          <w:tab w:val="right" w:leader="dot" w:pos="8306"/>
        </w:tabs>
      </w:pPr>
      <w:hyperlink w:anchor="_Toc31766" w:history="1">
        <w:r>
          <w:rPr>
            <w:rFonts w:ascii="仿宋" w:eastAsia="仿宋" w:hAnsi="仿宋" w:cs="仿宋" w:hint="eastAsia"/>
            <w:lang w:eastAsia="zh-CN"/>
          </w:rPr>
          <w:t>(二)、公司经济效益分析</w:t>
        </w:r>
        <w:r>
          <w:tab/>
        </w:r>
        <w:r>
          <w:fldChar w:fldCharType="begin"/>
        </w:r>
        <w:r>
          <w:instrText xml:space="preserve"> PAGEREF _Toc31766 \h </w:instrText>
        </w:r>
        <w:r>
          <w:fldChar w:fldCharType="separate"/>
        </w:r>
        <w:r>
          <w:t>22</w:t>
        </w:r>
        <w:r>
          <w:fldChar w:fldCharType="end"/>
        </w:r>
      </w:hyperlink>
    </w:p>
    <w:p>
      <w:pPr>
        <w:pStyle w:val="TOC1"/>
        <w:tabs>
          <w:tab w:val="right" w:leader="dot" w:pos="8306"/>
        </w:tabs>
      </w:pPr>
      <w:hyperlink w:anchor="_Toc6267" w:history="1">
        <w:r>
          <w:rPr>
            <w:rFonts w:ascii="仿宋" w:eastAsia="仿宋" w:hAnsi="仿宋" w:cs="仿宋" w:hint="eastAsia"/>
            <w:lang w:eastAsia="zh-CN"/>
          </w:rPr>
          <w:t>七、副食品、粮油项目技术管理</w:t>
        </w:r>
        <w:r>
          <w:tab/>
        </w:r>
        <w:r>
          <w:fldChar w:fldCharType="begin"/>
        </w:r>
        <w:r>
          <w:instrText xml:space="preserve"> PAGEREF _Toc6267 \h </w:instrText>
        </w:r>
        <w:r>
          <w:fldChar w:fldCharType="separate"/>
        </w:r>
        <w:r>
          <w:t>23</w:t>
        </w:r>
        <w:r>
          <w:fldChar w:fldCharType="end"/>
        </w:r>
      </w:hyperlink>
    </w:p>
    <w:p>
      <w:pPr>
        <w:pStyle w:val="TOC2"/>
        <w:tabs>
          <w:tab w:val="right" w:leader="dot" w:pos="8306"/>
        </w:tabs>
      </w:pPr>
      <w:hyperlink w:anchor="_Toc17970" w:history="1">
        <w:r>
          <w:rPr>
            <w:rFonts w:ascii="仿宋" w:eastAsia="仿宋" w:hAnsi="仿宋" w:cs="仿宋" w:hint="eastAsia"/>
            <w:lang w:eastAsia="zh-CN"/>
          </w:rPr>
          <w:t>(一)、技术方案选用方向</w:t>
        </w:r>
        <w:r>
          <w:tab/>
        </w:r>
        <w:r>
          <w:fldChar w:fldCharType="begin"/>
        </w:r>
        <w:r>
          <w:instrText xml:space="preserve"> PAGEREF _Toc17970 \h </w:instrText>
        </w:r>
        <w:r>
          <w:fldChar w:fldCharType="separate"/>
        </w:r>
        <w:r>
          <w:t>23</w:t>
        </w:r>
        <w:r>
          <w:fldChar w:fldCharType="end"/>
        </w:r>
      </w:hyperlink>
    </w:p>
    <w:p>
      <w:pPr>
        <w:pStyle w:val="TOC2"/>
        <w:tabs>
          <w:tab w:val="right" w:leader="dot" w:pos="8306"/>
        </w:tabs>
      </w:pPr>
      <w:hyperlink w:anchor="_Toc839" w:history="1">
        <w:r>
          <w:rPr>
            <w:rFonts w:ascii="仿宋" w:eastAsia="仿宋" w:hAnsi="仿宋" w:cs="仿宋" w:hint="eastAsia"/>
            <w:lang w:eastAsia="zh-CN"/>
          </w:rPr>
          <w:t>(二)、工艺技术方案选用原则</w:t>
        </w:r>
        <w:r>
          <w:tab/>
        </w:r>
        <w:r>
          <w:fldChar w:fldCharType="begin"/>
        </w:r>
        <w:r>
          <w:instrText xml:space="preserve"> PAGEREF _Toc839 \h </w:instrText>
        </w:r>
        <w:r>
          <w:fldChar w:fldCharType="separate"/>
        </w:r>
        <w:r>
          <w:t>24</w:t>
        </w:r>
        <w:r>
          <w:fldChar w:fldCharType="end"/>
        </w:r>
      </w:hyperlink>
    </w:p>
    <w:p>
      <w:pPr>
        <w:pStyle w:val="TOC2"/>
        <w:tabs>
          <w:tab w:val="right" w:leader="dot" w:pos="8306"/>
        </w:tabs>
      </w:pPr>
      <w:hyperlink w:anchor="_Toc19591" w:history="1">
        <w:r>
          <w:rPr>
            <w:rFonts w:ascii="仿宋" w:eastAsia="仿宋" w:hAnsi="仿宋" w:cs="仿宋" w:hint="eastAsia"/>
            <w:lang w:eastAsia="zh-CN"/>
          </w:rPr>
          <w:t>(三)、工艺技术方案要求</w:t>
        </w:r>
        <w:r>
          <w:tab/>
        </w:r>
        <w:r>
          <w:fldChar w:fldCharType="begin"/>
        </w:r>
        <w:r>
          <w:instrText xml:space="preserve"> PAGEREF _Toc19591 \h </w:instrText>
        </w:r>
        <w:r>
          <w:fldChar w:fldCharType="separate"/>
        </w:r>
        <w:r>
          <w:t>27</w:t>
        </w:r>
        <w:r>
          <w:fldChar w:fldCharType="end"/>
        </w:r>
      </w:hyperlink>
    </w:p>
    <w:p>
      <w:pPr>
        <w:pStyle w:val="TOC1"/>
        <w:tabs>
          <w:tab w:val="right" w:leader="dot" w:pos="8306"/>
        </w:tabs>
      </w:pPr>
      <w:hyperlink w:anchor="_Toc13755" w:history="1">
        <w:r>
          <w:rPr>
            <w:rFonts w:ascii="仿宋" w:eastAsia="仿宋" w:hAnsi="仿宋" w:cs="仿宋" w:hint="eastAsia"/>
            <w:lang w:eastAsia="zh-CN"/>
          </w:rPr>
          <w:t>八、副食品、粮油项目环境影响分析</w:t>
        </w:r>
        <w:r>
          <w:tab/>
        </w:r>
        <w:r>
          <w:fldChar w:fldCharType="begin"/>
        </w:r>
        <w:r>
          <w:instrText xml:space="preserve"> PAGEREF _Toc13755 \h </w:instrText>
        </w:r>
        <w:r>
          <w:fldChar w:fldCharType="separate"/>
        </w:r>
        <w:r>
          <w:t>29</w:t>
        </w:r>
        <w:r>
          <w:fldChar w:fldCharType="end"/>
        </w:r>
      </w:hyperlink>
    </w:p>
    <w:p>
      <w:pPr>
        <w:pStyle w:val="TOC2"/>
        <w:tabs>
          <w:tab w:val="right" w:leader="dot" w:pos="8306"/>
        </w:tabs>
      </w:pPr>
      <w:hyperlink w:anchor="_Toc6134" w:history="1">
        <w:r>
          <w:rPr>
            <w:rFonts w:ascii="仿宋" w:eastAsia="仿宋" w:hAnsi="仿宋" w:cs="仿宋" w:hint="eastAsia"/>
            <w:lang w:eastAsia="zh-CN"/>
          </w:rPr>
          <w:t>(一)、建设区域环境质量现状</w:t>
        </w:r>
        <w:r>
          <w:tab/>
        </w:r>
        <w:r>
          <w:fldChar w:fldCharType="begin"/>
        </w:r>
        <w:r>
          <w:instrText xml:space="preserve"> PAGEREF _Toc6134 \h </w:instrText>
        </w:r>
        <w:r>
          <w:fldChar w:fldCharType="separate"/>
        </w:r>
        <w:r>
          <w:t>29</w:t>
        </w:r>
        <w:r>
          <w:fldChar w:fldCharType="end"/>
        </w:r>
      </w:hyperlink>
    </w:p>
    <w:p>
      <w:pPr>
        <w:pStyle w:val="TOC2"/>
        <w:tabs>
          <w:tab w:val="right" w:leader="dot" w:pos="8306"/>
        </w:tabs>
      </w:pPr>
      <w:hyperlink w:anchor="_Toc4532" w:history="1">
        <w:r>
          <w:rPr>
            <w:rFonts w:ascii="仿宋" w:eastAsia="仿宋" w:hAnsi="仿宋" w:cs="仿宋" w:hint="eastAsia"/>
            <w:lang w:eastAsia="zh-CN"/>
          </w:rPr>
          <w:t>(二)、建设期环境保护</w:t>
        </w:r>
        <w:r>
          <w:tab/>
        </w:r>
        <w:r>
          <w:fldChar w:fldCharType="begin"/>
        </w:r>
        <w:r>
          <w:instrText xml:space="preserve"> PAGEREF _Toc4532 \h </w:instrText>
        </w:r>
        <w:r>
          <w:fldChar w:fldCharType="separate"/>
        </w:r>
        <w:r>
          <w:t>30</w:t>
        </w:r>
        <w:r>
          <w:fldChar w:fldCharType="end"/>
        </w:r>
      </w:hyperlink>
    </w:p>
    <w:p>
      <w:pPr>
        <w:pStyle w:val="TOC2"/>
        <w:tabs>
          <w:tab w:val="right" w:leader="dot" w:pos="8306"/>
        </w:tabs>
      </w:pPr>
      <w:hyperlink w:anchor="_Toc5469" w:history="1">
        <w:r>
          <w:rPr>
            <w:rFonts w:ascii="仿宋" w:eastAsia="仿宋" w:hAnsi="仿宋" w:cs="仿宋" w:hint="eastAsia"/>
            <w:lang w:eastAsia="zh-CN"/>
          </w:rPr>
          <w:t>(三)、运营期环境保护</w:t>
        </w:r>
        <w:r>
          <w:tab/>
        </w:r>
        <w:r>
          <w:fldChar w:fldCharType="begin"/>
        </w:r>
        <w:r>
          <w:instrText xml:space="preserve"> PAGEREF _Toc5469 \h </w:instrText>
        </w:r>
        <w:r>
          <w:fldChar w:fldCharType="separate"/>
        </w:r>
        <w:r>
          <w:t>32</w:t>
        </w:r>
        <w:r>
          <w:fldChar w:fldCharType="end"/>
        </w:r>
      </w:hyperlink>
    </w:p>
    <w:p>
      <w:pPr>
        <w:pStyle w:val="TOC2"/>
        <w:tabs>
          <w:tab w:val="right" w:leader="dot" w:pos="8306"/>
        </w:tabs>
      </w:pPr>
      <w:hyperlink w:anchor="_Toc296" w:history="1">
        <w:r>
          <w:rPr>
            <w:rFonts w:ascii="仿宋" w:eastAsia="仿宋" w:hAnsi="仿宋" w:cs="仿宋" w:hint="eastAsia"/>
            <w:lang w:eastAsia="zh-CN"/>
          </w:rPr>
          <w:t>(四)、副食品、粮油项目建设对区域经济的影响</w:t>
        </w:r>
        <w:r>
          <w:tab/>
        </w:r>
        <w:r>
          <w:fldChar w:fldCharType="begin"/>
        </w:r>
        <w:r>
          <w:instrText xml:space="preserve"> PAGEREF _Toc296 \h </w:instrText>
        </w:r>
        <w:r>
          <w:fldChar w:fldCharType="separate"/>
        </w:r>
        <w:r>
          <w:t>33</w:t>
        </w:r>
        <w:r>
          <w:fldChar w:fldCharType="end"/>
        </w:r>
      </w:hyperlink>
    </w:p>
    <w:p>
      <w:pPr>
        <w:pStyle w:val="TOC2"/>
        <w:tabs>
          <w:tab w:val="right" w:leader="dot" w:pos="8306"/>
        </w:tabs>
      </w:pPr>
      <w:hyperlink w:anchor="_Toc15655" w:history="1">
        <w:r>
          <w:rPr>
            <w:rFonts w:ascii="仿宋" w:eastAsia="仿宋" w:hAnsi="仿宋" w:cs="仿宋" w:hint="eastAsia"/>
            <w:lang w:eastAsia="zh-CN"/>
          </w:rPr>
          <w:t>(五)、废弃物处理</w:t>
        </w:r>
        <w:r>
          <w:tab/>
        </w:r>
        <w:r>
          <w:fldChar w:fldCharType="begin"/>
        </w:r>
        <w:r>
          <w:instrText xml:space="preserve"> PAGEREF _Toc15655 \h </w:instrText>
        </w:r>
        <w:r>
          <w:fldChar w:fldCharType="separate"/>
        </w:r>
        <w:r>
          <w:t>35</w:t>
        </w:r>
        <w:r>
          <w:fldChar w:fldCharType="end"/>
        </w:r>
      </w:hyperlink>
    </w:p>
    <w:p>
      <w:pPr>
        <w:pStyle w:val="TOC2"/>
        <w:tabs>
          <w:tab w:val="right" w:leader="dot" w:pos="8306"/>
        </w:tabs>
      </w:pPr>
      <w:hyperlink w:anchor="_Toc8183" w:history="1">
        <w:r>
          <w:rPr>
            <w:rFonts w:ascii="仿宋" w:eastAsia="仿宋" w:hAnsi="仿宋" w:cs="仿宋" w:hint="eastAsia"/>
            <w:lang w:eastAsia="zh-CN"/>
          </w:rPr>
          <w:t>(六)、特殊环境影响分析</w:t>
        </w:r>
        <w:r>
          <w:tab/>
        </w:r>
        <w:r>
          <w:fldChar w:fldCharType="begin"/>
        </w:r>
        <w:r>
          <w:instrText xml:space="preserve"> PAGEREF _Toc8183 \h </w:instrText>
        </w:r>
        <w:r>
          <w:fldChar w:fldCharType="separate"/>
        </w:r>
        <w:r>
          <w:t>36</w:t>
        </w:r>
        <w:r>
          <w:fldChar w:fldCharType="end"/>
        </w:r>
      </w:hyperlink>
    </w:p>
    <w:p>
      <w:pPr>
        <w:pStyle w:val="TOC2"/>
        <w:tabs>
          <w:tab w:val="right" w:leader="dot" w:pos="8306"/>
        </w:tabs>
      </w:pPr>
      <w:hyperlink w:anchor="_Toc13387" w:history="1">
        <w:r>
          <w:rPr>
            <w:rFonts w:ascii="仿宋" w:eastAsia="仿宋" w:hAnsi="仿宋" w:cs="仿宋" w:hint="eastAsia"/>
            <w:lang w:eastAsia="zh-CN"/>
          </w:rPr>
          <w:t>(七)、清洁生产</w:t>
        </w:r>
        <w:r>
          <w:tab/>
        </w:r>
        <w:r>
          <w:fldChar w:fldCharType="begin"/>
        </w:r>
        <w:r>
          <w:instrText xml:space="preserve"> PAGEREF _Toc13387 \h </w:instrText>
        </w:r>
        <w:r>
          <w:fldChar w:fldCharType="separate"/>
        </w:r>
        <w:r>
          <w:t>37</w:t>
        </w:r>
        <w:r>
          <w:fldChar w:fldCharType="end"/>
        </w:r>
      </w:hyperlink>
    </w:p>
    <w:p>
      <w:pPr>
        <w:pStyle w:val="TOC2"/>
        <w:tabs>
          <w:tab w:val="right" w:leader="dot" w:pos="8306"/>
        </w:tabs>
      </w:pPr>
      <w:hyperlink w:anchor="_Toc32115" w:history="1">
        <w:r>
          <w:rPr>
            <w:rFonts w:ascii="仿宋" w:eastAsia="仿宋" w:hAnsi="仿宋" w:cs="仿宋" w:hint="eastAsia"/>
            <w:lang w:eastAsia="zh-CN"/>
          </w:rPr>
          <w:t>(八)、环境保护综合评价</w:t>
        </w:r>
        <w:r>
          <w:tab/>
        </w:r>
        <w:r>
          <w:fldChar w:fldCharType="begin"/>
        </w:r>
        <w:r>
          <w:instrText xml:space="preserve"> PAGEREF _Toc32115 \h </w:instrText>
        </w:r>
        <w:r>
          <w:fldChar w:fldCharType="separate"/>
        </w:r>
        <w:r>
          <w:t>38</w:t>
        </w:r>
        <w:r>
          <w:fldChar w:fldCharType="end"/>
        </w:r>
      </w:hyperlink>
    </w:p>
    <w:p>
      <w:pPr>
        <w:pStyle w:val="TOC1"/>
        <w:tabs>
          <w:tab w:val="right" w:leader="dot" w:pos="8306"/>
        </w:tabs>
      </w:pPr>
      <w:hyperlink w:anchor="_Toc6721" w:history="1">
        <w:r>
          <w:rPr>
            <w:rFonts w:ascii="仿宋" w:eastAsia="仿宋" w:hAnsi="仿宋" w:cs="仿宋" w:hint="eastAsia"/>
            <w:lang w:eastAsia="zh-CN"/>
          </w:rPr>
          <w:t>九、副食品、粮油项目财务管理</w:t>
        </w:r>
        <w:r>
          <w:tab/>
        </w:r>
        <w:r>
          <w:fldChar w:fldCharType="begin"/>
        </w:r>
        <w:r>
          <w:instrText xml:space="preserve"> PAGEREF _Toc6721 \h </w:instrText>
        </w:r>
        <w:r>
          <w:fldChar w:fldCharType="separate"/>
        </w:r>
        <w:r>
          <w:t>40</w:t>
        </w:r>
        <w:r>
          <w:fldChar w:fldCharType="end"/>
        </w:r>
      </w:hyperlink>
    </w:p>
    <w:p>
      <w:pPr>
        <w:pStyle w:val="TOC2"/>
        <w:tabs>
          <w:tab w:val="right" w:leader="dot" w:pos="8306"/>
        </w:tabs>
      </w:pPr>
      <w:hyperlink w:anchor="_Toc31475" w:history="1">
        <w:r>
          <w:rPr>
            <w:rFonts w:ascii="仿宋" w:eastAsia="仿宋" w:hAnsi="仿宋" w:cs="仿宋" w:hint="eastAsia"/>
            <w:lang w:eastAsia="zh-CN"/>
          </w:rPr>
          <w:t>(一)、资金需求大</w:t>
        </w:r>
        <w:r>
          <w:tab/>
        </w:r>
        <w:r>
          <w:fldChar w:fldCharType="begin"/>
        </w:r>
        <w:r>
          <w:instrText xml:space="preserve"> PAGEREF _Toc31475 \h </w:instrText>
        </w:r>
        <w:r>
          <w:fldChar w:fldCharType="separate"/>
        </w:r>
        <w:r>
          <w:t>40</w:t>
        </w:r>
        <w:r>
          <w:fldChar w:fldCharType="end"/>
        </w:r>
      </w:hyperlink>
    </w:p>
    <w:p>
      <w:pPr>
        <w:pStyle w:val="TOC2"/>
        <w:tabs>
          <w:tab w:val="right" w:leader="dot" w:pos="8306"/>
        </w:tabs>
      </w:pPr>
      <w:hyperlink w:anchor="_Toc5055" w:history="1">
        <w:r>
          <w:rPr>
            <w:rFonts w:ascii="仿宋" w:eastAsia="仿宋" w:hAnsi="仿宋" w:cs="仿宋" w:hint="eastAsia"/>
            <w:lang w:eastAsia="zh-CN"/>
          </w:rPr>
          <w:t>(二)、研发周期长</w:t>
        </w:r>
        <w:r>
          <w:tab/>
        </w:r>
        <w:r>
          <w:fldChar w:fldCharType="begin"/>
        </w:r>
        <w:r>
          <w:instrText xml:space="preserve"> PAGEREF _Toc5055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75" w:history="1">
        <w:r>
          <w:rPr>
            <w:rFonts w:ascii="仿宋" w:eastAsia="仿宋" w:hAnsi="仿宋" w:cs="仿宋" w:hint="eastAsia"/>
            <w:lang w:eastAsia="zh-CN"/>
          </w:rPr>
          <w:t>(三)、市场风险大</w:t>
        </w:r>
        <w:r>
          <w:tab/>
        </w:r>
        <w:r>
          <w:fldChar w:fldCharType="begin"/>
        </w:r>
        <w:r>
          <w:instrText xml:space="preserve"> PAGEREF _Toc14375 \h </w:instrText>
        </w:r>
        <w:r>
          <w:fldChar w:fldCharType="separate"/>
        </w:r>
        <w:r>
          <w:t>42</w:t>
        </w:r>
        <w:r>
          <w:fldChar w:fldCharType="end"/>
        </w:r>
      </w:hyperlink>
    </w:p>
    <w:p>
      <w:pPr>
        <w:pStyle w:val="TOC2"/>
        <w:tabs>
          <w:tab w:val="right" w:leader="dot" w:pos="8306"/>
        </w:tabs>
      </w:pPr>
      <w:hyperlink w:anchor="_Toc24632" w:history="1">
        <w:r>
          <w:rPr>
            <w:rFonts w:ascii="仿宋" w:eastAsia="仿宋" w:hAnsi="仿宋" w:cs="仿宋" w:hint="eastAsia"/>
            <w:lang w:eastAsia="zh-CN"/>
          </w:rPr>
          <w:t>(四)、利润率高</w:t>
        </w:r>
        <w:r>
          <w:tab/>
        </w:r>
        <w:r>
          <w:fldChar w:fldCharType="begin"/>
        </w:r>
        <w:r>
          <w:instrText xml:space="preserve"> PAGEREF _Toc24632 \h </w:instrText>
        </w:r>
        <w:r>
          <w:fldChar w:fldCharType="separate"/>
        </w:r>
        <w:r>
          <w:t>45</w:t>
        </w:r>
        <w:r>
          <w:fldChar w:fldCharType="end"/>
        </w:r>
      </w:hyperlink>
    </w:p>
    <w:p>
      <w:pPr>
        <w:pStyle w:val="TOC1"/>
        <w:tabs>
          <w:tab w:val="right" w:leader="dot" w:pos="8306"/>
        </w:tabs>
      </w:pPr>
      <w:hyperlink w:anchor="_Toc17176" w:history="1">
        <w:r>
          <w:rPr>
            <w:rFonts w:ascii="仿宋" w:eastAsia="仿宋" w:hAnsi="仿宋" w:cs="仿宋" w:hint="eastAsia"/>
            <w:lang w:eastAsia="zh-CN"/>
          </w:rPr>
          <w:t>十、副食品、粮油项目经营效益</w:t>
        </w:r>
        <w:r>
          <w:tab/>
        </w:r>
        <w:r>
          <w:fldChar w:fldCharType="begin"/>
        </w:r>
        <w:r>
          <w:instrText xml:space="preserve"> PAGEREF _Toc17176 \h </w:instrText>
        </w:r>
        <w:r>
          <w:fldChar w:fldCharType="separate"/>
        </w:r>
        <w:r>
          <w:t>47</w:t>
        </w:r>
        <w:r>
          <w:fldChar w:fldCharType="end"/>
        </w:r>
      </w:hyperlink>
    </w:p>
    <w:p>
      <w:pPr>
        <w:pStyle w:val="TOC2"/>
        <w:tabs>
          <w:tab w:val="right" w:leader="dot" w:pos="8306"/>
        </w:tabs>
      </w:pPr>
      <w:hyperlink w:anchor="_Toc30833" w:history="1">
        <w:r>
          <w:rPr>
            <w:rFonts w:ascii="仿宋" w:eastAsia="仿宋" w:hAnsi="仿宋" w:cs="仿宋" w:hint="eastAsia"/>
            <w:lang w:eastAsia="zh-CN"/>
          </w:rPr>
          <w:t>(一)、经济评价财务测算</w:t>
        </w:r>
        <w:r>
          <w:tab/>
        </w:r>
        <w:r>
          <w:fldChar w:fldCharType="begin"/>
        </w:r>
        <w:r>
          <w:instrText xml:space="preserve"> PAGEREF _Toc30833 \h </w:instrText>
        </w:r>
        <w:r>
          <w:fldChar w:fldCharType="separate"/>
        </w:r>
        <w:r>
          <w:t>47</w:t>
        </w:r>
        <w:r>
          <w:fldChar w:fldCharType="end"/>
        </w:r>
      </w:hyperlink>
    </w:p>
    <w:p>
      <w:pPr>
        <w:pStyle w:val="TOC2"/>
        <w:tabs>
          <w:tab w:val="right" w:leader="dot" w:pos="8306"/>
        </w:tabs>
      </w:pPr>
      <w:hyperlink w:anchor="_Toc12519" w:history="1">
        <w:r>
          <w:rPr>
            <w:rFonts w:ascii="仿宋" w:eastAsia="仿宋" w:hAnsi="仿宋" w:cs="仿宋" w:hint="eastAsia"/>
            <w:lang w:eastAsia="zh-CN"/>
          </w:rPr>
          <w:t>(二)、副食品、粮油项目盈利能力分析</w:t>
        </w:r>
        <w:r>
          <w:tab/>
        </w:r>
        <w:r>
          <w:fldChar w:fldCharType="begin"/>
        </w:r>
        <w:r>
          <w:instrText xml:space="preserve"> PAGEREF _Toc12519 \h </w:instrText>
        </w:r>
        <w:r>
          <w:fldChar w:fldCharType="separate"/>
        </w:r>
        <w:r>
          <w:t>48</w:t>
        </w:r>
        <w:r>
          <w:fldChar w:fldCharType="end"/>
        </w:r>
      </w:hyperlink>
    </w:p>
    <w:p>
      <w:pPr>
        <w:pStyle w:val="TOC1"/>
        <w:tabs>
          <w:tab w:val="right" w:leader="dot" w:pos="8306"/>
        </w:tabs>
      </w:pPr>
      <w:hyperlink w:anchor="_Toc26286" w:history="1">
        <w:r>
          <w:rPr>
            <w:rFonts w:ascii="仿宋" w:eastAsia="仿宋" w:hAnsi="仿宋" w:cs="仿宋" w:hint="eastAsia"/>
            <w:lang w:eastAsia="zh-CN"/>
          </w:rPr>
          <w:t>十一、副食品、粮油项目投资规划</w:t>
        </w:r>
        <w:r>
          <w:tab/>
        </w:r>
        <w:r>
          <w:fldChar w:fldCharType="begin"/>
        </w:r>
        <w:r>
          <w:instrText xml:space="preserve"> PAGEREF _Toc26286 \h </w:instrText>
        </w:r>
        <w:r>
          <w:fldChar w:fldCharType="separate"/>
        </w:r>
        <w:r>
          <w:t>49</w:t>
        </w:r>
        <w:r>
          <w:fldChar w:fldCharType="end"/>
        </w:r>
      </w:hyperlink>
    </w:p>
    <w:p>
      <w:pPr>
        <w:pStyle w:val="TOC2"/>
        <w:tabs>
          <w:tab w:val="right" w:leader="dot" w:pos="8306"/>
        </w:tabs>
      </w:pPr>
      <w:hyperlink w:anchor="_Toc11727" w:history="1">
        <w:r>
          <w:rPr>
            <w:rFonts w:ascii="仿宋" w:eastAsia="仿宋" w:hAnsi="仿宋" w:cs="仿宋" w:hint="eastAsia"/>
            <w:lang w:eastAsia="zh-CN"/>
          </w:rPr>
          <w:t>(一)、副食品、粮油项目总投资估算</w:t>
        </w:r>
        <w:r>
          <w:tab/>
        </w:r>
        <w:r>
          <w:fldChar w:fldCharType="begin"/>
        </w:r>
        <w:r>
          <w:instrText xml:space="preserve"> PAGEREF _Toc11727 \h </w:instrText>
        </w:r>
        <w:r>
          <w:fldChar w:fldCharType="separate"/>
        </w:r>
        <w:r>
          <w:t>49</w:t>
        </w:r>
        <w:r>
          <w:fldChar w:fldCharType="end"/>
        </w:r>
      </w:hyperlink>
    </w:p>
    <w:p>
      <w:pPr>
        <w:pStyle w:val="TOC2"/>
        <w:tabs>
          <w:tab w:val="right" w:leader="dot" w:pos="8306"/>
        </w:tabs>
      </w:pPr>
      <w:hyperlink w:anchor="_Toc19772" w:history="1">
        <w:r>
          <w:rPr>
            <w:rFonts w:ascii="仿宋" w:eastAsia="仿宋" w:hAnsi="仿宋" w:cs="仿宋" w:hint="eastAsia"/>
            <w:lang w:eastAsia="zh-CN"/>
          </w:rPr>
          <w:t>(二)、资金筹措</w:t>
        </w:r>
        <w:r>
          <w:tab/>
        </w:r>
        <w:r>
          <w:fldChar w:fldCharType="begin"/>
        </w:r>
        <w:r>
          <w:instrText xml:space="preserve"> PAGEREF _Toc19772 \h </w:instrText>
        </w:r>
        <w:r>
          <w:fldChar w:fldCharType="separate"/>
        </w:r>
        <w:r>
          <w:t>50</w:t>
        </w:r>
        <w:r>
          <w:fldChar w:fldCharType="end"/>
        </w:r>
      </w:hyperlink>
    </w:p>
    <w:p>
      <w:pPr>
        <w:pStyle w:val="TOC1"/>
        <w:tabs>
          <w:tab w:val="right" w:leader="dot" w:pos="8306"/>
        </w:tabs>
      </w:pPr>
      <w:hyperlink w:anchor="_Toc17911" w:history="1">
        <w:r>
          <w:rPr>
            <w:rFonts w:ascii="仿宋" w:eastAsia="仿宋" w:hAnsi="仿宋" w:cs="仿宋" w:hint="eastAsia"/>
            <w:lang w:eastAsia="zh-CN"/>
          </w:rPr>
          <w:t>十二、副食品、粮油项目社会影响</w:t>
        </w:r>
        <w:r>
          <w:tab/>
        </w:r>
        <w:r>
          <w:fldChar w:fldCharType="begin"/>
        </w:r>
        <w:r>
          <w:instrText xml:space="preserve"> PAGEREF _Toc17911 \h </w:instrText>
        </w:r>
        <w:r>
          <w:fldChar w:fldCharType="separate"/>
        </w:r>
        <w:r>
          <w:t>51</w:t>
        </w:r>
        <w:r>
          <w:fldChar w:fldCharType="end"/>
        </w:r>
      </w:hyperlink>
    </w:p>
    <w:p>
      <w:pPr>
        <w:pStyle w:val="TOC2"/>
        <w:tabs>
          <w:tab w:val="right" w:leader="dot" w:pos="8306"/>
        </w:tabs>
      </w:pPr>
      <w:hyperlink w:anchor="_Toc30314" w:history="1">
        <w:r>
          <w:rPr>
            <w:rFonts w:ascii="仿宋" w:eastAsia="仿宋" w:hAnsi="仿宋" w:cs="仿宋" w:hint="eastAsia"/>
            <w:lang w:eastAsia="zh-CN"/>
          </w:rPr>
          <w:t>(一)、社会责任与义务</w:t>
        </w:r>
        <w:r>
          <w:tab/>
        </w:r>
        <w:r>
          <w:fldChar w:fldCharType="begin"/>
        </w:r>
        <w:r>
          <w:instrText xml:space="preserve"> PAGEREF _Toc30314 \h </w:instrText>
        </w:r>
        <w:r>
          <w:fldChar w:fldCharType="separate"/>
        </w:r>
        <w:r>
          <w:t>51</w:t>
        </w:r>
        <w:r>
          <w:fldChar w:fldCharType="end"/>
        </w:r>
      </w:hyperlink>
    </w:p>
    <w:p>
      <w:pPr>
        <w:pStyle w:val="TOC2"/>
        <w:tabs>
          <w:tab w:val="right" w:leader="dot" w:pos="8306"/>
        </w:tabs>
      </w:pPr>
      <w:hyperlink w:anchor="_Toc30232" w:history="1">
        <w:r>
          <w:rPr>
            <w:rFonts w:ascii="仿宋" w:eastAsia="仿宋" w:hAnsi="仿宋" w:cs="仿宋" w:hint="eastAsia"/>
            <w:lang w:eastAsia="zh-CN"/>
          </w:rPr>
          <w:t>(二)、社会参与与沟通</w:t>
        </w:r>
        <w:r>
          <w:tab/>
        </w:r>
        <w:r>
          <w:fldChar w:fldCharType="begin"/>
        </w:r>
        <w:r>
          <w:instrText xml:space="preserve"> PAGEREF _Toc30232 \h </w:instrText>
        </w:r>
        <w:r>
          <w:fldChar w:fldCharType="separate"/>
        </w:r>
        <w:r>
          <w:t>52</w:t>
        </w:r>
        <w:r>
          <w:fldChar w:fldCharType="end"/>
        </w:r>
      </w:hyperlink>
    </w:p>
    <w:p>
      <w:pPr>
        <w:pStyle w:val="TOC1"/>
        <w:tabs>
          <w:tab w:val="right" w:leader="dot" w:pos="8306"/>
        </w:tabs>
      </w:pPr>
      <w:hyperlink w:anchor="_Toc24878" w:history="1">
        <w:r>
          <w:rPr>
            <w:rFonts w:ascii="仿宋" w:eastAsia="仿宋" w:hAnsi="仿宋" w:cs="仿宋" w:hint="eastAsia"/>
            <w:lang w:eastAsia="zh-CN"/>
          </w:rPr>
          <w:t>十三、副食品、粮油项目实施保障措施</w:t>
        </w:r>
        <w:r>
          <w:tab/>
        </w:r>
        <w:r>
          <w:fldChar w:fldCharType="begin"/>
        </w:r>
        <w:r>
          <w:instrText xml:space="preserve"> PAGEREF _Toc24878 \h </w:instrText>
        </w:r>
        <w:r>
          <w:fldChar w:fldCharType="separate"/>
        </w:r>
        <w:r>
          <w:t>53</w:t>
        </w:r>
        <w:r>
          <w:fldChar w:fldCharType="end"/>
        </w:r>
      </w:hyperlink>
    </w:p>
    <w:p>
      <w:pPr>
        <w:pStyle w:val="TOC2"/>
        <w:tabs>
          <w:tab w:val="right" w:leader="dot" w:pos="8306"/>
        </w:tabs>
      </w:pPr>
      <w:hyperlink w:anchor="_Toc18943" w:history="1">
        <w:r>
          <w:rPr>
            <w:rFonts w:ascii="仿宋" w:eastAsia="仿宋" w:hAnsi="仿宋" w:cs="仿宋" w:hint="eastAsia"/>
            <w:lang w:eastAsia="zh-CN"/>
          </w:rPr>
          <w:t>(一)、副食品、粮油项目实施保障机制</w:t>
        </w:r>
        <w:r>
          <w:tab/>
        </w:r>
        <w:r>
          <w:fldChar w:fldCharType="begin"/>
        </w:r>
        <w:r>
          <w:instrText xml:space="preserve"> PAGEREF _Toc18943 \h </w:instrText>
        </w:r>
        <w:r>
          <w:fldChar w:fldCharType="separate"/>
        </w:r>
        <w:r>
          <w:t>53</w:t>
        </w:r>
        <w:r>
          <w:fldChar w:fldCharType="end"/>
        </w:r>
      </w:hyperlink>
    </w:p>
    <w:p>
      <w:pPr>
        <w:pStyle w:val="TOC2"/>
        <w:tabs>
          <w:tab w:val="right" w:leader="dot" w:pos="8306"/>
        </w:tabs>
      </w:pPr>
      <w:hyperlink w:anchor="_Toc6150" w:history="1">
        <w:r>
          <w:rPr>
            <w:rFonts w:ascii="仿宋" w:eastAsia="仿宋" w:hAnsi="仿宋" w:cs="仿宋" w:hint="eastAsia"/>
            <w:lang w:eastAsia="zh-CN"/>
          </w:rPr>
          <w:t>(二)、副食品、粮油项目法律合规要求</w:t>
        </w:r>
        <w:r>
          <w:tab/>
        </w:r>
        <w:r>
          <w:fldChar w:fldCharType="begin"/>
        </w:r>
        <w:r>
          <w:instrText xml:space="preserve"> PAGEREF _Toc6150 \h </w:instrText>
        </w:r>
        <w:r>
          <w:fldChar w:fldCharType="separate"/>
        </w:r>
        <w:r>
          <w:t>56</w:t>
        </w:r>
        <w:r>
          <w:fldChar w:fldCharType="end"/>
        </w:r>
      </w:hyperlink>
    </w:p>
    <w:p>
      <w:pPr>
        <w:pStyle w:val="TOC2"/>
        <w:tabs>
          <w:tab w:val="right" w:leader="dot" w:pos="8306"/>
        </w:tabs>
      </w:pPr>
      <w:hyperlink w:anchor="_Toc16497" w:history="1">
        <w:r>
          <w:rPr>
            <w:rFonts w:ascii="仿宋" w:eastAsia="仿宋" w:hAnsi="仿宋" w:cs="仿宋" w:hint="eastAsia"/>
            <w:lang w:eastAsia="zh-CN"/>
          </w:rPr>
          <w:t>(三)、副食品、粮油项目合同管理与法律事务</w:t>
        </w:r>
        <w:r>
          <w:tab/>
        </w:r>
        <w:r>
          <w:fldChar w:fldCharType="begin"/>
        </w:r>
        <w:r>
          <w:instrText xml:space="preserve"> PAGEREF _Toc16497 \h </w:instrText>
        </w:r>
        <w:r>
          <w:fldChar w:fldCharType="separate"/>
        </w:r>
        <w:r>
          <w:t>61</w:t>
        </w:r>
        <w:r>
          <w:fldChar w:fldCharType="end"/>
        </w:r>
      </w:hyperlink>
    </w:p>
    <w:p>
      <w:pPr>
        <w:pStyle w:val="TOC2"/>
        <w:tabs>
          <w:tab w:val="right" w:leader="dot" w:pos="8306"/>
        </w:tabs>
      </w:pPr>
      <w:hyperlink w:anchor="_Toc19419" w:history="1">
        <w:r>
          <w:rPr>
            <w:rFonts w:ascii="仿宋" w:eastAsia="仿宋" w:hAnsi="仿宋" w:cs="仿宋" w:hint="eastAsia"/>
            <w:lang w:eastAsia="zh-CN"/>
          </w:rPr>
          <w:t>(四)、副食品、粮油项目知识产权保护策略</w:t>
        </w:r>
        <w:r>
          <w:tab/>
        </w:r>
        <w:r>
          <w:fldChar w:fldCharType="begin"/>
        </w:r>
        <w:r>
          <w:instrText xml:space="preserve"> PAGEREF _Toc19419 \h </w:instrText>
        </w:r>
        <w:r>
          <w:fldChar w:fldCharType="separate"/>
        </w:r>
        <w:r>
          <w:t>67</w:t>
        </w:r>
        <w:r>
          <w:fldChar w:fldCharType="end"/>
        </w:r>
      </w:hyperlink>
    </w:p>
    <w:p>
      <w:pPr>
        <w:pStyle w:val="TOC1"/>
        <w:tabs>
          <w:tab w:val="right" w:leader="dot" w:pos="8306"/>
        </w:tabs>
      </w:pPr>
      <w:hyperlink w:anchor="_Toc9995" w:history="1">
        <w:r>
          <w:rPr>
            <w:rFonts w:ascii="仿宋" w:eastAsia="仿宋" w:hAnsi="仿宋" w:cs="仿宋" w:hint="eastAsia"/>
            <w:lang w:eastAsia="zh-CN"/>
          </w:rPr>
          <w:t>十四、副食品、粮油项目工程方案分析</w:t>
        </w:r>
        <w:r>
          <w:tab/>
        </w:r>
        <w:r>
          <w:fldChar w:fldCharType="begin"/>
        </w:r>
        <w:r>
          <w:instrText xml:space="preserve"> PAGEREF _Toc9995 \h </w:instrText>
        </w:r>
        <w:r>
          <w:fldChar w:fldCharType="separate"/>
        </w:r>
        <w:r>
          <w:t>69</w:t>
        </w:r>
        <w:r>
          <w:fldChar w:fldCharType="end"/>
        </w:r>
      </w:hyperlink>
    </w:p>
    <w:p>
      <w:pPr>
        <w:pStyle w:val="TOC2"/>
        <w:tabs>
          <w:tab w:val="right" w:leader="dot" w:pos="8306"/>
        </w:tabs>
      </w:pPr>
      <w:hyperlink w:anchor="_Toc15079" w:history="1">
        <w:r>
          <w:rPr>
            <w:rFonts w:ascii="仿宋" w:eastAsia="仿宋" w:hAnsi="仿宋" w:cs="仿宋" w:hint="eastAsia"/>
            <w:lang w:eastAsia="zh-CN"/>
          </w:rPr>
          <w:t>(一)、建筑工程设计原则</w:t>
        </w:r>
        <w:r>
          <w:tab/>
        </w:r>
        <w:r>
          <w:fldChar w:fldCharType="begin"/>
        </w:r>
        <w:r>
          <w:instrText xml:space="preserve"> PAGEREF _Toc15079 \h </w:instrText>
        </w:r>
        <w:r>
          <w:fldChar w:fldCharType="separate"/>
        </w:r>
        <w:r>
          <w:t>69</w:t>
        </w:r>
        <w:r>
          <w:fldChar w:fldCharType="end"/>
        </w:r>
      </w:hyperlink>
    </w:p>
    <w:p>
      <w:pPr>
        <w:pStyle w:val="TOC2"/>
        <w:tabs>
          <w:tab w:val="right" w:leader="dot" w:pos="8306"/>
        </w:tabs>
      </w:pPr>
      <w:hyperlink w:anchor="_Toc30203" w:history="1">
        <w:r>
          <w:rPr>
            <w:rFonts w:ascii="仿宋" w:eastAsia="仿宋" w:hAnsi="仿宋" w:cs="仿宋" w:hint="eastAsia"/>
            <w:lang w:eastAsia="zh-CN"/>
          </w:rPr>
          <w:t>(二)、土建工程建设指标</w:t>
        </w:r>
        <w:r>
          <w:tab/>
        </w:r>
        <w:r>
          <w:fldChar w:fldCharType="begin"/>
        </w:r>
        <w:r>
          <w:instrText xml:space="preserve"> PAGEREF _Toc30203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284"/>
      <w:r>
        <w:rPr>
          <w:rFonts w:ascii="仿宋" w:eastAsia="仿宋" w:hAnsi="仿宋" w:cs="仿宋" w:hint="eastAsia"/>
          <w:sz w:val="28"/>
          <w:lang w:eastAsia="zh-CN"/>
        </w:rPr>
        <w:t>一、副食品、粮油项目建设背景及必要性分析</w:t>
      </w:r>
      <w:bookmarkEnd w:id="2"/>
    </w:p>
    <w:p>
      <w:pPr>
        <w:pStyle w:val="Heading2"/>
        <w:rPr>
          <w:rFonts w:ascii="仿宋" w:eastAsia="仿宋" w:hAnsi="仿宋" w:cs="仿宋" w:hint="eastAsia"/>
          <w:lang w:eastAsia="zh-CN"/>
        </w:rPr>
      </w:pPr>
      <w:bookmarkStart w:id="3" w:name="_Toc1375"/>
      <w:r>
        <w:rPr>
          <w:rFonts w:ascii="仿宋" w:eastAsia="仿宋" w:hAnsi="仿宋" w:cs="仿宋" w:hint="eastAsia"/>
          <w:lang w:eastAsia="zh-CN"/>
        </w:rPr>
        <w:t>(一)、副食品、粮油项目背景分析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副食品、粮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副食品、粮油项目在这个潮流中的定位。同时，我们将关注行业内涌现的新兴机遇，以便副食品、粮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副食品、粮油项目提供了强大的发展动力。我们将聚焦于行业内最新的技术发展趋势，包括但不限于人工智能、大数据分析、物联网等领域。通过深度的技术研究，我们将确保副食品、粮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副食品、粮油项目发展的源泉。我们将投入更多的精力对市场需求进行深入剖析，超越表面的需求，深入挖掘潜在的市场痛点和机遇。通过对市场需求的细致了解，副食品、粮油项目将更有针对性地设计解决方案，满足市场的多样化需求，从而更好地促进副食品、粮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副食品、粮油项目战略至关重要。我们将对竞争态势进行更为深入的分析，包括但不限于市场份额、产品特点、客户满意度等多个维度。通过深度的竞争分析，副食品、粮油项目将能够更准确地把握市场脉搏，制定具有竞争力的副食品、粮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副食品、粮油项目的发展具有直接的影响。我们将进行更为全面的法规和政策分析，了解行业发展中的潜在法律风险和合规挑战。通过充分了解和遵守相关法规，副食品、粮油项目将确保在法律框架内合法合规运营，为副食品、粮油项目的稳健发展提供有力支持。</w:t>
      </w:r>
    </w:p>
    <w:p>
      <w:pPr>
        <w:pStyle w:val="Heading2"/>
        <w:ind w:firstLine="560" w:firstLineChars="200"/>
        <w:rPr>
          <w:rFonts w:ascii="仿宋" w:eastAsia="仿宋" w:hAnsi="仿宋" w:cs="仿宋" w:hint="eastAsia"/>
          <w:sz w:val="28"/>
          <w:lang w:eastAsia="zh-CN"/>
        </w:rPr>
      </w:pPr>
      <w:bookmarkStart w:id="4" w:name="_Toc16558"/>
      <w:r>
        <w:rPr>
          <w:rFonts w:ascii="仿宋" w:eastAsia="仿宋" w:hAnsi="仿宋" w:cs="仿宋" w:hint="eastAsia"/>
          <w:sz w:val="28"/>
          <w:lang w:eastAsia="zh-CN"/>
        </w:rPr>
        <w:t>(二)、副食品、粮油项目建设必要性分析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建设的迫切性源于对行业发展趋势的深刻洞察。我们正处于一个行业变革的时代，科技创新、数字化转型成为企业发展的关键动力。副食品、粮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建设不仅仅是为了跟上潮流，更是为了通过技术创新推动企业的持续发展。通过引入先进的技术和解决方案，副食品、粮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副食品、粮油项目的建设成为必然选择，通过提高产品质量、拓展服务领域，从而在竞争中获得更多的机会。副食品、粮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副食品、粮油项目建设的必要性体现在对客户需求更精准的满足。通过副食品、粮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建设的背后是对企业持续创新的追求。只有通过不断创新，企业才能在竞争中立于不败之地。副食品、粮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375"/>
      <w:r>
        <w:rPr>
          <w:rFonts w:ascii="仿宋" w:eastAsia="仿宋" w:hAnsi="仿宋" w:cs="仿宋" w:hint="eastAsia"/>
          <w:sz w:val="28"/>
          <w:lang w:eastAsia="zh-CN"/>
        </w:rPr>
        <w:t>二、副食品、粮油项目土建工程</w:t>
      </w:r>
      <w:bookmarkEnd w:id="5"/>
    </w:p>
    <w:p>
      <w:pPr>
        <w:pStyle w:val="Heading2"/>
        <w:rPr>
          <w:rFonts w:ascii="仿宋" w:eastAsia="仿宋" w:hAnsi="仿宋" w:cs="仿宋" w:hint="eastAsia"/>
          <w:lang w:eastAsia="zh-CN"/>
        </w:rPr>
      </w:pPr>
      <w:bookmarkStart w:id="6" w:name="_Toc983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在副食品、粮油项目的建筑工程设计中，我们将秉承一系列重要的设计原则，以确保副食品、粮油项目建筑在功能、美观、可持续性等方面达到最佳效果。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首要原则是确保建筑的功能性得到最大化的发挥。我们将充分理解副食品、粮油项目的实际需求，合理布局各个功能区域，保证建筑在满足业务需求的同时，提供高效的工作环境。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在建筑设计中，我们将综合考虑建设和运营成本。通过精细的经济效益分析，确保设计方案在高效利用资源的同时，对副食品、粮油项目的长期盈利能力有积极的贡献。</w:t>
      </w:r>
    </w:p>
    <w:p>
      <w:pPr>
        <w:pStyle w:val="Heading2"/>
        <w:ind w:firstLine="560" w:firstLineChars="200"/>
        <w:rPr>
          <w:rFonts w:ascii="仿宋" w:eastAsia="仿宋" w:hAnsi="仿宋" w:cs="仿宋" w:hint="eastAsia"/>
          <w:sz w:val="28"/>
          <w:lang w:eastAsia="zh-CN"/>
        </w:rPr>
      </w:pPr>
      <w:bookmarkStart w:id="7" w:name="_Toc2571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副食品、粮油项目的土建工程设计中，我们将精准设定设计年限，结合副食品、粮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副食品、粮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09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副食品、粮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副食品、粮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副食品、粮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175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本期工程副食品、粮油项目预计总建筑面积XXX平方米，其中：计容建筑面积XXX平方米，计划建筑工程投资XX万元，占副食品、粮油项目总投资的XX%。</w:t>
      </w:r>
    </w:p>
    <w:p>
      <w:pPr>
        <w:pStyle w:val="Heading1"/>
        <w:ind w:firstLine="560" w:firstLineChars="200"/>
        <w:rPr>
          <w:rFonts w:ascii="仿宋" w:eastAsia="仿宋" w:hAnsi="仿宋" w:cs="仿宋" w:hint="eastAsia"/>
          <w:sz w:val="28"/>
          <w:lang w:eastAsia="zh-CN"/>
        </w:rPr>
      </w:pPr>
      <w:bookmarkStart w:id="10" w:name="_Toc14565"/>
      <w:r>
        <w:rPr>
          <w:rFonts w:ascii="仿宋" w:eastAsia="仿宋" w:hAnsi="仿宋" w:cs="仿宋" w:hint="eastAsia"/>
          <w:sz w:val="28"/>
          <w:lang w:eastAsia="zh-CN"/>
        </w:rPr>
        <w:t>三、副食品、粮油项目文档管理</w:t>
      </w:r>
      <w:bookmarkEnd w:id="10"/>
    </w:p>
    <w:p>
      <w:pPr>
        <w:pStyle w:val="Heading2"/>
        <w:rPr>
          <w:rFonts w:ascii="仿宋" w:eastAsia="仿宋" w:hAnsi="仿宋" w:cs="仿宋" w:hint="eastAsia"/>
          <w:lang w:eastAsia="zh-CN"/>
        </w:rPr>
      </w:pPr>
      <w:bookmarkStart w:id="11" w:name="_Toc2207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副食品、粮油项目高度重视文档的质量和准确性，以支持副食品、粮油项目的各项活动和决策。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文档的编制始于副食品、粮油项目计划的初期，我们制定了详细的文档编制计划，明确了每个文档的内容、格式和编写责任人。在副食品、粮油项目启动阶段，我们首先编制了副食品、粮油项目章程，明确定义了副食品、粮油项目的目标、范围、风险等关键要素。随后，副食品、粮油项目团队根据计划陆续编制了需求文档、设计文档、测试文档等各类文档，确保副食品、粮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副食品、粮油项目管理中的重要环节，旨在确保副食品、粮油项目文档符合质量标准和副食品、粮油项目需求。在副食品、粮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副食品、粮油项目相关利益方和专业领域的专家对文档进行独立审查。这有助于获取更全面、客观的反馈，确保副食品、粮油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副食品、粮油项目在文档编制与审查方面建立了严格的管理机制，通过规范的流程和多维度的审查，确保副食品、粮油项目文档的质量、准确性和可靠性，为副食品、粮油项目的顺利推进提供了有力支持。</w:t>
      </w:r>
    </w:p>
    <w:p>
      <w:pPr>
        <w:pStyle w:val="Heading2"/>
        <w:ind w:firstLine="560" w:firstLineChars="200"/>
        <w:rPr>
          <w:rFonts w:ascii="仿宋" w:eastAsia="仿宋" w:hAnsi="仿宋" w:cs="仿宋" w:hint="eastAsia"/>
          <w:sz w:val="28"/>
          <w:lang w:eastAsia="zh-CN"/>
        </w:rPr>
      </w:pPr>
      <w:bookmarkStart w:id="12" w:name="_Toc18016"/>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在副食品、粮油项目中，我们致力于优化文档发布与分发过程，以确保信息的高效传递和团队间协作的顺畅进行。以下是我们采取的关键优化策略：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我们通过多渠道发布文档，包括电子邮件、副食品、粮油项目管理平台、内部网站等，以满足不同团队成员的偏好和需求。多渠道发布确保了信息的全面覆盖。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我们采用了精细的权限控制，确保只有授权人员可以访问敏感信息。这种安全措施保护了副食品、粮油项目文档的机密性，防止了未经授权的信息泄露。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168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副食品、粮油项目生命周期中一个至关重要的环节，直接关系到副食品、粮油项目信息的长期保存和历史记录的完整性。在副食品、粮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0207"/>
      <w:r>
        <w:rPr>
          <w:rFonts w:ascii="仿宋" w:eastAsia="仿宋" w:hAnsi="仿宋" w:cs="仿宋" w:hint="eastAsia"/>
          <w:sz w:val="28"/>
          <w:lang w:eastAsia="zh-CN"/>
        </w:rPr>
        <w:t>四、副食品、粮油项目概论</w:t>
      </w:r>
      <w:bookmarkEnd w:id="14"/>
    </w:p>
    <w:p>
      <w:pPr>
        <w:pStyle w:val="Heading2"/>
        <w:rPr>
          <w:rFonts w:ascii="仿宋" w:eastAsia="仿宋" w:hAnsi="仿宋" w:cs="仿宋" w:hint="eastAsia"/>
          <w:lang w:eastAsia="zh-CN"/>
        </w:rPr>
      </w:pPr>
      <w:bookmarkStart w:id="15" w:name="_Toc9371"/>
      <w:r>
        <w:rPr>
          <w:rFonts w:ascii="仿宋" w:eastAsia="仿宋" w:hAnsi="仿宋" w:cs="仿宋" w:hint="eastAsia"/>
          <w:lang w:eastAsia="zh-CN"/>
        </w:rPr>
        <w:t>(一)、副食品、粮油项目概况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的起源追溯至对市场的深入洞察。市场的不断演变与变革为副食品、粮油项目提供了难得的机遇。当前市场存在的需求缺口和变革的大环境共同构成了副食品、粮油项目的背景。这个副食品、粮油项目旨在充分利用市场机遇，填补行业中尚未满足的需求，为客户提供全新的解决方案。市场的变革和需求的增长使得这个副食品、粮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副食品、粮油项目名称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正式命名为副食品、粮油。这个名称不仅仅是一个标识，更代表了副食品、粮油项目的核心理念和愿景。它蕴含着副食品、粮油项目所要解决问题的关键字，具有强烈的表达和辨识度，为副食品、粮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副食品、粮油项目目标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的核心目标是提供一种全新、高效的解决方案，满足客户日益增长的需求。副食品、粮油项目追求的不仅仅是满足市场需求，更是在市场中获得卓越的竞争优势。通过不断提升产品或服务的质量和创新水平，副食品、粮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副食品、粮油项目范围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全面涵盖了产品研发、制造、市场推广和售后服务，确保从产品设计到最终用户体验的全方位关注。这一全面的副食品、粮油项目范围是为了确保副食品、粮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副食品、粮油项目时间表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副食品、粮油项目计划在未来18个月内完成，包括研发、测试、市场试点和正式推出等不同阶段。这个时间表的合理设计是为了确保副食品、粮油项目各个阶段的顺利推进，以便按时交付高质量的成果。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副食品、粮油项目预算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总预算估算为XX百万美元，主要分配在研发、市场推广、人员培训和运营等方面。这一充足的预算为副食品、粮油项目提供了充足的资源，确保副食品、粮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副食品、粮油项目风险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可能面临的风险包括市场接受度低、技术难题、竞争激烈等。副食品、粮油项目团队已经制定了相应的风险应对计划，通过前瞻性的风险管理，确保副食品、粮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副食品、粮油项目团队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副食品、粮油项目汇聚了一支经验丰富、多领域专业素养的核心团队，确保副食品、粮油项目在各个方面都能拥有高水平的执行力。团队的协同作战是副食品、粮油项目成功的关键因素之一。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副食品、粮油项目背景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副食品、粮油项目的背景根植于市场对更高效、创新产品的渴望，同时也受到科技发展对行业格局的深刻改变的影响。这为副食品、粮油项目提供了广阔的发展空间和市场需求。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副食品、粮油项目现状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截至目前，副食品、粮油项目已完成市场调研和技术验证，取得了初步的成功。这为副食品、粮油项目在未来的发展奠定了坚实的基础，为更远大的目标打下了坚实的基石。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4734"/>
      <w:r>
        <w:rPr>
          <w:rFonts w:ascii="仿宋" w:eastAsia="仿宋" w:hAnsi="仿宋" w:cs="仿宋" w:hint="eastAsia"/>
          <w:sz w:val="28"/>
          <w:lang w:eastAsia="zh-CN"/>
        </w:rPr>
        <w:t>(二)、副食品、粮油项目目标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keyword》副食品、粮油项目首要业务目标是在市场中占据有利地位，实现产品/服务的成功推广和销售。通过不断提升产品质量、创新性，副食品、粮油项目追求成为行业中的领导者，赢得更多客户的青睐。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在科技迅速发展的时代，副食品、粮油项目着眼于技术创新。通过持续的研发和技术升级，副食品、粮油项目旨在推出更具创新性的产品或服务，以满足市场对新鲜、先进解决方案的需求。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为了建立可持续的客户关系，副食品、粮油项目设定了客户满意度目标。通过提供卓越的产品质量和优质的客户服务，副食品、粮油项目追求赢得客户的信任和忠诚度，确保他们的满意度达到行业领先水平。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副食品、粮油项目注重社会责任和可持续发展。通过实施环保、社会责任副食品、粮油项目，副食品、粮油项目致力于在经济发展的同时保护环境，促进社会公平，实现可持续经营。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副食品、粮油项目的团队是实现目标的核心驱动力。因此，副食品、粮油项目设定了团队发展目标，包括提升团队成员的专业技能、培养领导力，以及搭建协同高效的团队工作氛围。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0333"/>
      <w:r>
        <w:rPr>
          <w:rFonts w:ascii="仿宋" w:eastAsia="仿宋" w:hAnsi="仿宋" w:cs="仿宋" w:hint="eastAsia"/>
          <w:sz w:val="28"/>
          <w:lang w:eastAsia="zh-CN"/>
        </w:rPr>
        <w:t>(三)、副食品、粮油项目提出的理由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副食品、粮油项目提出的理由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的提出源于对市场机遇的深刻洞察。当前市场中存在的需求缺口和行业发展趋势表明，有巨大的商业机会等待被开发。通过准确捕捉市场机遇，副食品、粮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的理念基于对技术创新的信仰。通过持续的研发和技术投入，副食品、粮油项目有望推出更具创新性的产品或服务。在科技飞速发展的当下，副食品、粮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副食品、粮油项目的提出是为了增强企业的行业竞争力。通过提升产品或服务的质量和独特性，副食品、粮油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https://d.book118.com/125132203012011043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副食品、粮油项目规划设计蓝图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917BAD"/>
    <w:rsid w:val="76917B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13220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2024-01-15T17:56:00Z</dcterms:created>
  <dcterms:modified xsi:type="dcterms:W3CDTF">2024-01-15T17:56:28Z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5250AE2D22D0430091F40D24401ED7D0_11</vt:lpwstr>
  </property>
  <property fmtid="{D5CDD505-2E9C-101B-9397-08002B2CF9AE}" pid="3" name="KSOProductBuildVer">
    <vt:lpwstr>2052-12.1.0.16120</vt:lpwstr>
  </property>
</Properties>
</file>