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74" w:history="1">
        <w:r>
          <w:rPr>
            <w:rFonts w:ascii="仿宋" w:eastAsia="仿宋" w:hAnsi="仿宋" w:cs="仿宋" w:hint="eastAsia"/>
            <w:lang w:eastAsia="zh-CN"/>
          </w:rPr>
          <w:t>概论</w:t>
        </w:r>
        <w:r>
          <w:tab/>
        </w:r>
        <w:r>
          <w:fldChar w:fldCharType="begin"/>
        </w:r>
        <w:r>
          <w:instrText xml:space="preserve"> PAGEREF _Toc30774 \h </w:instrText>
        </w:r>
        <w:r>
          <w:fldChar w:fldCharType="separate"/>
        </w:r>
        <w:r>
          <w:t>3</w:t>
        </w:r>
        <w:r>
          <w:fldChar w:fldCharType="end"/>
        </w:r>
      </w:hyperlink>
    </w:p>
    <w:p>
      <w:pPr>
        <w:pStyle w:val="TOC1"/>
        <w:tabs>
          <w:tab w:val="right" w:leader="dot" w:pos="8306"/>
        </w:tabs>
      </w:pPr>
      <w:hyperlink w:anchor="_Toc25674" w:history="1">
        <w:r>
          <w:rPr>
            <w:rFonts w:ascii="仿宋" w:eastAsia="仿宋" w:hAnsi="仿宋" w:cs="仿宋" w:hint="eastAsia"/>
            <w:lang w:eastAsia="zh-CN"/>
          </w:rPr>
          <w:t>一、运载火箭项目危机管理</w:t>
        </w:r>
        <w:r>
          <w:tab/>
        </w:r>
        <w:r>
          <w:fldChar w:fldCharType="begin"/>
        </w:r>
        <w:r>
          <w:instrText xml:space="preserve"> PAGEREF _Toc25674 \h </w:instrText>
        </w:r>
        <w:r>
          <w:fldChar w:fldCharType="separate"/>
        </w:r>
        <w:r>
          <w:t>3</w:t>
        </w:r>
        <w:r>
          <w:fldChar w:fldCharType="end"/>
        </w:r>
      </w:hyperlink>
    </w:p>
    <w:p>
      <w:pPr>
        <w:pStyle w:val="TOC2"/>
        <w:tabs>
          <w:tab w:val="right" w:leader="dot" w:pos="8306"/>
        </w:tabs>
      </w:pPr>
      <w:hyperlink w:anchor="_Toc13122" w:history="1">
        <w:r>
          <w:rPr>
            <w:rFonts w:ascii="仿宋" w:eastAsia="仿宋" w:hAnsi="仿宋" w:cs="仿宋" w:hint="eastAsia"/>
            <w:lang w:eastAsia="zh-CN"/>
          </w:rPr>
          <w:t>(一)、危机预警与识别</w:t>
        </w:r>
        <w:r>
          <w:tab/>
        </w:r>
        <w:r>
          <w:fldChar w:fldCharType="begin"/>
        </w:r>
        <w:r>
          <w:instrText xml:space="preserve"> PAGEREF _Toc13122 \h </w:instrText>
        </w:r>
        <w:r>
          <w:fldChar w:fldCharType="separate"/>
        </w:r>
        <w:r>
          <w:t>3</w:t>
        </w:r>
        <w:r>
          <w:fldChar w:fldCharType="end"/>
        </w:r>
      </w:hyperlink>
    </w:p>
    <w:p>
      <w:pPr>
        <w:pStyle w:val="TOC2"/>
        <w:tabs>
          <w:tab w:val="right" w:leader="dot" w:pos="8306"/>
        </w:tabs>
      </w:pPr>
      <w:hyperlink w:anchor="_Toc22384" w:history="1">
        <w:r>
          <w:rPr>
            <w:rFonts w:ascii="仿宋" w:eastAsia="仿宋" w:hAnsi="仿宋" w:cs="仿宋" w:hint="eastAsia"/>
            <w:lang w:eastAsia="zh-CN"/>
          </w:rPr>
          <w:t>(二)、危机应对与恢复</w:t>
        </w:r>
        <w:r>
          <w:tab/>
        </w:r>
        <w:r>
          <w:fldChar w:fldCharType="begin"/>
        </w:r>
        <w:r>
          <w:instrText xml:space="preserve"> PAGEREF _Toc22384 \h </w:instrText>
        </w:r>
        <w:r>
          <w:fldChar w:fldCharType="separate"/>
        </w:r>
        <w:r>
          <w:t>4</w:t>
        </w:r>
        <w:r>
          <w:fldChar w:fldCharType="end"/>
        </w:r>
      </w:hyperlink>
    </w:p>
    <w:p>
      <w:pPr>
        <w:pStyle w:val="TOC1"/>
        <w:tabs>
          <w:tab w:val="right" w:leader="dot" w:pos="8306"/>
        </w:tabs>
      </w:pPr>
      <w:hyperlink w:anchor="_Toc6033" w:history="1">
        <w:r>
          <w:rPr>
            <w:rFonts w:ascii="仿宋" w:eastAsia="仿宋" w:hAnsi="仿宋" w:cs="仿宋" w:hint="eastAsia"/>
            <w:lang w:eastAsia="zh-CN"/>
          </w:rPr>
          <w:t>二、运载火箭项目土建工程</w:t>
        </w:r>
        <w:r>
          <w:tab/>
        </w:r>
        <w:r>
          <w:fldChar w:fldCharType="begin"/>
        </w:r>
        <w:r>
          <w:instrText xml:space="preserve"> PAGEREF _Toc6033 \h </w:instrText>
        </w:r>
        <w:r>
          <w:fldChar w:fldCharType="separate"/>
        </w:r>
        <w:r>
          <w:t>5</w:t>
        </w:r>
        <w:r>
          <w:fldChar w:fldCharType="end"/>
        </w:r>
      </w:hyperlink>
    </w:p>
    <w:p>
      <w:pPr>
        <w:pStyle w:val="TOC2"/>
        <w:tabs>
          <w:tab w:val="right" w:leader="dot" w:pos="8306"/>
        </w:tabs>
      </w:pPr>
      <w:hyperlink w:anchor="_Toc29023" w:history="1">
        <w:r>
          <w:rPr>
            <w:rFonts w:ascii="仿宋" w:eastAsia="仿宋" w:hAnsi="仿宋" w:cs="仿宋" w:hint="eastAsia"/>
            <w:lang w:eastAsia="zh-CN"/>
          </w:rPr>
          <w:t>(一)、建筑工程设计原则</w:t>
        </w:r>
        <w:r>
          <w:tab/>
        </w:r>
        <w:r>
          <w:fldChar w:fldCharType="begin"/>
        </w:r>
        <w:r>
          <w:instrText xml:space="preserve"> PAGEREF _Toc29023 \h </w:instrText>
        </w:r>
        <w:r>
          <w:fldChar w:fldCharType="separate"/>
        </w:r>
        <w:r>
          <w:t>5</w:t>
        </w:r>
        <w:r>
          <w:fldChar w:fldCharType="end"/>
        </w:r>
      </w:hyperlink>
    </w:p>
    <w:p>
      <w:pPr>
        <w:pStyle w:val="TOC2"/>
        <w:tabs>
          <w:tab w:val="right" w:leader="dot" w:pos="8306"/>
        </w:tabs>
      </w:pPr>
      <w:hyperlink w:anchor="_Toc29907" w:history="1">
        <w:r>
          <w:rPr>
            <w:rFonts w:ascii="仿宋" w:eastAsia="仿宋" w:hAnsi="仿宋" w:cs="仿宋" w:hint="eastAsia"/>
            <w:lang w:eastAsia="zh-CN"/>
          </w:rPr>
          <w:t>(二)、土建工程设计年限及安全等级</w:t>
        </w:r>
        <w:r>
          <w:tab/>
        </w:r>
        <w:r>
          <w:fldChar w:fldCharType="begin"/>
        </w:r>
        <w:r>
          <w:instrText xml:space="preserve"> PAGEREF _Toc29907 \h </w:instrText>
        </w:r>
        <w:r>
          <w:fldChar w:fldCharType="separate"/>
        </w:r>
        <w:r>
          <w:t>7</w:t>
        </w:r>
        <w:r>
          <w:fldChar w:fldCharType="end"/>
        </w:r>
      </w:hyperlink>
    </w:p>
    <w:p>
      <w:pPr>
        <w:pStyle w:val="TOC2"/>
        <w:tabs>
          <w:tab w:val="right" w:leader="dot" w:pos="8306"/>
        </w:tabs>
      </w:pPr>
      <w:hyperlink w:anchor="_Toc22927" w:history="1">
        <w:r>
          <w:rPr>
            <w:rFonts w:ascii="仿宋" w:eastAsia="仿宋" w:hAnsi="仿宋" w:cs="仿宋" w:hint="eastAsia"/>
            <w:lang w:eastAsia="zh-CN"/>
          </w:rPr>
          <w:t>(三)、建筑工程设计总体要求</w:t>
        </w:r>
        <w:r>
          <w:tab/>
        </w:r>
        <w:r>
          <w:fldChar w:fldCharType="begin"/>
        </w:r>
        <w:r>
          <w:instrText xml:space="preserve"> PAGEREF _Toc22927 \h </w:instrText>
        </w:r>
        <w:r>
          <w:fldChar w:fldCharType="separate"/>
        </w:r>
        <w:r>
          <w:t>8</w:t>
        </w:r>
        <w:r>
          <w:fldChar w:fldCharType="end"/>
        </w:r>
      </w:hyperlink>
    </w:p>
    <w:p>
      <w:pPr>
        <w:pStyle w:val="TOC2"/>
        <w:tabs>
          <w:tab w:val="right" w:leader="dot" w:pos="8306"/>
        </w:tabs>
      </w:pPr>
      <w:hyperlink w:anchor="_Toc14589" w:history="1">
        <w:r>
          <w:rPr>
            <w:rFonts w:ascii="仿宋" w:eastAsia="仿宋" w:hAnsi="仿宋" w:cs="仿宋" w:hint="eastAsia"/>
            <w:lang w:eastAsia="zh-CN"/>
          </w:rPr>
          <w:t>(四)、土建工程建设指标</w:t>
        </w:r>
        <w:r>
          <w:tab/>
        </w:r>
        <w:r>
          <w:fldChar w:fldCharType="begin"/>
        </w:r>
        <w:r>
          <w:instrText xml:space="preserve"> PAGEREF _Toc14589 \h </w:instrText>
        </w:r>
        <w:r>
          <w:fldChar w:fldCharType="separate"/>
        </w:r>
        <w:r>
          <w:t>8</w:t>
        </w:r>
        <w:r>
          <w:fldChar w:fldCharType="end"/>
        </w:r>
      </w:hyperlink>
    </w:p>
    <w:p>
      <w:pPr>
        <w:pStyle w:val="TOC1"/>
        <w:tabs>
          <w:tab w:val="right" w:leader="dot" w:pos="8306"/>
        </w:tabs>
      </w:pPr>
      <w:hyperlink w:anchor="_Toc8445" w:history="1">
        <w:r>
          <w:rPr>
            <w:rFonts w:ascii="仿宋" w:eastAsia="仿宋" w:hAnsi="仿宋" w:cs="仿宋" w:hint="eastAsia"/>
            <w:lang w:eastAsia="zh-CN"/>
          </w:rPr>
          <w:t>三、市场分析、调研</w:t>
        </w:r>
        <w:r>
          <w:tab/>
        </w:r>
        <w:r>
          <w:fldChar w:fldCharType="begin"/>
        </w:r>
        <w:r>
          <w:instrText xml:space="preserve"> PAGEREF _Toc8445 \h </w:instrText>
        </w:r>
        <w:r>
          <w:fldChar w:fldCharType="separate"/>
        </w:r>
        <w:r>
          <w:t>9</w:t>
        </w:r>
        <w:r>
          <w:fldChar w:fldCharType="end"/>
        </w:r>
      </w:hyperlink>
    </w:p>
    <w:p>
      <w:pPr>
        <w:pStyle w:val="TOC2"/>
        <w:tabs>
          <w:tab w:val="right" w:leader="dot" w:pos="8306"/>
        </w:tabs>
      </w:pPr>
      <w:hyperlink w:anchor="_Toc2192" w:history="1">
        <w:r>
          <w:rPr>
            <w:rFonts w:ascii="仿宋" w:eastAsia="仿宋" w:hAnsi="仿宋" w:cs="仿宋" w:hint="eastAsia"/>
            <w:lang w:eastAsia="zh-CN"/>
          </w:rPr>
          <w:t>(一)、运载火箭行业分析</w:t>
        </w:r>
        <w:r>
          <w:tab/>
        </w:r>
        <w:r>
          <w:fldChar w:fldCharType="begin"/>
        </w:r>
        <w:r>
          <w:instrText xml:space="preserve"> PAGEREF _Toc2192 \h </w:instrText>
        </w:r>
        <w:r>
          <w:fldChar w:fldCharType="separate"/>
        </w:r>
        <w:r>
          <w:t>9</w:t>
        </w:r>
        <w:r>
          <w:fldChar w:fldCharType="end"/>
        </w:r>
      </w:hyperlink>
    </w:p>
    <w:p>
      <w:pPr>
        <w:pStyle w:val="TOC2"/>
        <w:tabs>
          <w:tab w:val="right" w:leader="dot" w:pos="8306"/>
        </w:tabs>
      </w:pPr>
      <w:hyperlink w:anchor="_Toc7121" w:history="1">
        <w:r>
          <w:rPr>
            <w:rFonts w:ascii="仿宋" w:eastAsia="仿宋" w:hAnsi="仿宋" w:cs="仿宋" w:hint="eastAsia"/>
            <w:lang w:eastAsia="zh-CN"/>
          </w:rPr>
          <w:t>(二)、运载火箭市场分析预测</w:t>
        </w:r>
        <w:r>
          <w:tab/>
        </w:r>
        <w:r>
          <w:fldChar w:fldCharType="begin"/>
        </w:r>
        <w:r>
          <w:instrText xml:space="preserve"> PAGEREF _Toc7121 \h </w:instrText>
        </w:r>
        <w:r>
          <w:fldChar w:fldCharType="separate"/>
        </w:r>
        <w:r>
          <w:t>9</w:t>
        </w:r>
        <w:r>
          <w:fldChar w:fldCharType="end"/>
        </w:r>
      </w:hyperlink>
    </w:p>
    <w:p>
      <w:pPr>
        <w:pStyle w:val="TOC1"/>
        <w:tabs>
          <w:tab w:val="right" w:leader="dot" w:pos="8306"/>
        </w:tabs>
      </w:pPr>
      <w:hyperlink w:anchor="_Toc18962" w:history="1">
        <w:r>
          <w:rPr>
            <w:rFonts w:ascii="仿宋" w:eastAsia="仿宋" w:hAnsi="仿宋" w:cs="仿宋" w:hint="eastAsia"/>
            <w:lang w:eastAsia="zh-CN"/>
          </w:rPr>
          <w:t>四、产品规划分析</w:t>
        </w:r>
        <w:r>
          <w:tab/>
        </w:r>
        <w:r>
          <w:fldChar w:fldCharType="begin"/>
        </w:r>
        <w:r>
          <w:instrText xml:space="preserve"> PAGEREF _Toc18962 \h </w:instrText>
        </w:r>
        <w:r>
          <w:fldChar w:fldCharType="separate"/>
        </w:r>
        <w:r>
          <w:t>10</w:t>
        </w:r>
        <w:r>
          <w:fldChar w:fldCharType="end"/>
        </w:r>
      </w:hyperlink>
    </w:p>
    <w:p>
      <w:pPr>
        <w:pStyle w:val="TOC2"/>
        <w:tabs>
          <w:tab w:val="right" w:leader="dot" w:pos="8306"/>
        </w:tabs>
      </w:pPr>
      <w:hyperlink w:anchor="_Toc30063" w:history="1">
        <w:r>
          <w:rPr>
            <w:rFonts w:ascii="仿宋" w:eastAsia="仿宋" w:hAnsi="仿宋" w:cs="仿宋" w:hint="eastAsia"/>
            <w:lang w:eastAsia="zh-CN"/>
          </w:rPr>
          <w:t>(一)、产品规划</w:t>
        </w:r>
        <w:r>
          <w:tab/>
        </w:r>
        <w:r>
          <w:fldChar w:fldCharType="begin"/>
        </w:r>
        <w:r>
          <w:instrText xml:space="preserve"> PAGEREF _Toc30063 \h </w:instrText>
        </w:r>
        <w:r>
          <w:fldChar w:fldCharType="separate"/>
        </w:r>
        <w:r>
          <w:t>10</w:t>
        </w:r>
        <w:r>
          <w:fldChar w:fldCharType="end"/>
        </w:r>
      </w:hyperlink>
    </w:p>
    <w:p>
      <w:pPr>
        <w:pStyle w:val="TOC2"/>
        <w:tabs>
          <w:tab w:val="right" w:leader="dot" w:pos="8306"/>
        </w:tabs>
      </w:pPr>
      <w:hyperlink w:anchor="_Toc18027" w:history="1">
        <w:r>
          <w:rPr>
            <w:rFonts w:ascii="仿宋" w:eastAsia="仿宋" w:hAnsi="仿宋" w:cs="仿宋" w:hint="eastAsia"/>
            <w:lang w:eastAsia="zh-CN"/>
          </w:rPr>
          <w:t>(二)、建设规模</w:t>
        </w:r>
        <w:r>
          <w:tab/>
        </w:r>
        <w:r>
          <w:fldChar w:fldCharType="begin"/>
        </w:r>
        <w:r>
          <w:instrText xml:space="preserve"> PAGEREF _Toc18027 \h </w:instrText>
        </w:r>
        <w:r>
          <w:fldChar w:fldCharType="separate"/>
        </w:r>
        <w:r>
          <w:t>11</w:t>
        </w:r>
        <w:r>
          <w:fldChar w:fldCharType="end"/>
        </w:r>
      </w:hyperlink>
    </w:p>
    <w:p>
      <w:pPr>
        <w:pStyle w:val="TOC1"/>
        <w:tabs>
          <w:tab w:val="right" w:leader="dot" w:pos="8306"/>
        </w:tabs>
      </w:pPr>
      <w:hyperlink w:anchor="_Toc14827" w:history="1">
        <w:r>
          <w:rPr>
            <w:rFonts w:ascii="仿宋" w:eastAsia="仿宋" w:hAnsi="仿宋" w:cs="仿宋" w:hint="eastAsia"/>
            <w:lang w:eastAsia="zh-CN"/>
          </w:rPr>
          <w:t>五、运载火箭项目可持续发展</w:t>
        </w:r>
        <w:r>
          <w:tab/>
        </w:r>
        <w:r>
          <w:fldChar w:fldCharType="begin"/>
        </w:r>
        <w:r>
          <w:instrText xml:space="preserve"> PAGEREF _Toc14827 \h </w:instrText>
        </w:r>
        <w:r>
          <w:fldChar w:fldCharType="separate"/>
        </w:r>
        <w:r>
          <w:t>12</w:t>
        </w:r>
        <w:r>
          <w:fldChar w:fldCharType="end"/>
        </w:r>
      </w:hyperlink>
    </w:p>
    <w:p>
      <w:pPr>
        <w:pStyle w:val="TOC2"/>
        <w:tabs>
          <w:tab w:val="right" w:leader="dot" w:pos="8306"/>
        </w:tabs>
      </w:pPr>
      <w:hyperlink w:anchor="_Toc19712" w:history="1">
        <w:r>
          <w:rPr>
            <w:rFonts w:ascii="仿宋" w:eastAsia="仿宋" w:hAnsi="仿宋" w:cs="仿宋" w:hint="eastAsia"/>
            <w:lang w:eastAsia="zh-CN"/>
          </w:rPr>
          <w:t>(一)、可持续战略与实践</w:t>
        </w:r>
        <w:r>
          <w:tab/>
        </w:r>
        <w:r>
          <w:fldChar w:fldCharType="begin"/>
        </w:r>
        <w:r>
          <w:instrText xml:space="preserve"> PAGEREF _Toc19712 \h </w:instrText>
        </w:r>
        <w:r>
          <w:fldChar w:fldCharType="separate"/>
        </w:r>
        <w:r>
          <w:t>12</w:t>
        </w:r>
        <w:r>
          <w:fldChar w:fldCharType="end"/>
        </w:r>
      </w:hyperlink>
    </w:p>
    <w:p>
      <w:pPr>
        <w:pStyle w:val="TOC2"/>
        <w:tabs>
          <w:tab w:val="right" w:leader="dot" w:pos="8306"/>
        </w:tabs>
      </w:pPr>
      <w:hyperlink w:anchor="_Toc10290" w:history="1">
        <w:r>
          <w:rPr>
            <w:rFonts w:ascii="仿宋" w:eastAsia="仿宋" w:hAnsi="仿宋" w:cs="仿宋" w:hint="eastAsia"/>
            <w:lang w:eastAsia="zh-CN"/>
          </w:rPr>
          <w:t>(二)、环保与社会责任</w:t>
        </w:r>
        <w:r>
          <w:tab/>
        </w:r>
        <w:r>
          <w:fldChar w:fldCharType="begin"/>
        </w:r>
        <w:r>
          <w:instrText xml:space="preserve"> PAGEREF _Toc10290 \h </w:instrText>
        </w:r>
        <w:r>
          <w:fldChar w:fldCharType="separate"/>
        </w:r>
        <w:r>
          <w:t>13</w:t>
        </w:r>
        <w:r>
          <w:fldChar w:fldCharType="end"/>
        </w:r>
      </w:hyperlink>
    </w:p>
    <w:p>
      <w:pPr>
        <w:pStyle w:val="TOC1"/>
        <w:tabs>
          <w:tab w:val="right" w:leader="dot" w:pos="8306"/>
        </w:tabs>
      </w:pPr>
      <w:hyperlink w:anchor="_Toc444" w:history="1">
        <w:r>
          <w:rPr>
            <w:rFonts w:ascii="仿宋" w:eastAsia="仿宋" w:hAnsi="仿宋" w:cs="仿宋" w:hint="eastAsia"/>
            <w:lang w:eastAsia="zh-CN"/>
          </w:rPr>
          <w:t>六、运载火箭项目文档管理</w:t>
        </w:r>
        <w:r>
          <w:tab/>
        </w:r>
        <w:r>
          <w:fldChar w:fldCharType="begin"/>
        </w:r>
        <w:r>
          <w:instrText xml:space="preserve"> PAGEREF _Toc444 \h </w:instrText>
        </w:r>
        <w:r>
          <w:fldChar w:fldCharType="separate"/>
        </w:r>
        <w:r>
          <w:t>14</w:t>
        </w:r>
        <w:r>
          <w:fldChar w:fldCharType="end"/>
        </w:r>
      </w:hyperlink>
    </w:p>
    <w:p>
      <w:pPr>
        <w:pStyle w:val="TOC2"/>
        <w:tabs>
          <w:tab w:val="right" w:leader="dot" w:pos="8306"/>
        </w:tabs>
      </w:pPr>
      <w:hyperlink w:anchor="_Toc31337" w:history="1">
        <w:r>
          <w:rPr>
            <w:rFonts w:ascii="仿宋" w:eastAsia="仿宋" w:hAnsi="仿宋" w:cs="仿宋" w:hint="eastAsia"/>
            <w:lang w:eastAsia="zh-CN"/>
          </w:rPr>
          <w:t>(一)、文档编制与审查</w:t>
        </w:r>
        <w:r>
          <w:tab/>
        </w:r>
        <w:r>
          <w:fldChar w:fldCharType="begin"/>
        </w:r>
        <w:r>
          <w:instrText xml:space="preserve"> PAGEREF _Toc31337 \h </w:instrText>
        </w:r>
        <w:r>
          <w:fldChar w:fldCharType="separate"/>
        </w:r>
        <w:r>
          <w:t>14</w:t>
        </w:r>
        <w:r>
          <w:fldChar w:fldCharType="end"/>
        </w:r>
      </w:hyperlink>
    </w:p>
    <w:p>
      <w:pPr>
        <w:pStyle w:val="TOC2"/>
        <w:tabs>
          <w:tab w:val="right" w:leader="dot" w:pos="8306"/>
        </w:tabs>
      </w:pPr>
      <w:hyperlink w:anchor="_Toc27765" w:history="1">
        <w:r>
          <w:rPr>
            <w:rFonts w:ascii="仿宋" w:eastAsia="仿宋" w:hAnsi="仿宋" w:cs="仿宋" w:hint="eastAsia"/>
            <w:lang w:eastAsia="zh-CN"/>
          </w:rPr>
          <w:t>(二)、文档发布与分发</w:t>
        </w:r>
        <w:r>
          <w:tab/>
        </w:r>
        <w:r>
          <w:fldChar w:fldCharType="begin"/>
        </w:r>
        <w:r>
          <w:instrText xml:space="preserve"> PAGEREF _Toc27765 \h </w:instrText>
        </w:r>
        <w:r>
          <w:fldChar w:fldCharType="separate"/>
        </w:r>
        <w:r>
          <w:t>15</w:t>
        </w:r>
        <w:r>
          <w:fldChar w:fldCharType="end"/>
        </w:r>
      </w:hyperlink>
    </w:p>
    <w:p>
      <w:pPr>
        <w:pStyle w:val="TOC2"/>
        <w:tabs>
          <w:tab w:val="right" w:leader="dot" w:pos="8306"/>
        </w:tabs>
      </w:pPr>
      <w:hyperlink w:anchor="_Toc32332" w:history="1">
        <w:r>
          <w:rPr>
            <w:rFonts w:ascii="仿宋" w:eastAsia="仿宋" w:hAnsi="仿宋" w:cs="仿宋" w:hint="eastAsia"/>
            <w:lang w:eastAsia="zh-CN"/>
          </w:rPr>
          <w:t>(三)、文档存档与归档</w:t>
        </w:r>
        <w:r>
          <w:tab/>
        </w:r>
        <w:r>
          <w:fldChar w:fldCharType="begin"/>
        </w:r>
        <w:r>
          <w:instrText xml:space="preserve"> PAGEREF _Toc32332 \h </w:instrText>
        </w:r>
        <w:r>
          <w:fldChar w:fldCharType="separate"/>
        </w:r>
        <w:r>
          <w:t>16</w:t>
        </w:r>
        <w:r>
          <w:fldChar w:fldCharType="end"/>
        </w:r>
      </w:hyperlink>
    </w:p>
    <w:p>
      <w:pPr>
        <w:pStyle w:val="TOC1"/>
        <w:tabs>
          <w:tab w:val="right" w:leader="dot" w:pos="8306"/>
        </w:tabs>
      </w:pPr>
      <w:hyperlink w:anchor="_Toc23618" w:history="1">
        <w:r>
          <w:rPr>
            <w:rFonts w:ascii="仿宋" w:eastAsia="仿宋" w:hAnsi="仿宋" w:cs="仿宋" w:hint="eastAsia"/>
            <w:lang w:eastAsia="zh-CN"/>
          </w:rPr>
          <w:t>七、运载火箭项目人力资源培养与发展</w:t>
        </w:r>
        <w:r>
          <w:tab/>
        </w:r>
        <w:r>
          <w:fldChar w:fldCharType="begin"/>
        </w:r>
        <w:r>
          <w:instrText xml:space="preserve"> PAGEREF _Toc23618 \h </w:instrText>
        </w:r>
        <w:r>
          <w:fldChar w:fldCharType="separate"/>
        </w:r>
        <w:r>
          <w:t>17</w:t>
        </w:r>
        <w:r>
          <w:fldChar w:fldCharType="end"/>
        </w:r>
      </w:hyperlink>
    </w:p>
    <w:p>
      <w:pPr>
        <w:pStyle w:val="TOC2"/>
        <w:tabs>
          <w:tab w:val="right" w:leader="dot" w:pos="8306"/>
        </w:tabs>
      </w:pPr>
      <w:hyperlink w:anchor="_Toc26015" w:history="1">
        <w:r>
          <w:rPr>
            <w:rFonts w:ascii="仿宋" w:eastAsia="仿宋" w:hAnsi="仿宋" w:cs="仿宋" w:hint="eastAsia"/>
            <w:lang w:eastAsia="zh-CN"/>
          </w:rPr>
          <w:t>(一)、人才需求与规划</w:t>
        </w:r>
        <w:r>
          <w:tab/>
        </w:r>
        <w:r>
          <w:fldChar w:fldCharType="begin"/>
        </w:r>
        <w:r>
          <w:instrText xml:space="preserve"> PAGEREF _Toc26015 \h </w:instrText>
        </w:r>
        <w:r>
          <w:fldChar w:fldCharType="separate"/>
        </w:r>
        <w:r>
          <w:t>17</w:t>
        </w:r>
        <w:r>
          <w:fldChar w:fldCharType="end"/>
        </w:r>
      </w:hyperlink>
    </w:p>
    <w:p>
      <w:pPr>
        <w:pStyle w:val="TOC2"/>
        <w:tabs>
          <w:tab w:val="right" w:leader="dot" w:pos="8306"/>
        </w:tabs>
      </w:pPr>
      <w:hyperlink w:anchor="_Toc1729" w:history="1">
        <w:r>
          <w:rPr>
            <w:rFonts w:ascii="仿宋" w:eastAsia="仿宋" w:hAnsi="仿宋" w:cs="仿宋" w:hint="eastAsia"/>
            <w:lang w:eastAsia="zh-CN"/>
          </w:rPr>
          <w:t>(二)、培训与发展计划</w:t>
        </w:r>
        <w:r>
          <w:tab/>
        </w:r>
        <w:r>
          <w:fldChar w:fldCharType="begin"/>
        </w:r>
        <w:r>
          <w:instrText xml:space="preserve"> PAGEREF _Toc1729 \h </w:instrText>
        </w:r>
        <w:r>
          <w:fldChar w:fldCharType="separate"/>
        </w:r>
        <w:r>
          <w:t>18</w:t>
        </w:r>
        <w:r>
          <w:fldChar w:fldCharType="end"/>
        </w:r>
      </w:hyperlink>
    </w:p>
    <w:p>
      <w:pPr>
        <w:pStyle w:val="TOC1"/>
        <w:tabs>
          <w:tab w:val="right" w:leader="dot" w:pos="8306"/>
        </w:tabs>
      </w:pPr>
      <w:hyperlink w:anchor="_Toc14047" w:history="1">
        <w:r>
          <w:rPr>
            <w:rFonts w:ascii="仿宋" w:eastAsia="仿宋" w:hAnsi="仿宋" w:cs="仿宋" w:hint="eastAsia"/>
            <w:lang w:eastAsia="zh-CN"/>
          </w:rPr>
          <w:t>八、运载火箭项目社会影响</w:t>
        </w:r>
        <w:r>
          <w:tab/>
        </w:r>
        <w:r>
          <w:fldChar w:fldCharType="begin"/>
        </w:r>
        <w:r>
          <w:instrText xml:space="preserve"> PAGEREF _Toc14047 \h </w:instrText>
        </w:r>
        <w:r>
          <w:fldChar w:fldCharType="separate"/>
        </w:r>
        <w:r>
          <w:t>18</w:t>
        </w:r>
        <w:r>
          <w:fldChar w:fldCharType="end"/>
        </w:r>
      </w:hyperlink>
    </w:p>
    <w:p>
      <w:pPr>
        <w:pStyle w:val="TOC2"/>
        <w:tabs>
          <w:tab w:val="right" w:leader="dot" w:pos="8306"/>
        </w:tabs>
      </w:pPr>
      <w:hyperlink w:anchor="_Toc19044" w:history="1">
        <w:r>
          <w:rPr>
            <w:rFonts w:ascii="仿宋" w:eastAsia="仿宋" w:hAnsi="仿宋" w:cs="仿宋" w:hint="eastAsia"/>
            <w:lang w:eastAsia="zh-CN"/>
          </w:rPr>
          <w:t>(一)、社会责任与义务</w:t>
        </w:r>
        <w:r>
          <w:tab/>
        </w:r>
        <w:r>
          <w:fldChar w:fldCharType="begin"/>
        </w:r>
        <w:r>
          <w:instrText xml:space="preserve"> PAGEREF _Toc19044 \h </w:instrText>
        </w:r>
        <w:r>
          <w:fldChar w:fldCharType="separate"/>
        </w:r>
        <w:r>
          <w:t>18</w:t>
        </w:r>
        <w:r>
          <w:fldChar w:fldCharType="end"/>
        </w:r>
      </w:hyperlink>
    </w:p>
    <w:p>
      <w:pPr>
        <w:pStyle w:val="TOC2"/>
        <w:tabs>
          <w:tab w:val="right" w:leader="dot" w:pos="8306"/>
        </w:tabs>
      </w:pPr>
      <w:hyperlink w:anchor="_Toc18657" w:history="1">
        <w:r>
          <w:rPr>
            <w:rFonts w:ascii="仿宋" w:eastAsia="仿宋" w:hAnsi="仿宋" w:cs="仿宋" w:hint="eastAsia"/>
            <w:lang w:eastAsia="zh-CN"/>
          </w:rPr>
          <w:t>(二)、社会参与与沟通</w:t>
        </w:r>
        <w:r>
          <w:tab/>
        </w:r>
        <w:r>
          <w:fldChar w:fldCharType="begin"/>
        </w:r>
        <w:r>
          <w:instrText xml:space="preserve"> PAGEREF _Toc18657 \h </w:instrText>
        </w:r>
        <w:r>
          <w:fldChar w:fldCharType="separate"/>
        </w:r>
        <w:r>
          <w:t>19</w:t>
        </w:r>
        <w:r>
          <w:fldChar w:fldCharType="end"/>
        </w:r>
      </w:hyperlink>
    </w:p>
    <w:p>
      <w:pPr>
        <w:pStyle w:val="TOC1"/>
        <w:tabs>
          <w:tab w:val="right" w:leader="dot" w:pos="8306"/>
        </w:tabs>
      </w:pPr>
      <w:hyperlink w:anchor="_Toc29752" w:history="1">
        <w:r>
          <w:rPr>
            <w:rFonts w:ascii="仿宋" w:eastAsia="仿宋" w:hAnsi="仿宋" w:cs="仿宋" w:hint="eastAsia"/>
            <w:lang w:eastAsia="zh-CN"/>
          </w:rPr>
          <w:t>九、运载火箭项目创新与研发</w:t>
        </w:r>
        <w:r>
          <w:tab/>
        </w:r>
        <w:r>
          <w:fldChar w:fldCharType="begin"/>
        </w:r>
        <w:r>
          <w:instrText xml:space="preserve"> PAGEREF _Toc29752 \h </w:instrText>
        </w:r>
        <w:r>
          <w:fldChar w:fldCharType="separate"/>
        </w:r>
        <w:r>
          <w:t>20</w:t>
        </w:r>
        <w:r>
          <w:fldChar w:fldCharType="end"/>
        </w:r>
      </w:hyperlink>
    </w:p>
    <w:p>
      <w:pPr>
        <w:pStyle w:val="TOC2"/>
        <w:tabs>
          <w:tab w:val="right" w:leader="dot" w:pos="8306"/>
        </w:tabs>
      </w:pPr>
      <w:hyperlink w:anchor="_Toc18430" w:history="1">
        <w:r>
          <w:rPr>
            <w:rFonts w:ascii="仿宋" w:eastAsia="仿宋" w:hAnsi="仿宋" w:cs="仿宋" w:hint="eastAsia"/>
            <w:lang w:eastAsia="zh-CN"/>
          </w:rPr>
          <w:t>(一)、创新策略与方向</w:t>
        </w:r>
        <w:r>
          <w:tab/>
        </w:r>
        <w:r>
          <w:fldChar w:fldCharType="begin"/>
        </w:r>
        <w:r>
          <w:instrText xml:space="preserve"> PAGEREF _Toc18430 \h </w:instrText>
        </w:r>
        <w:r>
          <w:fldChar w:fldCharType="separate"/>
        </w:r>
        <w:r>
          <w:t>20</w:t>
        </w:r>
        <w:r>
          <w:fldChar w:fldCharType="end"/>
        </w:r>
      </w:hyperlink>
    </w:p>
    <w:p>
      <w:pPr>
        <w:pStyle w:val="TOC2"/>
        <w:tabs>
          <w:tab w:val="right" w:leader="dot" w:pos="8306"/>
        </w:tabs>
      </w:pPr>
      <w:hyperlink w:anchor="_Toc11453" w:history="1">
        <w:r>
          <w:rPr>
            <w:rFonts w:ascii="仿宋" w:eastAsia="仿宋" w:hAnsi="仿宋" w:cs="仿宋" w:hint="eastAsia"/>
            <w:lang w:eastAsia="zh-CN"/>
          </w:rPr>
          <w:t>(二)、研发规划与投入</w:t>
        </w:r>
        <w:r>
          <w:tab/>
        </w:r>
        <w:r>
          <w:fldChar w:fldCharType="begin"/>
        </w:r>
        <w:r>
          <w:instrText xml:space="preserve"> PAGEREF _Toc11453 \h </w:instrText>
        </w:r>
        <w:r>
          <w:fldChar w:fldCharType="separate"/>
        </w:r>
        <w:r>
          <w:t>21</w:t>
        </w:r>
        <w:r>
          <w:fldChar w:fldCharType="end"/>
        </w:r>
      </w:hyperlink>
    </w:p>
    <w:p>
      <w:pPr>
        <w:pStyle w:val="TOC1"/>
        <w:tabs>
          <w:tab w:val="right" w:leader="dot" w:pos="8306"/>
        </w:tabs>
      </w:pPr>
      <w:hyperlink w:anchor="_Toc31223" w:history="1">
        <w:r>
          <w:rPr>
            <w:rFonts w:ascii="仿宋" w:eastAsia="仿宋" w:hAnsi="仿宋" w:cs="仿宋" w:hint="eastAsia"/>
            <w:lang w:eastAsia="zh-CN"/>
          </w:rPr>
          <w:t>十、运载火箭项目技术管理</w:t>
        </w:r>
        <w:r>
          <w:tab/>
        </w:r>
        <w:r>
          <w:fldChar w:fldCharType="begin"/>
        </w:r>
        <w:r>
          <w:instrText xml:space="preserve"> PAGEREF _Toc31223 \h </w:instrText>
        </w:r>
        <w:r>
          <w:fldChar w:fldCharType="separate"/>
        </w:r>
        <w:r>
          <w:t>23</w:t>
        </w:r>
        <w:r>
          <w:fldChar w:fldCharType="end"/>
        </w:r>
      </w:hyperlink>
    </w:p>
    <w:p>
      <w:pPr>
        <w:pStyle w:val="TOC2"/>
        <w:tabs>
          <w:tab w:val="right" w:leader="dot" w:pos="8306"/>
        </w:tabs>
      </w:pPr>
      <w:hyperlink w:anchor="_Toc3287" w:history="1">
        <w:r>
          <w:rPr>
            <w:rFonts w:ascii="仿宋" w:eastAsia="仿宋" w:hAnsi="仿宋" w:cs="仿宋" w:hint="eastAsia"/>
            <w:lang w:eastAsia="zh-CN"/>
          </w:rPr>
          <w:t>(一)、技术方案选用方向</w:t>
        </w:r>
        <w:r>
          <w:tab/>
        </w:r>
        <w:r>
          <w:fldChar w:fldCharType="begin"/>
        </w:r>
        <w:r>
          <w:instrText xml:space="preserve"> PAGEREF _Toc3287 \h </w:instrText>
        </w:r>
        <w:r>
          <w:fldChar w:fldCharType="separate"/>
        </w:r>
        <w:r>
          <w:t>23</w:t>
        </w:r>
        <w:r>
          <w:fldChar w:fldCharType="end"/>
        </w:r>
      </w:hyperlink>
    </w:p>
    <w:p>
      <w:pPr>
        <w:pStyle w:val="TOC2"/>
        <w:tabs>
          <w:tab w:val="right" w:leader="dot" w:pos="8306"/>
        </w:tabs>
      </w:pPr>
      <w:hyperlink w:anchor="_Toc23999" w:history="1">
        <w:r>
          <w:rPr>
            <w:rFonts w:ascii="仿宋" w:eastAsia="仿宋" w:hAnsi="仿宋" w:cs="仿宋" w:hint="eastAsia"/>
            <w:lang w:eastAsia="zh-CN"/>
          </w:rPr>
          <w:t>(二)、工艺技术方案选用原则</w:t>
        </w:r>
        <w:r>
          <w:tab/>
        </w:r>
        <w:r>
          <w:fldChar w:fldCharType="begin"/>
        </w:r>
        <w:r>
          <w:instrText xml:space="preserve"> PAGEREF _Toc23999 \h </w:instrText>
        </w:r>
        <w:r>
          <w:fldChar w:fldCharType="separate"/>
        </w:r>
        <w:r>
          <w:t>25</w:t>
        </w:r>
        <w:r>
          <w:fldChar w:fldCharType="end"/>
        </w:r>
      </w:hyperlink>
    </w:p>
    <w:p>
      <w:pPr>
        <w:pStyle w:val="TOC2"/>
        <w:tabs>
          <w:tab w:val="right" w:leader="dot" w:pos="8306"/>
        </w:tabs>
      </w:pPr>
      <w:hyperlink w:anchor="_Toc8920" w:history="1">
        <w:r>
          <w:rPr>
            <w:rFonts w:ascii="仿宋" w:eastAsia="仿宋" w:hAnsi="仿宋" w:cs="仿宋" w:hint="eastAsia"/>
            <w:lang w:eastAsia="zh-CN"/>
          </w:rPr>
          <w:t>(三)、工艺技术方案要求</w:t>
        </w:r>
        <w:r>
          <w:tab/>
        </w:r>
        <w:r>
          <w:fldChar w:fldCharType="begin"/>
        </w:r>
        <w:r>
          <w:instrText xml:space="preserve"> PAGEREF _Toc8920 \h </w:instrText>
        </w:r>
        <w:r>
          <w:fldChar w:fldCharType="separate"/>
        </w:r>
        <w:r>
          <w:t>27</w:t>
        </w:r>
        <w:r>
          <w:fldChar w:fldCharType="end"/>
        </w:r>
      </w:hyperlink>
    </w:p>
    <w:p>
      <w:pPr>
        <w:pStyle w:val="TOC1"/>
        <w:tabs>
          <w:tab w:val="right" w:leader="dot" w:pos="8306"/>
        </w:tabs>
      </w:pPr>
      <w:hyperlink w:anchor="_Toc28363" w:history="1">
        <w:r>
          <w:rPr>
            <w:rFonts w:ascii="仿宋" w:eastAsia="仿宋" w:hAnsi="仿宋" w:cs="仿宋" w:hint="eastAsia"/>
            <w:lang w:eastAsia="zh-CN"/>
          </w:rPr>
          <w:t>十一、运载火箭项目经营效益</w:t>
        </w:r>
        <w:r>
          <w:tab/>
        </w:r>
        <w:r>
          <w:fldChar w:fldCharType="begin"/>
        </w:r>
        <w:r>
          <w:instrText xml:space="preserve"> PAGEREF _Toc28363 \h </w:instrText>
        </w:r>
        <w:r>
          <w:fldChar w:fldCharType="separate"/>
        </w:r>
        <w:r>
          <w:t>29</w:t>
        </w:r>
        <w:r>
          <w:fldChar w:fldCharType="end"/>
        </w:r>
      </w:hyperlink>
    </w:p>
    <w:p>
      <w:pPr>
        <w:pStyle w:val="TOC2"/>
        <w:tabs>
          <w:tab w:val="right" w:leader="dot" w:pos="8306"/>
        </w:tabs>
      </w:pPr>
      <w:hyperlink w:anchor="_Toc12587" w:history="1">
        <w:r>
          <w:rPr>
            <w:rFonts w:ascii="仿宋" w:eastAsia="仿宋" w:hAnsi="仿宋" w:cs="仿宋" w:hint="eastAsia"/>
            <w:lang w:eastAsia="zh-CN"/>
          </w:rPr>
          <w:t>(一)、经济评价财务测算</w:t>
        </w:r>
        <w:r>
          <w:tab/>
        </w:r>
        <w:r>
          <w:fldChar w:fldCharType="begin"/>
        </w:r>
        <w:r>
          <w:instrText xml:space="preserve"> PAGEREF _Toc12587 \h </w:instrText>
        </w:r>
        <w:r>
          <w:fldChar w:fldCharType="separate"/>
        </w:r>
        <w:r>
          <w:t>29</w:t>
        </w:r>
        <w:r>
          <w:fldChar w:fldCharType="end"/>
        </w:r>
      </w:hyperlink>
    </w:p>
    <w:p>
      <w:pPr>
        <w:pStyle w:val="TOC2"/>
        <w:tabs>
          <w:tab w:val="right" w:leader="dot" w:pos="8306"/>
        </w:tabs>
      </w:pPr>
      <w:hyperlink w:anchor="_Toc20370" w:history="1">
        <w:r>
          <w:rPr>
            <w:rFonts w:ascii="仿宋" w:eastAsia="仿宋" w:hAnsi="仿宋" w:cs="仿宋" w:hint="eastAsia"/>
            <w:lang w:eastAsia="zh-CN"/>
          </w:rPr>
          <w:t>(二)、运载火箭项目盈利能力分析</w:t>
        </w:r>
        <w:r>
          <w:tab/>
        </w:r>
        <w:r>
          <w:fldChar w:fldCharType="begin"/>
        </w:r>
        <w:r>
          <w:instrText xml:space="preserve"> PAGEREF _Toc20370 \h </w:instrText>
        </w:r>
        <w:r>
          <w:fldChar w:fldCharType="separate"/>
        </w:r>
        <w:r>
          <w:t>30</w:t>
        </w:r>
        <w:r>
          <w:fldChar w:fldCharType="end"/>
        </w:r>
      </w:hyperlink>
    </w:p>
    <w:p>
      <w:pPr>
        <w:pStyle w:val="TOC1"/>
        <w:tabs>
          <w:tab w:val="right" w:leader="dot" w:pos="8306"/>
        </w:tabs>
      </w:pPr>
      <w:hyperlink w:anchor="_Toc31544" w:history="1">
        <w:r>
          <w:rPr>
            <w:rFonts w:ascii="仿宋" w:eastAsia="仿宋" w:hAnsi="仿宋" w:cs="仿宋" w:hint="eastAsia"/>
            <w:lang w:eastAsia="zh-CN"/>
          </w:rPr>
          <w:t>十二、运载火箭项目计划安排</w:t>
        </w:r>
        <w:r>
          <w:tab/>
        </w:r>
        <w:r>
          <w:fldChar w:fldCharType="begin"/>
        </w:r>
        <w:r>
          <w:instrText xml:space="preserve"> PAGEREF _Toc31544 \h </w:instrText>
        </w:r>
        <w:r>
          <w:fldChar w:fldCharType="separate"/>
        </w:r>
        <w:r>
          <w:t>31</w:t>
        </w:r>
        <w:r>
          <w:fldChar w:fldCharType="end"/>
        </w:r>
      </w:hyperlink>
    </w:p>
    <w:p>
      <w:pPr>
        <w:pStyle w:val="TOC2"/>
        <w:tabs>
          <w:tab w:val="right" w:leader="dot" w:pos="8306"/>
        </w:tabs>
      </w:pPr>
      <w:hyperlink w:anchor="_Toc32101" w:history="1">
        <w:r>
          <w:rPr>
            <w:rFonts w:ascii="仿宋" w:eastAsia="仿宋" w:hAnsi="仿宋" w:cs="仿宋" w:hint="eastAsia"/>
            <w:lang w:eastAsia="zh-CN"/>
          </w:rPr>
          <w:t>(一)、建设周期</w:t>
        </w:r>
        <w:r>
          <w:tab/>
        </w:r>
        <w:r>
          <w:fldChar w:fldCharType="begin"/>
        </w:r>
        <w:r>
          <w:instrText xml:space="preserve"> PAGEREF _Toc32101 \h </w:instrText>
        </w:r>
        <w:r>
          <w:fldChar w:fldCharType="separate"/>
        </w:r>
        <w:r>
          <w:t>31</w:t>
        </w:r>
        <w:r>
          <w:fldChar w:fldCharType="end"/>
        </w:r>
      </w:hyperlink>
    </w:p>
    <w:p>
      <w:pPr>
        <w:pStyle w:val="TOC2"/>
        <w:tabs>
          <w:tab w:val="right" w:leader="dot" w:pos="8306"/>
        </w:tabs>
      </w:pPr>
      <w:hyperlink w:anchor="_Toc23151" w:history="1">
        <w:r>
          <w:rPr>
            <w:rFonts w:ascii="仿宋" w:eastAsia="仿宋" w:hAnsi="仿宋" w:cs="仿宋" w:hint="eastAsia"/>
            <w:lang w:eastAsia="zh-CN"/>
          </w:rPr>
          <w:t>(二)、建设进度</w:t>
        </w:r>
        <w:r>
          <w:tab/>
        </w:r>
        <w:r>
          <w:fldChar w:fldCharType="begin"/>
        </w:r>
        <w:r>
          <w:instrText xml:space="preserve"> PAGEREF _Toc23151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21" w:history="1">
        <w:r>
          <w:rPr>
            <w:rFonts w:ascii="仿宋" w:eastAsia="仿宋" w:hAnsi="仿宋" w:cs="仿宋" w:hint="eastAsia"/>
            <w:lang w:eastAsia="zh-CN"/>
          </w:rPr>
          <w:t>(三)、进度安排注意事项</w:t>
        </w:r>
        <w:r>
          <w:tab/>
        </w:r>
        <w:r>
          <w:fldChar w:fldCharType="begin"/>
        </w:r>
        <w:r>
          <w:instrText xml:space="preserve"> PAGEREF _Toc32721 \h </w:instrText>
        </w:r>
        <w:r>
          <w:fldChar w:fldCharType="separate"/>
        </w:r>
        <w:r>
          <w:t>33</w:t>
        </w:r>
        <w:r>
          <w:fldChar w:fldCharType="end"/>
        </w:r>
      </w:hyperlink>
    </w:p>
    <w:p>
      <w:pPr>
        <w:pStyle w:val="TOC2"/>
        <w:tabs>
          <w:tab w:val="right" w:leader="dot" w:pos="8306"/>
        </w:tabs>
      </w:pPr>
      <w:hyperlink w:anchor="_Toc25756" w:history="1">
        <w:r>
          <w:rPr>
            <w:rFonts w:ascii="仿宋" w:eastAsia="仿宋" w:hAnsi="仿宋" w:cs="仿宋" w:hint="eastAsia"/>
            <w:lang w:eastAsia="zh-CN"/>
          </w:rPr>
          <w:t>(四)、人力资源配置</w:t>
        </w:r>
        <w:r>
          <w:tab/>
        </w:r>
        <w:r>
          <w:fldChar w:fldCharType="begin"/>
        </w:r>
        <w:r>
          <w:instrText xml:space="preserve"> PAGEREF _Toc25756 \h </w:instrText>
        </w:r>
        <w:r>
          <w:fldChar w:fldCharType="separate"/>
        </w:r>
        <w:r>
          <w:t>34</w:t>
        </w:r>
        <w:r>
          <w:fldChar w:fldCharType="end"/>
        </w:r>
      </w:hyperlink>
    </w:p>
    <w:p>
      <w:pPr>
        <w:pStyle w:val="TOC1"/>
        <w:tabs>
          <w:tab w:val="right" w:leader="dot" w:pos="8306"/>
        </w:tabs>
      </w:pPr>
      <w:hyperlink w:anchor="_Toc22553" w:history="1">
        <w:r>
          <w:rPr>
            <w:rFonts w:ascii="仿宋" w:eastAsia="仿宋" w:hAnsi="仿宋" w:cs="仿宋" w:hint="eastAsia"/>
            <w:lang w:eastAsia="zh-CN"/>
          </w:rPr>
          <w:t>十三、运载火箭项目工程方案分析</w:t>
        </w:r>
        <w:r>
          <w:tab/>
        </w:r>
        <w:r>
          <w:fldChar w:fldCharType="begin"/>
        </w:r>
        <w:r>
          <w:instrText xml:space="preserve"> PAGEREF _Toc22553 \h </w:instrText>
        </w:r>
        <w:r>
          <w:fldChar w:fldCharType="separate"/>
        </w:r>
        <w:r>
          <w:t>35</w:t>
        </w:r>
        <w:r>
          <w:fldChar w:fldCharType="end"/>
        </w:r>
      </w:hyperlink>
    </w:p>
    <w:p>
      <w:pPr>
        <w:pStyle w:val="TOC2"/>
        <w:tabs>
          <w:tab w:val="right" w:leader="dot" w:pos="8306"/>
        </w:tabs>
      </w:pPr>
      <w:hyperlink w:anchor="_Toc30197" w:history="1">
        <w:r>
          <w:rPr>
            <w:rFonts w:ascii="仿宋" w:eastAsia="仿宋" w:hAnsi="仿宋" w:cs="仿宋" w:hint="eastAsia"/>
            <w:lang w:eastAsia="zh-CN"/>
          </w:rPr>
          <w:t>(一)、建筑工程设计原则</w:t>
        </w:r>
        <w:r>
          <w:tab/>
        </w:r>
        <w:r>
          <w:fldChar w:fldCharType="begin"/>
        </w:r>
        <w:r>
          <w:instrText xml:space="preserve"> PAGEREF _Toc30197 \h </w:instrText>
        </w:r>
        <w:r>
          <w:fldChar w:fldCharType="separate"/>
        </w:r>
        <w:r>
          <w:t>35</w:t>
        </w:r>
        <w:r>
          <w:fldChar w:fldCharType="end"/>
        </w:r>
      </w:hyperlink>
    </w:p>
    <w:p>
      <w:pPr>
        <w:pStyle w:val="TOC2"/>
        <w:tabs>
          <w:tab w:val="right" w:leader="dot" w:pos="8306"/>
        </w:tabs>
      </w:pPr>
      <w:hyperlink w:anchor="_Toc22936" w:history="1">
        <w:r>
          <w:rPr>
            <w:rFonts w:ascii="仿宋" w:eastAsia="仿宋" w:hAnsi="仿宋" w:cs="仿宋" w:hint="eastAsia"/>
            <w:lang w:eastAsia="zh-CN"/>
          </w:rPr>
          <w:t>(二)、土建工程建设指标</w:t>
        </w:r>
        <w:r>
          <w:tab/>
        </w:r>
        <w:r>
          <w:fldChar w:fldCharType="begin"/>
        </w:r>
        <w:r>
          <w:instrText xml:space="preserve"> PAGEREF _Toc22936 \h </w:instrText>
        </w:r>
        <w:r>
          <w:fldChar w:fldCharType="separate"/>
        </w:r>
        <w:r>
          <w:t>39</w:t>
        </w:r>
        <w:r>
          <w:fldChar w:fldCharType="end"/>
        </w:r>
      </w:hyperlink>
    </w:p>
    <w:p>
      <w:pPr>
        <w:pStyle w:val="TOC1"/>
        <w:tabs>
          <w:tab w:val="right" w:leader="dot" w:pos="8306"/>
        </w:tabs>
      </w:pPr>
      <w:hyperlink w:anchor="_Toc17537" w:history="1">
        <w:r>
          <w:rPr>
            <w:rFonts w:ascii="仿宋" w:eastAsia="仿宋" w:hAnsi="仿宋" w:cs="仿宋" w:hint="eastAsia"/>
            <w:lang w:eastAsia="zh-CN"/>
          </w:rPr>
          <w:t>十四、供应链管理</w:t>
        </w:r>
        <w:r>
          <w:tab/>
        </w:r>
        <w:r>
          <w:fldChar w:fldCharType="begin"/>
        </w:r>
        <w:r>
          <w:instrText xml:space="preserve"> PAGEREF _Toc17537 \h </w:instrText>
        </w:r>
        <w:r>
          <w:fldChar w:fldCharType="separate"/>
        </w:r>
        <w:r>
          <w:t>40</w:t>
        </w:r>
        <w:r>
          <w:fldChar w:fldCharType="end"/>
        </w:r>
      </w:hyperlink>
    </w:p>
    <w:p>
      <w:pPr>
        <w:pStyle w:val="TOC2"/>
        <w:tabs>
          <w:tab w:val="right" w:leader="dot" w:pos="8306"/>
        </w:tabs>
      </w:pPr>
      <w:hyperlink w:anchor="_Toc6655" w:history="1">
        <w:r>
          <w:rPr>
            <w:rFonts w:ascii="仿宋" w:eastAsia="仿宋" w:hAnsi="仿宋" w:cs="仿宋" w:hint="eastAsia"/>
            <w:lang w:eastAsia="zh-CN"/>
          </w:rPr>
          <w:t>(一)、供应链战略规划</w:t>
        </w:r>
        <w:r>
          <w:tab/>
        </w:r>
        <w:r>
          <w:fldChar w:fldCharType="begin"/>
        </w:r>
        <w:r>
          <w:instrText xml:space="preserve"> PAGEREF _Toc6655 \h </w:instrText>
        </w:r>
        <w:r>
          <w:fldChar w:fldCharType="separate"/>
        </w:r>
        <w:r>
          <w:t>40</w:t>
        </w:r>
        <w:r>
          <w:fldChar w:fldCharType="end"/>
        </w:r>
      </w:hyperlink>
    </w:p>
    <w:p>
      <w:pPr>
        <w:pStyle w:val="TOC2"/>
        <w:tabs>
          <w:tab w:val="right" w:leader="dot" w:pos="8306"/>
        </w:tabs>
      </w:pPr>
      <w:hyperlink w:anchor="_Toc4039" w:history="1">
        <w:r>
          <w:rPr>
            <w:rFonts w:ascii="仿宋" w:eastAsia="仿宋" w:hAnsi="仿宋" w:cs="仿宋" w:hint="eastAsia"/>
            <w:lang w:eastAsia="zh-CN"/>
          </w:rPr>
          <w:t>(二)、供应商选择与合作</w:t>
        </w:r>
        <w:r>
          <w:tab/>
        </w:r>
        <w:r>
          <w:fldChar w:fldCharType="begin"/>
        </w:r>
        <w:r>
          <w:instrText xml:space="preserve"> PAGEREF _Toc4039 \h </w:instrText>
        </w:r>
        <w:r>
          <w:fldChar w:fldCharType="separate"/>
        </w:r>
        <w:r>
          <w:t>42</w:t>
        </w:r>
        <w:r>
          <w:fldChar w:fldCharType="end"/>
        </w:r>
      </w:hyperlink>
    </w:p>
    <w:p>
      <w:pPr>
        <w:pStyle w:val="TOC2"/>
        <w:tabs>
          <w:tab w:val="right" w:leader="dot" w:pos="8306"/>
        </w:tabs>
      </w:pPr>
      <w:hyperlink w:anchor="_Toc24790" w:history="1">
        <w:r>
          <w:rPr>
            <w:rFonts w:ascii="仿宋" w:eastAsia="仿宋" w:hAnsi="仿宋" w:cs="仿宋" w:hint="eastAsia"/>
            <w:lang w:eastAsia="zh-CN"/>
          </w:rPr>
          <w:t>(三)、物流与库存管理</w:t>
        </w:r>
        <w:r>
          <w:tab/>
        </w:r>
        <w:r>
          <w:fldChar w:fldCharType="begin"/>
        </w:r>
        <w:r>
          <w:instrText xml:space="preserve"> PAGEREF _Toc24790 \h </w:instrText>
        </w:r>
        <w:r>
          <w:fldChar w:fldCharType="separate"/>
        </w:r>
        <w:r>
          <w:t>43</w:t>
        </w:r>
        <w:r>
          <w:fldChar w:fldCharType="end"/>
        </w:r>
      </w:hyperlink>
    </w:p>
    <w:p>
      <w:pPr>
        <w:pStyle w:val="TOC1"/>
        <w:tabs>
          <w:tab w:val="right" w:leader="dot" w:pos="8306"/>
        </w:tabs>
      </w:pPr>
      <w:hyperlink w:anchor="_Toc22247" w:history="1">
        <w:r>
          <w:rPr>
            <w:rFonts w:ascii="仿宋" w:eastAsia="仿宋" w:hAnsi="仿宋" w:cs="仿宋" w:hint="eastAsia"/>
            <w:lang w:eastAsia="zh-CN"/>
          </w:rPr>
          <w:t>十五、营销与推广策略</w:t>
        </w:r>
        <w:r>
          <w:tab/>
        </w:r>
        <w:r>
          <w:fldChar w:fldCharType="begin"/>
        </w:r>
        <w:r>
          <w:instrText xml:space="preserve"> PAGEREF _Toc22247 \h </w:instrText>
        </w:r>
        <w:r>
          <w:fldChar w:fldCharType="separate"/>
        </w:r>
        <w:r>
          <w:t>44</w:t>
        </w:r>
        <w:r>
          <w:fldChar w:fldCharType="end"/>
        </w:r>
      </w:hyperlink>
    </w:p>
    <w:p>
      <w:pPr>
        <w:pStyle w:val="TOC2"/>
        <w:tabs>
          <w:tab w:val="right" w:leader="dot" w:pos="8306"/>
        </w:tabs>
      </w:pPr>
      <w:hyperlink w:anchor="_Toc30628" w:history="1">
        <w:r>
          <w:rPr>
            <w:rFonts w:ascii="仿宋" w:eastAsia="仿宋" w:hAnsi="仿宋" w:cs="仿宋" w:hint="eastAsia"/>
            <w:lang w:eastAsia="zh-CN"/>
          </w:rPr>
          <w:t>(一)、产品/服务定位与特点</w:t>
        </w:r>
        <w:r>
          <w:tab/>
        </w:r>
        <w:r>
          <w:fldChar w:fldCharType="begin"/>
        </w:r>
        <w:r>
          <w:instrText xml:space="preserve"> PAGEREF _Toc30628 \h </w:instrText>
        </w:r>
        <w:r>
          <w:fldChar w:fldCharType="separate"/>
        </w:r>
        <w:r>
          <w:t>44</w:t>
        </w:r>
        <w:r>
          <w:fldChar w:fldCharType="end"/>
        </w:r>
      </w:hyperlink>
    </w:p>
    <w:p>
      <w:pPr>
        <w:pStyle w:val="TOC2"/>
        <w:tabs>
          <w:tab w:val="right" w:leader="dot" w:pos="8306"/>
        </w:tabs>
      </w:pPr>
      <w:hyperlink w:anchor="_Toc4237" w:history="1">
        <w:r>
          <w:rPr>
            <w:rFonts w:ascii="仿宋" w:eastAsia="仿宋" w:hAnsi="仿宋" w:cs="仿宋" w:hint="eastAsia"/>
            <w:lang w:eastAsia="zh-CN"/>
          </w:rPr>
          <w:t>(二)、市场定位与竞争分析</w:t>
        </w:r>
        <w:r>
          <w:tab/>
        </w:r>
        <w:r>
          <w:fldChar w:fldCharType="begin"/>
        </w:r>
        <w:r>
          <w:instrText xml:space="preserve"> PAGEREF _Toc4237 \h </w:instrText>
        </w:r>
        <w:r>
          <w:fldChar w:fldCharType="separate"/>
        </w:r>
        <w:r>
          <w:t>46</w:t>
        </w:r>
        <w:r>
          <w:fldChar w:fldCharType="end"/>
        </w:r>
      </w:hyperlink>
    </w:p>
    <w:p>
      <w:pPr>
        <w:pStyle w:val="TOC2"/>
        <w:tabs>
          <w:tab w:val="right" w:leader="dot" w:pos="8306"/>
        </w:tabs>
      </w:pPr>
      <w:hyperlink w:anchor="_Toc2212" w:history="1">
        <w:r>
          <w:rPr>
            <w:rFonts w:ascii="仿宋" w:eastAsia="仿宋" w:hAnsi="仿宋" w:cs="仿宋" w:hint="eastAsia"/>
            <w:lang w:eastAsia="zh-CN"/>
          </w:rPr>
          <w:t>(三)、营销渠道与策略</w:t>
        </w:r>
        <w:r>
          <w:tab/>
        </w:r>
        <w:r>
          <w:fldChar w:fldCharType="begin"/>
        </w:r>
        <w:r>
          <w:instrText xml:space="preserve"> PAGEREF _Toc2212 \h </w:instrText>
        </w:r>
        <w:r>
          <w:fldChar w:fldCharType="separate"/>
        </w:r>
        <w:r>
          <w:t>47</w:t>
        </w:r>
        <w:r>
          <w:fldChar w:fldCharType="end"/>
        </w:r>
      </w:hyperlink>
    </w:p>
    <w:p>
      <w:pPr>
        <w:pStyle w:val="TOC2"/>
        <w:tabs>
          <w:tab w:val="right" w:leader="dot" w:pos="8306"/>
        </w:tabs>
      </w:pPr>
      <w:hyperlink w:anchor="_Toc31576" w:history="1">
        <w:r>
          <w:rPr>
            <w:rFonts w:ascii="仿宋" w:eastAsia="仿宋" w:hAnsi="仿宋" w:cs="仿宋" w:hint="eastAsia"/>
            <w:lang w:eastAsia="zh-CN"/>
          </w:rPr>
          <w:t>(四)、推广与宣传活动</w:t>
        </w:r>
        <w:r>
          <w:tab/>
        </w:r>
        <w:r>
          <w:fldChar w:fldCharType="begin"/>
        </w:r>
        <w:r>
          <w:instrText xml:space="preserve"> PAGEREF _Toc31576 \h </w:instrText>
        </w:r>
        <w:r>
          <w:fldChar w:fldCharType="separate"/>
        </w:r>
        <w:r>
          <w:t>48</w:t>
        </w:r>
        <w:r>
          <w:fldChar w:fldCharType="end"/>
        </w:r>
      </w:hyperlink>
    </w:p>
    <w:p>
      <w:pPr>
        <w:pStyle w:val="TOC1"/>
        <w:tabs>
          <w:tab w:val="right" w:leader="dot" w:pos="8306"/>
        </w:tabs>
      </w:pPr>
      <w:hyperlink w:anchor="_Toc26623" w:history="1">
        <w:r>
          <w:rPr>
            <w:rFonts w:ascii="仿宋" w:eastAsia="仿宋" w:hAnsi="仿宋" w:cs="仿宋" w:hint="eastAsia"/>
            <w:lang w:eastAsia="zh-CN"/>
          </w:rPr>
          <w:t>十六、质量管理体系</w:t>
        </w:r>
        <w:r>
          <w:tab/>
        </w:r>
        <w:r>
          <w:fldChar w:fldCharType="begin"/>
        </w:r>
        <w:r>
          <w:instrText xml:space="preserve"> PAGEREF _Toc26623 \h </w:instrText>
        </w:r>
        <w:r>
          <w:fldChar w:fldCharType="separate"/>
        </w:r>
        <w:r>
          <w:t>53</w:t>
        </w:r>
        <w:r>
          <w:fldChar w:fldCharType="end"/>
        </w:r>
      </w:hyperlink>
    </w:p>
    <w:p>
      <w:pPr>
        <w:pStyle w:val="TOC2"/>
        <w:tabs>
          <w:tab w:val="right" w:leader="dot" w:pos="8306"/>
        </w:tabs>
      </w:pPr>
      <w:hyperlink w:anchor="_Toc4785" w:history="1">
        <w:r>
          <w:rPr>
            <w:rFonts w:ascii="仿宋" w:eastAsia="仿宋" w:hAnsi="仿宋" w:cs="仿宋" w:hint="eastAsia"/>
            <w:lang w:eastAsia="zh-CN"/>
          </w:rPr>
          <w:t>(一)、质量目标与方针</w:t>
        </w:r>
        <w:r>
          <w:tab/>
        </w:r>
        <w:r>
          <w:fldChar w:fldCharType="begin"/>
        </w:r>
        <w:r>
          <w:instrText xml:space="preserve"> PAGEREF _Toc4785 \h </w:instrText>
        </w:r>
        <w:r>
          <w:fldChar w:fldCharType="separate"/>
        </w:r>
        <w:r>
          <w:t>53</w:t>
        </w:r>
        <w:r>
          <w:fldChar w:fldCharType="end"/>
        </w:r>
      </w:hyperlink>
    </w:p>
    <w:p>
      <w:pPr>
        <w:pStyle w:val="TOC2"/>
        <w:tabs>
          <w:tab w:val="right" w:leader="dot" w:pos="8306"/>
        </w:tabs>
      </w:pPr>
      <w:hyperlink w:anchor="_Toc17366" w:history="1">
        <w:r>
          <w:rPr>
            <w:rFonts w:ascii="仿宋" w:eastAsia="仿宋" w:hAnsi="仿宋" w:cs="仿宋" w:hint="eastAsia"/>
            <w:lang w:eastAsia="zh-CN"/>
          </w:rPr>
          <w:t>(二)、质量管理责任</w:t>
        </w:r>
        <w:r>
          <w:tab/>
        </w:r>
        <w:r>
          <w:fldChar w:fldCharType="begin"/>
        </w:r>
        <w:r>
          <w:instrText xml:space="preserve"> PAGEREF _Toc17366 \h </w:instrText>
        </w:r>
        <w:r>
          <w:fldChar w:fldCharType="separate"/>
        </w:r>
        <w:r>
          <w:t>54</w:t>
        </w:r>
        <w:r>
          <w:fldChar w:fldCharType="end"/>
        </w:r>
      </w:hyperlink>
    </w:p>
    <w:p>
      <w:pPr>
        <w:pStyle w:val="TOC2"/>
        <w:tabs>
          <w:tab w:val="right" w:leader="dot" w:pos="8306"/>
        </w:tabs>
      </w:pPr>
      <w:hyperlink w:anchor="_Toc21287" w:history="1">
        <w:r>
          <w:rPr>
            <w:rFonts w:ascii="仿宋" w:eastAsia="仿宋" w:hAnsi="仿宋" w:cs="仿宋" w:hint="eastAsia"/>
            <w:lang w:eastAsia="zh-CN"/>
          </w:rPr>
          <w:t>(三)、质量管理体系文件</w:t>
        </w:r>
        <w:r>
          <w:tab/>
        </w:r>
        <w:r>
          <w:fldChar w:fldCharType="begin"/>
        </w:r>
        <w:r>
          <w:instrText xml:space="preserve"> PAGEREF _Toc21287 \h </w:instrText>
        </w:r>
        <w:r>
          <w:fldChar w:fldCharType="separate"/>
        </w:r>
        <w:r>
          <w:t>56</w:t>
        </w:r>
        <w:r>
          <w:fldChar w:fldCharType="end"/>
        </w:r>
      </w:hyperlink>
    </w:p>
    <w:p>
      <w:pPr>
        <w:pStyle w:val="TOC2"/>
        <w:tabs>
          <w:tab w:val="right" w:leader="dot" w:pos="8306"/>
        </w:tabs>
      </w:pPr>
      <w:hyperlink w:anchor="_Toc22951" w:history="1">
        <w:r>
          <w:rPr>
            <w:rFonts w:ascii="仿宋" w:eastAsia="仿宋" w:hAnsi="仿宋" w:cs="仿宋" w:hint="eastAsia"/>
            <w:lang w:eastAsia="zh-CN"/>
          </w:rPr>
          <w:t>(四)、质量培训与教育</w:t>
        </w:r>
        <w:r>
          <w:tab/>
        </w:r>
        <w:r>
          <w:fldChar w:fldCharType="begin"/>
        </w:r>
        <w:r>
          <w:instrText xml:space="preserve"> PAGEREF _Toc22951 \h </w:instrText>
        </w:r>
        <w:r>
          <w:fldChar w:fldCharType="separate"/>
        </w:r>
        <w:r>
          <w:t>58</w:t>
        </w:r>
        <w:r>
          <w:fldChar w:fldCharType="end"/>
        </w:r>
      </w:hyperlink>
    </w:p>
    <w:p>
      <w:pPr>
        <w:pStyle w:val="TOC2"/>
        <w:tabs>
          <w:tab w:val="right" w:leader="dot" w:pos="8306"/>
        </w:tabs>
      </w:pPr>
      <w:hyperlink w:anchor="_Toc4802" w:history="1">
        <w:r>
          <w:rPr>
            <w:rFonts w:ascii="仿宋" w:eastAsia="仿宋" w:hAnsi="仿宋" w:cs="仿宋" w:hint="eastAsia"/>
            <w:lang w:eastAsia="zh-CN"/>
          </w:rPr>
          <w:t>(五)、质量审核与评价</w:t>
        </w:r>
        <w:r>
          <w:tab/>
        </w:r>
        <w:r>
          <w:fldChar w:fldCharType="begin"/>
        </w:r>
        <w:r>
          <w:instrText xml:space="preserve"> PAGEREF _Toc4802 \h </w:instrText>
        </w:r>
        <w:r>
          <w:fldChar w:fldCharType="separate"/>
        </w:r>
        <w:r>
          <w:t>59</w:t>
        </w:r>
        <w:r>
          <w:fldChar w:fldCharType="end"/>
        </w:r>
      </w:hyperlink>
    </w:p>
    <w:p>
      <w:pPr>
        <w:pStyle w:val="TOC2"/>
        <w:tabs>
          <w:tab w:val="right" w:leader="dot" w:pos="8306"/>
        </w:tabs>
      </w:pPr>
      <w:hyperlink w:anchor="_Toc976" w:history="1">
        <w:r>
          <w:rPr>
            <w:rFonts w:ascii="仿宋" w:eastAsia="仿宋" w:hAnsi="仿宋" w:cs="仿宋" w:hint="eastAsia"/>
            <w:lang w:eastAsia="zh-CN"/>
          </w:rPr>
          <w:t>(六)、不符合与纠正措施</w:t>
        </w:r>
        <w:r>
          <w:tab/>
        </w:r>
        <w:r>
          <w:fldChar w:fldCharType="begin"/>
        </w:r>
        <w:r>
          <w:instrText xml:space="preserve"> PAGEREF _Toc976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74"/>
      <w:r>
        <w:rPr>
          <w:rFonts w:ascii="仿宋" w:eastAsia="仿宋" w:hAnsi="仿宋" w:cs="仿宋" w:hint="eastAsia"/>
          <w:sz w:val="28"/>
          <w:lang w:eastAsia="zh-CN"/>
        </w:rPr>
        <w:t>一、运载火箭项目危机管理</w:t>
      </w:r>
      <w:bookmarkEnd w:id="2"/>
    </w:p>
    <w:p>
      <w:pPr>
        <w:pStyle w:val="Heading2"/>
        <w:rPr>
          <w:rFonts w:ascii="仿宋" w:eastAsia="仿宋" w:hAnsi="仿宋" w:cs="仿宋" w:hint="eastAsia"/>
          <w:lang w:eastAsia="zh-CN"/>
        </w:rPr>
      </w:pPr>
      <w:bookmarkStart w:id="3" w:name="_Toc131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危机管理中，危机预警与识别是确保运载火箭项目稳健运行的核心步骤。通过建立全面的监测机制，运载火箭项目团队旨在及时发现和理解潜在的风险和危机因素，以便采取及时的预防和应对措施，确保运载火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首先，通过深入的风险评估，运载火箭项目团队全面分析了整个运载火箭项目和各个阶段可能存在的威胁。这包括准确评估每个潜在风险的发生概率和可能影响的程度，为后续危机预警提供了有力支持。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载火箭项目团队着重于明确定义运载火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载火箭项目进展的持续监控，团队能够及时发现潜在问题并作出迅速反应。运载火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在这一阶段，团队的专业素养和反应速度将发挥至关重要的作用，以确保潜在危机能够在初期得到有效的处理，最大程度地减轻负面影响。通过危机预警与识别，运载火箭项目得以更有序、可控地推进。</w:t>
      </w:r>
    </w:p>
    <w:p>
      <w:pPr>
        <w:pStyle w:val="Heading2"/>
        <w:ind w:firstLine="560" w:firstLineChars="200"/>
        <w:rPr>
          <w:rFonts w:ascii="仿宋" w:eastAsia="仿宋" w:hAnsi="仿宋" w:cs="仿宋" w:hint="eastAsia"/>
          <w:sz w:val="28"/>
          <w:lang w:eastAsia="zh-CN"/>
        </w:rPr>
      </w:pPr>
      <w:bookmarkStart w:id="4" w:name="_Toc2238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在危机发生时，运载火箭项目团队立即行动，成立了应急小组。该小组的任务是迅速制定并实施紧急应对措施，以最小化潜在损失。以下是采取的主要措施：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暂停运载火箭项目进度：为遏制危机蔓延，运载火箭项目暂时停止进行，以便全面评估当前状况。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资源重新分配：重新评估运载火箭项目资源的分配，确保最大限度地减小损失。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实时沟通：与关键利益相关者建立实时沟通机制，向他们传递运载火箭项目危机的实际状况，保障运载火箭项目核心利益。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在紧急应对的同时，运载火箭项目团队强调了团队协作和有效沟通的重要性。以下是团队协作的关键举措：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信息共享机制：建立了信息共享平台，确保团队成员能够及时获取运载火箭项目危机的实时信息。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领导者沟通：运载火箭项目领导者通过定期会议和即时沟通工具，指导团队应对危机，保持团队稳定运行。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随着危机得到初步控制，运载火箭项目团队转向制定恢复计划，以确保运载火箭项目能够从中迅速恢复。主要恢复计划包括：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修复受损的进度计划：重新评估运载火箭项目进度，制定修复计划，确保运载火箭项目尽快回归正常进程。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重新调整资源分配：优化资源分配，确保运载火箭项目在有限资源下高效运转。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风险管理机制加强：对运载火箭项目风险进行全面评估，制定更强化的风险管理策略，以预防未来可能的危机。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033"/>
      <w:r>
        <w:rPr>
          <w:rFonts w:ascii="仿宋" w:eastAsia="仿宋" w:hAnsi="仿宋" w:cs="仿宋" w:hint="eastAsia"/>
          <w:sz w:val="28"/>
          <w:lang w:eastAsia="zh-CN"/>
        </w:rPr>
        <w:t>二、运载火箭项目土建工程</w:t>
      </w:r>
      <w:bookmarkEnd w:id="5"/>
    </w:p>
    <w:p>
      <w:pPr>
        <w:pStyle w:val="Heading2"/>
        <w:rPr>
          <w:rFonts w:ascii="仿宋" w:eastAsia="仿宋" w:hAnsi="仿宋" w:cs="仿宋" w:hint="eastAsia"/>
          <w:lang w:eastAsia="zh-CN"/>
        </w:rPr>
      </w:pPr>
      <w:bookmarkStart w:id="6" w:name="_Toc2902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在运载火箭项目的建筑工程设计中，我们将秉承一系列重要的设计原则，以确保运载火箭项目建筑在功能、美观、可持续性等方面达到最佳效果。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首要原则是确保建筑的功能性得到最大化的发挥。我们将充分理解运载火箭项目的实际需求，合理布局各个功能区域，保证建筑在满足业务需求的同时，提供高效的工作环境。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在建筑设计中，我们将综合考虑建设和运营成本。通过精细的经济效益分析，确保设计方案在高效利用资源的同时，对运载火箭项目的长期盈利能力有积极的贡献。</w:t>
      </w:r>
    </w:p>
    <w:p>
      <w:pPr>
        <w:pStyle w:val="Heading2"/>
        <w:ind w:firstLine="560" w:firstLineChars="200"/>
        <w:rPr>
          <w:rFonts w:ascii="仿宋" w:eastAsia="仿宋" w:hAnsi="仿宋" w:cs="仿宋" w:hint="eastAsia"/>
          <w:sz w:val="28"/>
          <w:lang w:eastAsia="zh-CN"/>
        </w:rPr>
      </w:pPr>
      <w:bookmarkStart w:id="7" w:name="_Toc2990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的土建工程设计中，我们将精准设定设计年限，结合运载火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载火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92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载火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载火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58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本期工程运载火箭项目预计总建筑面积XXX平方米，其中：计容建筑面积XXX平方米，计划建筑工程投资XX万元，占运载火箭项目总投资的XX%。</w:t>
      </w:r>
    </w:p>
    <w:p>
      <w:pPr>
        <w:pStyle w:val="Heading1"/>
        <w:ind w:firstLine="560" w:firstLineChars="200"/>
        <w:rPr>
          <w:rFonts w:ascii="仿宋" w:eastAsia="仿宋" w:hAnsi="仿宋" w:cs="仿宋" w:hint="eastAsia"/>
          <w:sz w:val="28"/>
          <w:lang w:eastAsia="zh-CN"/>
        </w:rPr>
      </w:pPr>
      <w:bookmarkStart w:id="10" w:name="_Toc844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192"/>
      <w:r>
        <w:rPr>
          <w:rFonts w:ascii="仿宋" w:eastAsia="仿宋" w:hAnsi="仿宋" w:cs="仿宋" w:hint="eastAsia"/>
          <w:lang w:eastAsia="zh-CN"/>
        </w:rPr>
        <w:t>(一)、运载火箭行业分析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行业一直以来都是市场的关注焦点。行业内的发展趋势、竞争态势以及潜在机会都对运载火箭项目的推进产生深远的影响。通过深入研究行业的整体概貌，我们将更好地理解行业的核心特征，为运载火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行业，技术一直是推动创新和发展的关键因素。我们将对当前技术趋势进行详尽分析，包括但不限于人工智能、大数据应用、先进制造技术等。这有助于运载火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载火箭项目成功的基础。我们将对主要竞争对手进行深入研究，包括其市场份额、产品特点、市场定位等。通过全面了解竞争对手的优势和劣势，运载火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7121"/>
      <w:r>
        <w:rPr>
          <w:rFonts w:ascii="仿宋" w:eastAsia="仿宋" w:hAnsi="仿宋" w:cs="仿宋" w:hint="eastAsia"/>
          <w:sz w:val="28"/>
          <w:lang w:eastAsia="zh-CN"/>
        </w:rPr>
        <w:t>(二)、运载火箭市场分析预测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通过对市场规模的深入调研，我们将预测运载火箭市场未来的增长趋势。这包括市场的整体规模、各细分领域的发展趋势等。运载火箭项目可以根据市场的扩张速度和潜在机会，制定更符合市场需求的发展策略。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载火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运载火箭项目实施过程中需要充分考虑的因素。我们将对市场风险进行全面评估，包括但不限于政策法规风险、市场竞争风险、技术变革风险等。通过对潜在风险的深入分析，运载火箭项目可以制定相应的风险缓解策略，降低不确定性对运载火箭项目的影响。</w:t>
      </w:r>
    </w:p>
    <w:p>
      <w:pPr>
        <w:pStyle w:val="Heading1"/>
        <w:ind w:firstLine="560" w:firstLineChars="200"/>
        <w:rPr>
          <w:rFonts w:ascii="仿宋" w:eastAsia="仿宋" w:hAnsi="仿宋" w:cs="仿宋" w:hint="eastAsia"/>
          <w:sz w:val="28"/>
          <w:lang w:eastAsia="zh-CN"/>
        </w:rPr>
      </w:pPr>
      <w:bookmarkStart w:id="13" w:name="_Toc18962"/>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006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运载火箭项目的主要产品是XXXX，预计年产值为XXX万元。这一产品在市场中占据着重要的地位，其广泛的应用范围使得该运载火箭项目的市场前景非常广阔。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运载火箭项目的xxx产品作为重要的原材料之一，将在多个领域发挥关键作用。其在建筑、交通、能源等方面的广泛应用将为整个产业链提供强大的支持，形成产业协同效应。运载火箭项目的年产值XXX万XXX万XXX万万元不仅反映了其在市场上的巨大潜力，更预示着它对国民经济的积极贡献。这种关联度高、涉及面广的产业关系，使得该运载火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802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总征地面积为XXXX平方米，相当于约XX.XX亩，其中净用地面积为XXXX平方米，红线范围内相当于约XX.XX亩。这一用地规模充分考虑了运载火箭项目的建设需求，保障了运载火箭项目在合适的空间内得以充分发展。运载火箭项目规划的总建筑面积为XXXX平方米，其中主体工程建设占XXXX平方米，计容建筑面积达XXXX平方米。预计建筑工程的投资将达到XXXX万元，为运载火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计划购置的设备共计XXXX台（套），设备购置费用为XXXX万元。这一设备购置计划充分考虑到运载火箭项目的生产需求和技术要求，确保了运载火箭项目在生产运营中具备先进的技术装备和高效的生产能力。设备的合理配置将为运载火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计划总投资为XXXX万元，预计年实现营业收入为XXXX万元。这一产能规模的设定旨在确保运载火箭项目能够在投资与回报之间取得平衡，实现长期可持续的发展。运载火箭项目的总投资充分考虑到各个方面的需求，包括用地建设、设备购置等多个环节，以确保运载火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4827"/>
      <w:r>
        <w:rPr>
          <w:rFonts w:ascii="仿宋" w:eastAsia="仿宋" w:hAnsi="仿宋" w:cs="仿宋" w:hint="eastAsia"/>
          <w:sz w:val="28"/>
          <w:lang w:eastAsia="zh-CN"/>
        </w:rPr>
        <w:t>五、运载火箭项目可持续发展</w:t>
      </w:r>
      <w:bookmarkEnd w:id="16"/>
    </w:p>
    <w:p>
      <w:pPr>
        <w:pStyle w:val="Heading2"/>
        <w:rPr>
          <w:rFonts w:ascii="仿宋" w:eastAsia="仿宋" w:hAnsi="仿宋" w:cs="仿宋" w:hint="eastAsia"/>
          <w:lang w:eastAsia="zh-CN"/>
        </w:rPr>
      </w:pPr>
      <w:bookmarkStart w:id="17" w:name="_Toc1971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中，运载火箭项目团队着眼于未来，明确了可持续发展的战略方向。制定的具体可持续发展目标包括降低资源使用、采用环保技术、最大化社会效益等。这一步骤不仅有助于运载火箭项目在环保和社会责任方面达到最高标准，也为未来提供了明确的指引，确保运载火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可持续实践的融入运载火箭项目管理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载火箭项目管理周期。从运载火箭项目规划开始，运载火箭项目团队就考虑了环境和社会的因素。在执行阶段，运载火箭项目团队积极推动绿色技术的应用，优化资源利用。此外，关注员工的社会责任，通过培训和沟通活动提高员工对可持续发展的认知，使他们能够在日常工作中践行可持续实践。这些举措不仅为运载火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029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扎根于运载火箭项目的可持续发展理念，我们深信环保与社会责任是运载火箭项目成功的关键支柱。在运载火箭项目的每一步，我们都致力于通过创新和实践，履行对环境和社会的坚定责任。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团队通过引入先进的环保技术、建立高效的废物处理系统以及推动能源节约措施，积极履行环保责任。定期的环保监测和评估确保运载火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运载火箭项目不仅致力于自身可持续发展，还注重对社会的回馈。通过支持社区运载火箭项目、参与慈善事业、提供培训机会等方式，运载火箭项目积极履行社会责任。与当地社区建立积极互动，关注员工的工作与生活平衡，以及员工的身心健康，是运载火箭项目在社会责任层面的关键举措。这样的实践不仅增强了运载火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444"/>
      <w:r>
        <w:rPr>
          <w:rFonts w:ascii="仿宋" w:eastAsia="仿宋" w:hAnsi="仿宋" w:cs="仿宋" w:hint="eastAsia"/>
          <w:sz w:val="28"/>
          <w:lang w:eastAsia="zh-CN"/>
        </w:rPr>
        <w:t>六、运载火箭项目文档管理</w:t>
      </w:r>
      <w:bookmarkEnd w:id="19"/>
    </w:p>
    <w:p>
      <w:pPr>
        <w:pStyle w:val="Heading2"/>
        <w:rPr>
          <w:rFonts w:ascii="仿宋" w:eastAsia="仿宋" w:hAnsi="仿宋" w:cs="仿宋" w:hint="eastAsia"/>
          <w:lang w:eastAsia="zh-CN"/>
        </w:rPr>
      </w:pPr>
      <w:bookmarkStart w:id="20" w:name="_Toc3133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运载火箭项目高度重视文档的质量和准确性，以支持运载火箭项目的各项活动和决策。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文档的编制始于运载火箭项目计划的初期，我们制定了详细的文档编制计划，明确了每个文档的内容、格式和编写责任人。在运载火箭项目启动阶段，我们首先编制了运载火箭项目章程，明确定义了运载火箭项目的目标、范围、风险等关键要素。随后，运载火箭项目团队根据计划陆续编制了需求文档、设计文档、测试文档等各类文档，确保运载火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载火箭项目管理中的重要环节，旨在确保运载火箭项目文档符合质量标准和运载火箭项目需求。在运载火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除了内部审查，我们还进行了外部审查，邀请运载火箭项目相关利益方和专业领域的专家对文档进行独立审查。这有助于获取更全面、客观的反馈，确保运载火箭项目文档不仅符合内部标准，也满足外部需求。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运载火箭项目在文档编制与审查方面建立了严格的管理机制，通过规范的流程和多维度的审查，确保运载火箭项目文档的质量、准确性和可靠性，为运载火箭项目的顺利推进提供了有力支持。</w:t>
      </w:r>
    </w:p>
    <w:p>
      <w:pPr>
        <w:pStyle w:val="Heading2"/>
        <w:ind w:firstLine="560" w:firstLineChars="200"/>
        <w:rPr>
          <w:rFonts w:ascii="仿宋" w:eastAsia="仿宋" w:hAnsi="仿宋" w:cs="仿宋" w:hint="eastAsia"/>
          <w:sz w:val="28"/>
          <w:lang w:eastAsia="zh-CN"/>
        </w:rPr>
      </w:pPr>
      <w:bookmarkStart w:id="21" w:name="_Toc27765"/>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我们通过多渠道发布文档，包括电子邮件、运载火箭项目管理平台、内部网站等，以满足不同团队成员的偏好和需求。多渠道发布确保了信息的全面覆盖。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我们采用了精细的权限控制，确保只有授权人员可以访问敏感信息。这种安全措施保护了运载火箭项目文档的机密性，防止了未经授权的信息泄露。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2" w:name="_Toc32332"/>
      <w:r>
        <w:rPr>
          <w:rFonts w:ascii="仿宋" w:eastAsia="仿宋" w:hAnsi="仿宋" w:cs="仿宋" w:hint="eastAsia"/>
          <w:sz w:val="28"/>
          <w:lang w:eastAsia="zh-CN"/>
        </w:rPr>
        <w:t>(三)、文档存档与归档</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文档存档与归档是运载火箭项目生命周期中一个至关重要的环节，直接关系到运载火箭项目信息的长期保存和历史记录的完整性。在运载火箭项目中，我们实施了一系列有效的文档存档与归档管理策略：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https://d.book118.com/125134131300011122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926E5"/>
    <w:rsid w:val="209926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13413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2024-03-01T03:07:00Z</dcterms:created>
  <dcterms:modified xsi:type="dcterms:W3CDTF">2024-03-01T03:07:24Z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50CEFC9BCC4A486FA4CA99D2800243AA_11</vt:lpwstr>
  </property>
  <property fmtid="{D5CDD505-2E9C-101B-9397-08002B2CF9AE}" pid="3" name="KSOProductBuildVer">
    <vt:lpwstr>2052-12.1.0.16388</vt:lpwstr>
  </property>
</Properties>
</file>