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双端面磨床项目规划设计蓝图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9" w:history="1">
        <w:r>
          <w:rPr>
            <w:rFonts w:ascii="仿宋" w:eastAsia="仿宋" w:hAnsi="仿宋" w:cs="仿宋" w:hint="eastAsia"/>
            <w:lang w:eastAsia="zh-CN"/>
          </w:rPr>
          <w:t>概论</w:t>
        </w:r>
        <w:r>
          <w:tab/>
        </w:r>
        <w:r>
          <w:fldChar w:fldCharType="begin"/>
        </w:r>
        <w:r>
          <w:instrText xml:space="preserve"> PAGEREF _Toc17879 \h </w:instrText>
        </w:r>
        <w:r>
          <w:fldChar w:fldCharType="separate"/>
        </w:r>
        <w:r>
          <w:t>3</w:t>
        </w:r>
        <w:r>
          <w:fldChar w:fldCharType="end"/>
        </w:r>
      </w:hyperlink>
    </w:p>
    <w:p>
      <w:pPr>
        <w:pStyle w:val="TOC1"/>
        <w:tabs>
          <w:tab w:val="right" w:leader="dot" w:pos="8306"/>
        </w:tabs>
      </w:pPr>
      <w:hyperlink w:anchor="_Toc5157" w:history="1">
        <w:r>
          <w:rPr>
            <w:rFonts w:ascii="仿宋" w:eastAsia="仿宋" w:hAnsi="仿宋" w:cs="仿宋" w:hint="eastAsia"/>
            <w:lang w:eastAsia="zh-CN"/>
          </w:rPr>
          <w:t>一、市场分析、调研</w:t>
        </w:r>
        <w:r>
          <w:tab/>
        </w:r>
        <w:r>
          <w:fldChar w:fldCharType="begin"/>
        </w:r>
        <w:r>
          <w:instrText xml:space="preserve"> PAGEREF _Toc5157 \h </w:instrText>
        </w:r>
        <w:r>
          <w:fldChar w:fldCharType="separate"/>
        </w:r>
        <w:r>
          <w:t>3</w:t>
        </w:r>
        <w:r>
          <w:fldChar w:fldCharType="end"/>
        </w:r>
      </w:hyperlink>
    </w:p>
    <w:p>
      <w:pPr>
        <w:pStyle w:val="TOC2"/>
        <w:tabs>
          <w:tab w:val="right" w:leader="dot" w:pos="8306"/>
        </w:tabs>
      </w:pPr>
      <w:hyperlink w:anchor="_Toc6096" w:history="1">
        <w:r>
          <w:rPr>
            <w:rFonts w:ascii="仿宋" w:eastAsia="仿宋" w:hAnsi="仿宋" w:cs="仿宋" w:hint="eastAsia"/>
            <w:lang w:eastAsia="zh-CN"/>
          </w:rPr>
          <w:t>(一)、双端面磨床行业分析</w:t>
        </w:r>
        <w:r>
          <w:tab/>
        </w:r>
        <w:r>
          <w:fldChar w:fldCharType="begin"/>
        </w:r>
        <w:r>
          <w:instrText xml:space="preserve"> PAGEREF _Toc6096 \h </w:instrText>
        </w:r>
        <w:r>
          <w:fldChar w:fldCharType="separate"/>
        </w:r>
        <w:r>
          <w:t>3</w:t>
        </w:r>
        <w:r>
          <w:fldChar w:fldCharType="end"/>
        </w:r>
      </w:hyperlink>
    </w:p>
    <w:p>
      <w:pPr>
        <w:pStyle w:val="TOC2"/>
        <w:tabs>
          <w:tab w:val="right" w:leader="dot" w:pos="8306"/>
        </w:tabs>
      </w:pPr>
      <w:hyperlink w:anchor="_Toc21117" w:history="1">
        <w:r>
          <w:rPr>
            <w:rFonts w:ascii="仿宋" w:eastAsia="仿宋" w:hAnsi="仿宋" w:cs="仿宋" w:hint="eastAsia"/>
            <w:lang w:eastAsia="zh-CN"/>
          </w:rPr>
          <w:t>(二)、双端面磨床市场分析预测</w:t>
        </w:r>
        <w:r>
          <w:tab/>
        </w:r>
        <w:r>
          <w:fldChar w:fldCharType="begin"/>
        </w:r>
        <w:r>
          <w:instrText xml:space="preserve"> PAGEREF _Toc21117 \h </w:instrText>
        </w:r>
        <w:r>
          <w:fldChar w:fldCharType="separate"/>
        </w:r>
        <w:r>
          <w:t>4</w:t>
        </w:r>
        <w:r>
          <w:fldChar w:fldCharType="end"/>
        </w:r>
      </w:hyperlink>
    </w:p>
    <w:p>
      <w:pPr>
        <w:pStyle w:val="TOC1"/>
        <w:tabs>
          <w:tab w:val="right" w:leader="dot" w:pos="8306"/>
        </w:tabs>
      </w:pPr>
      <w:hyperlink w:anchor="_Toc23833" w:history="1">
        <w:r>
          <w:rPr>
            <w:rFonts w:ascii="仿宋" w:eastAsia="仿宋" w:hAnsi="仿宋" w:cs="仿宋" w:hint="eastAsia"/>
            <w:lang w:eastAsia="zh-CN"/>
          </w:rPr>
          <w:t>二、双端面磨床项目绩效评估</w:t>
        </w:r>
        <w:r>
          <w:tab/>
        </w:r>
        <w:r>
          <w:fldChar w:fldCharType="begin"/>
        </w:r>
        <w:r>
          <w:instrText xml:space="preserve"> PAGEREF _Toc23833 \h </w:instrText>
        </w:r>
        <w:r>
          <w:fldChar w:fldCharType="separate"/>
        </w:r>
        <w:r>
          <w:t>5</w:t>
        </w:r>
        <w:r>
          <w:fldChar w:fldCharType="end"/>
        </w:r>
      </w:hyperlink>
    </w:p>
    <w:p>
      <w:pPr>
        <w:pStyle w:val="TOC2"/>
        <w:tabs>
          <w:tab w:val="right" w:leader="dot" w:pos="8306"/>
        </w:tabs>
      </w:pPr>
      <w:hyperlink w:anchor="_Toc10830" w:history="1">
        <w:r>
          <w:rPr>
            <w:rFonts w:ascii="仿宋" w:eastAsia="仿宋" w:hAnsi="仿宋" w:cs="仿宋" w:hint="eastAsia"/>
            <w:lang w:eastAsia="zh-CN"/>
          </w:rPr>
          <w:t>(一)、绩效评估指标</w:t>
        </w:r>
        <w:r>
          <w:tab/>
        </w:r>
        <w:r>
          <w:fldChar w:fldCharType="begin"/>
        </w:r>
        <w:r>
          <w:instrText xml:space="preserve"> PAGEREF _Toc10830 \h </w:instrText>
        </w:r>
        <w:r>
          <w:fldChar w:fldCharType="separate"/>
        </w:r>
        <w:r>
          <w:t>5</w:t>
        </w:r>
        <w:r>
          <w:fldChar w:fldCharType="end"/>
        </w:r>
      </w:hyperlink>
    </w:p>
    <w:p>
      <w:pPr>
        <w:pStyle w:val="TOC2"/>
        <w:tabs>
          <w:tab w:val="right" w:leader="dot" w:pos="8306"/>
        </w:tabs>
      </w:pPr>
      <w:hyperlink w:anchor="_Toc25796" w:history="1">
        <w:r>
          <w:rPr>
            <w:rFonts w:ascii="仿宋" w:eastAsia="仿宋" w:hAnsi="仿宋" w:cs="仿宋" w:hint="eastAsia"/>
            <w:lang w:eastAsia="zh-CN"/>
          </w:rPr>
          <w:t>(二)、绩效评估方法</w:t>
        </w:r>
        <w:r>
          <w:tab/>
        </w:r>
        <w:r>
          <w:fldChar w:fldCharType="begin"/>
        </w:r>
        <w:r>
          <w:instrText xml:space="preserve"> PAGEREF _Toc25796 \h </w:instrText>
        </w:r>
        <w:r>
          <w:fldChar w:fldCharType="separate"/>
        </w:r>
        <w:r>
          <w:t>6</w:t>
        </w:r>
        <w:r>
          <w:fldChar w:fldCharType="end"/>
        </w:r>
      </w:hyperlink>
    </w:p>
    <w:p>
      <w:pPr>
        <w:pStyle w:val="TOC2"/>
        <w:tabs>
          <w:tab w:val="right" w:leader="dot" w:pos="8306"/>
        </w:tabs>
      </w:pPr>
      <w:hyperlink w:anchor="_Toc21391" w:history="1">
        <w:r>
          <w:rPr>
            <w:rFonts w:ascii="仿宋" w:eastAsia="仿宋" w:hAnsi="仿宋" w:cs="仿宋" w:hint="eastAsia"/>
            <w:lang w:eastAsia="zh-CN"/>
          </w:rPr>
          <w:t>(三)、绩效评估周期</w:t>
        </w:r>
        <w:r>
          <w:tab/>
        </w:r>
        <w:r>
          <w:fldChar w:fldCharType="begin"/>
        </w:r>
        <w:r>
          <w:instrText xml:space="preserve"> PAGEREF _Toc21391 \h </w:instrText>
        </w:r>
        <w:r>
          <w:fldChar w:fldCharType="separate"/>
        </w:r>
        <w:r>
          <w:t>7</w:t>
        </w:r>
        <w:r>
          <w:fldChar w:fldCharType="end"/>
        </w:r>
      </w:hyperlink>
    </w:p>
    <w:p>
      <w:pPr>
        <w:pStyle w:val="TOC1"/>
        <w:tabs>
          <w:tab w:val="right" w:leader="dot" w:pos="8306"/>
        </w:tabs>
      </w:pPr>
      <w:hyperlink w:anchor="_Toc24407" w:history="1">
        <w:r>
          <w:rPr>
            <w:rFonts w:ascii="仿宋" w:eastAsia="仿宋" w:hAnsi="仿宋" w:cs="仿宋" w:hint="eastAsia"/>
            <w:lang w:eastAsia="zh-CN"/>
          </w:rPr>
          <w:t>三、双端面磨床项目建设单位说明</w:t>
        </w:r>
        <w:r>
          <w:tab/>
        </w:r>
        <w:r>
          <w:fldChar w:fldCharType="begin"/>
        </w:r>
        <w:r>
          <w:instrText xml:space="preserve"> PAGEREF _Toc24407 \h </w:instrText>
        </w:r>
        <w:r>
          <w:fldChar w:fldCharType="separate"/>
        </w:r>
        <w:r>
          <w:t>8</w:t>
        </w:r>
        <w:r>
          <w:fldChar w:fldCharType="end"/>
        </w:r>
      </w:hyperlink>
    </w:p>
    <w:p>
      <w:pPr>
        <w:pStyle w:val="TOC2"/>
        <w:tabs>
          <w:tab w:val="right" w:leader="dot" w:pos="8306"/>
        </w:tabs>
      </w:pPr>
      <w:hyperlink w:anchor="_Toc23412" w:history="1">
        <w:r>
          <w:rPr>
            <w:rFonts w:ascii="仿宋" w:eastAsia="仿宋" w:hAnsi="仿宋" w:cs="仿宋" w:hint="eastAsia"/>
            <w:lang w:eastAsia="zh-CN"/>
          </w:rPr>
          <w:t>(一)、双端面磨床项目承办单位基本情况</w:t>
        </w:r>
        <w:r>
          <w:tab/>
        </w:r>
        <w:r>
          <w:fldChar w:fldCharType="begin"/>
        </w:r>
        <w:r>
          <w:instrText xml:space="preserve"> PAGEREF _Toc23412 \h </w:instrText>
        </w:r>
        <w:r>
          <w:fldChar w:fldCharType="separate"/>
        </w:r>
        <w:r>
          <w:t>8</w:t>
        </w:r>
        <w:r>
          <w:fldChar w:fldCharType="end"/>
        </w:r>
      </w:hyperlink>
    </w:p>
    <w:p>
      <w:pPr>
        <w:pStyle w:val="TOC2"/>
        <w:tabs>
          <w:tab w:val="right" w:leader="dot" w:pos="8306"/>
        </w:tabs>
      </w:pPr>
      <w:hyperlink w:anchor="_Toc20721" w:history="1">
        <w:r>
          <w:rPr>
            <w:rFonts w:ascii="仿宋" w:eastAsia="仿宋" w:hAnsi="仿宋" w:cs="仿宋" w:hint="eastAsia"/>
            <w:lang w:eastAsia="zh-CN"/>
          </w:rPr>
          <w:t>(二)、公司经济效益分析</w:t>
        </w:r>
        <w:r>
          <w:tab/>
        </w:r>
        <w:r>
          <w:fldChar w:fldCharType="begin"/>
        </w:r>
        <w:r>
          <w:instrText xml:space="preserve"> PAGEREF _Toc20721 \h </w:instrText>
        </w:r>
        <w:r>
          <w:fldChar w:fldCharType="separate"/>
        </w:r>
        <w:r>
          <w:t>8</w:t>
        </w:r>
        <w:r>
          <w:fldChar w:fldCharType="end"/>
        </w:r>
      </w:hyperlink>
    </w:p>
    <w:p>
      <w:pPr>
        <w:pStyle w:val="TOC1"/>
        <w:tabs>
          <w:tab w:val="right" w:leader="dot" w:pos="8306"/>
        </w:tabs>
      </w:pPr>
      <w:hyperlink w:anchor="_Toc6769" w:history="1">
        <w:r>
          <w:rPr>
            <w:rFonts w:ascii="仿宋" w:eastAsia="仿宋" w:hAnsi="仿宋" w:cs="仿宋" w:hint="eastAsia"/>
            <w:lang w:eastAsia="zh-CN"/>
          </w:rPr>
          <w:t>四、双端面磨床项目概论</w:t>
        </w:r>
        <w:r>
          <w:tab/>
        </w:r>
        <w:r>
          <w:fldChar w:fldCharType="begin"/>
        </w:r>
        <w:r>
          <w:instrText xml:space="preserve"> PAGEREF _Toc6769 \h </w:instrText>
        </w:r>
        <w:r>
          <w:fldChar w:fldCharType="separate"/>
        </w:r>
        <w:r>
          <w:t>9</w:t>
        </w:r>
        <w:r>
          <w:fldChar w:fldCharType="end"/>
        </w:r>
      </w:hyperlink>
    </w:p>
    <w:p>
      <w:pPr>
        <w:pStyle w:val="TOC2"/>
        <w:tabs>
          <w:tab w:val="right" w:leader="dot" w:pos="8306"/>
        </w:tabs>
      </w:pPr>
      <w:hyperlink w:anchor="_Toc18876" w:history="1">
        <w:r>
          <w:rPr>
            <w:rFonts w:ascii="仿宋" w:eastAsia="仿宋" w:hAnsi="仿宋" w:cs="仿宋" w:hint="eastAsia"/>
            <w:lang w:eastAsia="zh-CN"/>
          </w:rPr>
          <w:t>(一)、双端面磨床项目概况</w:t>
        </w:r>
        <w:r>
          <w:tab/>
        </w:r>
        <w:r>
          <w:fldChar w:fldCharType="begin"/>
        </w:r>
        <w:r>
          <w:instrText xml:space="preserve"> PAGEREF _Toc18876 \h </w:instrText>
        </w:r>
        <w:r>
          <w:fldChar w:fldCharType="separate"/>
        </w:r>
        <w:r>
          <w:t>9</w:t>
        </w:r>
        <w:r>
          <w:fldChar w:fldCharType="end"/>
        </w:r>
      </w:hyperlink>
    </w:p>
    <w:p>
      <w:pPr>
        <w:pStyle w:val="TOC2"/>
        <w:tabs>
          <w:tab w:val="right" w:leader="dot" w:pos="8306"/>
        </w:tabs>
      </w:pPr>
      <w:hyperlink w:anchor="_Toc15206" w:history="1">
        <w:r>
          <w:rPr>
            <w:rFonts w:ascii="仿宋" w:eastAsia="仿宋" w:hAnsi="仿宋" w:cs="仿宋" w:hint="eastAsia"/>
            <w:lang w:eastAsia="zh-CN"/>
          </w:rPr>
          <w:t>(二)、双端面磨床项目目标</w:t>
        </w:r>
        <w:r>
          <w:tab/>
        </w:r>
        <w:r>
          <w:fldChar w:fldCharType="begin"/>
        </w:r>
        <w:r>
          <w:instrText xml:space="preserve"> PAGEREF _Toc15206 \h </w:instrText>
        </w:r>
        <w:r>
          <w:fldChar w:fldCharType="separate"/>
        </w:r>
        <w:r>
          <w:t>12</w:t>
        </w:r>
        <w:r>
          <w:fldChar w:fldCharType="end"/>
        </w:r>
      </w:hyperlink>
    </w:p>
    <w:p>
      <w:pPr>
        <w:pStyle w:val="TOC2"/>
        <w:tabs>
          <w:tab w:val="right" w:leader="dot" w:pos="8306"/>
        </w:tabs>
      </w:pPr>
      <w:hyperlink w:anchor="_Toc16117" w:history="1">
        <w:r>
          <w:rPr>
            <w:rFonts w:ascii="仿宋" w:eastAsia="仿宋" w:hAnsi="仿宋" w:cs="仿宋" w:hint="eastAsia"/>
            <w:lang w:eastAsia="zh-CN"/>
          </w:rPr>
          <w:t>(三)、双端面磨床项目提出的理由</w:t>
        </w:r>
        <w:r>
          <w:tab/>
        </w:r>
        <w:r>
          <w:fldChar w:fldCharType="begin"/>
        </w:r>
        <w:r>
          <w:instrText xml:space="preserve"> PAGEREF _Toc16117 \h </w:instrText>
        </w:r>
        <w:r>
          <w:fldChar w:fldCharType="separate"/>
        </w:r>
        <w:r>
          <w:t>12</w:t>
        </w:r>
        <w:r>
          <w:fldChar w:fldCharType="end"/>
        </w:r>
      </w:hyperlink>
    </w:p>
    <w:p>
      <w:pPr>
        <w:pStyle w:val="TOC2"/>
        <w:tabs>
          <w:tab w:val="right" w:leader="dot" w:pos="8306"/>
        </w:tabs>
      </w:pPr>
      <w:hyperlink w:anchor="_Toc25876" w:history="1">
        <w:r>
          <w:rPr>
            <w:rFonts w:ascii="仿宋" w:eastAsia="仿宋" w:hAnsi="仿宋" w:cs="仿宋" w:hint="eastAsia"/>
            <w:lang w:eastAsia="zh-CN"/>
          </w:rPr>
          <w:t>(四)、双端面磨床项目意义</w:t>
        </w:r>
        <w:r>
          <w:tab/>
        </w:r>
        <w:r>
          <w:fldChar w:fldCharType="begin"/>
        </w:r>
        <w:r>
          <w:instrText xml:space="preserve"> PAGEREF _Toc25876 \h </w:instrText>
        </w:r>
        <w:r>
          <w:fldChar w:fldCharType="separate"/>
        </w:r>
        <w:r>
          <w:t>14</w:t>
        </w:r>
        <w:r>
          <w:fldChar w:fldCharType="end"/>
        </w:r>
      </w:hyperlink>
    </w:p>
    <w:p>
      <w:pPr>
        <w:pStyle w:val="TOC2"/>
        <w:tabs>
          <w:tab w:val="right" w:leader="dot" w:pos="8306"/>
        </w:tabs>
      </w:pPr>
      <w:hyperlink w:anchor="_Toc28929" w:history="1">
        <w:r>
          <w:rPr>
            <w:rFonts w:ascii="仿宋" w:eastAsia="仿宋" w:hAnsi="仿宋" w:cs="仿宋" w:hint="eastAsia"/>
            <w:lang w:eastAsia="zh-CN"/>
          </w:rPr>
          <w:t>(五)、双端面磨床项目背景</w:t>
        </w:r>
        <w:r>
          <w:tab/>
        </w:r>
        <w:r>
          <w:fldChar w:fldCharType="begin"/>
        </w:r>
        <w:r>
          <w:instrText xml:space="preserve"> PAGEREF _Toc28929 \h </w:instrText>
        </w:r>
        <w:r>
          <w:fldChar w:fldCharType="separate"/>
        </w:r>
        <w:r>
          <w:t>15</w:t>
        </w:r>
        <w:r>
          <w:fldChar w:fldCharType="end"/>
        </w:r>
      </w:hyperlink>
    </w:p>
    <w:p>
      <w:pPr>
        <w:pStyle w:val="TOC1"/>
        <w:tabs>
          <w:tab w:val="right" w:leader="dot" w:pos="8306"/>
        </w:tabs>
      </w:pPr>
      <w:hyperlink w:anchor="_Toc24650" w:history="1">
        <w:r>
          <w:rPr>
            <w:rFonts w:ascii="仿宋" w:eastAsia="仿宋" w:hAnsi="仿宋" w:cs="仿宋" w:hint="eastAsia"/>
            <w:lang w:eastAsia="zh-CN"/>
          </w:rPr>
          <w:t>五、产品规划分析</w:t>
        </w:r>
        <w:r>
          <w:tab/>
        </w:r>
        <w:r>
          <w:fldChar w:fldCharType="begin"/>
        </w:r>
        <w:r>
          <w:instrText xml:space="preserve"> PAGEREF _Toc24650 \h </w:instrText>
        </w:r>
        <w:r>
          <w:fldChar w:fldCharType="separate"/>
        </w:r>
        <w:r>
          <w:t>16</w:t>
        </w:r>
        <w:r>
          <w:fldChar w:fldCharType="end"/>
        </w:r>
      </w:hyperlink>
    </w:p>
    <w:p>
      <w:pPr>
        <w:pStyle w:val="TOC2"/>
        <w:tabs>
          <w:tab w:val="right" w:leader="dot" w:pos="8306"/>
        </w:tabs>
      </w:pPr>
      <w:hyperlink w:anchor="_Toc28528" w:history="1">
        <w:r>
          <w:rPr>
            <w:rFonts w:ascii="仿宋" w:eastAsia="仿宋" w:hAnsi="仿宋" w:cs="仿宋" w:hint="eastAsia"/>
            <w:lang w:eastAsia="zh-CN"/>
          </w:rPr>
          <w:t>(一)、产品规划</w:t>
        </w:r>
        <w:r>
          <w:tab/>
        </w:r>
        <w:r>
          <w:fldChar w:fldCharType="begin"/>
        </w:r>
        <w:r>
          <w:instrText xml:space="preserve"> PAGEREF _Toc28528 \h </w:instrText>
        </w:r>
        <w:r>
          <w:fldChar w:fldCharType="separate"/>
        </w:r>
        <w:r>
          <w:t>16</w:t>
        </w:r>
        <w:r>
          <w:fldChar w:fldCharType="end"/>
        </w:r>
      </w:hyperlink>
    </w:p>
    <w:p>
      <w:pPr>
        <w:pStyle w:val="TOC2"/>
        <w:tabs>
          <w:tab w:val="right" w:leader="dot" w:pos="8306"/>
        </w:tabs>
      </w:pPr>
      <w:hyperlink w:anchor="_Toc10347" w:history="1">
        <w:r>
          <w:rPr>
            <w:rFonts w:ascii="仿宋" w:eastAsia="仿宋" w:hAnsi="仿宋" w:cs="仿宋" w:hint="eastAsia"/>
            <w:lang w:eastAsia="zh-CN"/>
          </w:rPr>
          <w:t>(二)、建设规模</w:t>
        </w:r>
        <w:r>
          <w:tab/>
        </w:r>
        <w:r>
          <w:fldChar w:fldCharType="begin"/>
        </w:r>
        <w:r>
          <w:instrText xml:space="preserve"> PAGEREF _Toc10347 \h </w:instrText>
        </w:r>
        <w:r>
          <w:fldChar w:fldCharType="separate"/>
        </w:r>
        <w:r>
          <w:t>17</w:t>
        </w:r>
        <w:r>
          <w:fldChar w:fldCharType="end"/>
        </w:r>
      </w:hyperlink>
    </w:p>
    <w:p>
      <w:pPr>
        <w:pStyle w:val="TOC1"/>
        <w:tabs>
          <w:tab w:val="right" w:leader="dot" w:pos="8306"/>
        </w:tabs>
      </w:pPr>
      <w:hyperlink w:anchor="_Toc4577" w:history="1">
        <w:r>
          <w:rPr>
            <w:rFonts w:ascii="仿宋" w:eastAsia="仿宋" w:hAnsi="仿宋" w:cs="仿宋" w:hint="eastAsia"/>
            <w:lang w:eastAsia="zh-CN"/>
          </w:rPr>
          <w:t>六、双端面磨床项目危机管理</w:t>
        </w:r>
        <w:r>
          <w:tab/>
        </w:r>
        <w:r>
          <w:fldChar w:fldCharType="begin"/>
        </w:r>
        <w:r>
          <w:instrText xml:space="preserve"> PAGEREF _Toc4577 \h </w:instrText>
        </w:r>
        <w:r>
          <w:fldChar w:fldCharType="separate"/>
        </w:r>
        <w:r>
          <w:t>18</w:t>
        </w:r>
        <w:r>
          <w:fldChar w:fldCharType="end"/>
        </w:r>
      </w:hyperlink>
    </w:p>
    <w:p>
      <w:pPr>
        <w:pStyle w:val="TOC2"/>
        <w:tabs>
          <w:tab w:val="right" w:leader="dot" w:pos="8306"/>
        </w:tabs>
      </w:pPr>
      <w:hyperlink w:anchor="_Toc319" w:history="1">
        <w:r>
          <w:rPr>
            <w:rFonts w:ascii="仿宋" w:eastAsia="仿宋" w:hAnsi="仿宋" w:cs="仿宋" w:hint="eastAsia"/>
            <w:lang w:eastAsia="zh-CN"/>
          </w:rPr>
          <w:t>(一)、危机预警与识别</w:t>
        </w:r>
        <w:r>
          <w:tab/>
        </w:r>
        <w:r>
          <w:fldChar w:fldCharType="begin"/>
        </w:r>
        <w:r>
          <w:instrText xml:space="preserve"> PAGEREF _Toc319 \h </w:instrText>
        </w:r>
        <w:r>
          <w:fldChar w:fldCharType="separate"/>
        </w:r>
        <w:r>
          <w:t>18</w:t>
        </w:r>
        <w:r>
          <w:fldChar w:fldCharType="end"/>
        </w:r>
      </w:hyperlink>
    </w:p>
    <w:p>
      <w:pPr>
        <w:pStyle w:val="TOC2"/>
        <w:tabs>
          <w:tab w:val="right" w:leader="dot" w:pos="8306"/>
        </w:tabs>
      </w:pPr>
      <w:hyperlink w:anchor="_Toc13591" w:history="1">
        <w:r>
          <w:rPr>
            <w:rFonts w:ascii="仿宋" w:eastAsia="仿宋" w:hAnsi="仿宋" w:cs="仿宋" w:hint="eastAsia"/>
            <w:lang w:eastAsia="zh-CN"/>
          </w:rPr>
          <w:t>(二)、危机应对与恢复</w:t>
        </w:r>
        <w:r>
          <w:tab/>
        </w:r>
        <w:r>
          <w:fldChar w:fldCharType="begin"/>
        </w:r>
        <w:r>
          <w:instrText xml:space="preserve"> PAGEREF _Toc13591 \h </w:instrText>
        </w:r>
        <w:r>
          <w:fldChar w:fldCharType="separate"/>
        </w:r>
        <w:r>
          <w:t>19</w:t>
        </w:r>
        <w:r>
          <w:fldChar w:fldCharType="end"/>
        </w:r>
      </w:hyperlink>
    </w:p>
    <w:p>
      <w:pPr>
        <w:pStyle w:val="TOC1"/>
        <w:tabs>
          <w:tab w:val="right" w:leader="dot" w:pos="8306"/>
        </w:tabs>
      </w:pPr>
      <w:hyperlink w:anchor="_Toc17450" w:history="1">
        <w:r>
          <w:rPr>
            <w:rFonts w:ascii="仿宋" w:eastAsia="仿宋" w:hAnsi="仿宋" w:cs="仿宋" w:hint="eastAsia"/>
            <w:lang w:eastAsia="zh-CN"/>
          </w:rPr>
          <w:t>七、双端面磨床项目社会影响</w:t>
        </w:r>
        <w:r>
          <w:tab/>
        </w:r>
        <w:r>
          <w:fldChar w:fldCharType="begin"/>
        </w:r>
        <w:r>
          <w:instrText xml:space="preserve"> PAGEREF _Toc17450 \h </w:instrText>
        </w:r>
        <w:r>
          <w:fldChar w:fldCharType="separate"/>
        </w:r>
        <w:r>
          <w:t>20</w:t>
        </w:r>
        <w:r>
          <w:fldChar w:fldCharType="end"/>
        </w:r>
      </w:hyperlink>
    </w:p>
    <w:p>
      <w:pPr>
        <w:pStyle w:val="TOC2"/>
        <w:tabs>
          <w:tab w:val="right" w:leader="dot" w:pos="8306"/>
        </w:tabs>
      </w:pPr>
      <w:hyperlink w:anchor="_Toc17869" w:history="1">
        <w:r>
          <w:rPr>
            <w:rFonts w:ascii="仿宋" w:eastAsia="仿宋" w:hAnsi="仿宋" w:cs="仿宋" w:hint="eastAsia"/>
            <w:lang w:eastAsia="zh-CN"/>
          </w:rPr>
          <w:t>(一)、社会责任与义务</w:t>
        </w:r>
        <w:r>
          <w:tab/>
        </w:r>
        <w:r>
          <w:fldChar w:fldCharType="begin"/>
        </w:r>
        <w:r>
          <w:instrText xml:space="preserve"> PAGEREF _Toc17869 \h </w:instrText>
        </w:r>
        <w:r>
          <w:fldChar w:fldCharType="separate"/>
        </w:r>
        <w:r>
          <w:t>20</w:t>
        </w:r>
        <w:r>
          <w:fldChar w:fldCharType="end"/>
        </w:r>
      </w:hyperlink>
    </w:p>
    <w:p>
      <w:pPr>
        <w:pStyle w:val="TOC2"/>
        <w:tabs>
          <w:tab w:val="right" w:leader="dot" w:pos="8306"/>
        </w:tabs>
      </w:pPr>
      <w:hyperlink w:anchor="_Toc26688" w:history="1">
        <w:r>
          <w:rPr>
            <w:rFonts w:ascii="仿宋" w:eastAsia="仿宋" w:hAnsi="仿宋" w:cs="仿宋" w:hint="eastAsia"/>
            <w:lang w:eastAsia="zh-CN"/>
          </w:rPr>
          <w:t>(二)、社会参与与沟通</w:t>
        </w:r>
        <w:r>
          <w:tab/>
        </w:r>
        <w:r>
          <w:fldChar w:fldCharType="begin"/>
        </w:r>
        <w:r>
          <w:instrText xml:space="preserve"> PAGEREF _Toc26688 \h </w:instrText>
        </w:r>
        <w:r>
          <w:fldChar w:fldCharType="separate"/>
        </w:r>
        <w:r>
          <w:t>21</w:t>
        </w:r>
        <w:r>
          <w:fldChar w:fldCharType="end"/>
        </w:r>
      </w:hyperlink>
    </w:p>
    <w:p>
      <w:pPr>
        <w:pStyle w:val="TOC1"/>
        <w:tabs>
          <w:tab w:val="right" w:leader="dot" w:pos="8306"/>
        </w:tabs>
      </w:pPr>
      <w:hyperlink w:anchor="_Toc12036" w:history="1">
        <w:r>
          <w:rPr>
            <w:rFonts w:ascii="仿宋" w:eastAsia="仿宋" w:hAnsi="仿宋" w:cs="仿宋" w:hint="eastAsia"/>
            <w:lang w:eastAsia="zh-CN"/>
          </w:rPr>
          <w:t>八、双端面磨床项目技术管理</w:t>
        </w:r>
        <w:r>
          <w:tab/>
        </w:r>
        <w:r>
          <w:fldChar w:fldCharType="begin"/>
        </w:r>
        <w:r>
          <w:instrText xml:space="preserve"> PAGEREF _Toc12036 \h </w:instrText>
        </w:r>
        <w:r>
          <w:fldChar w:fldCharType="separate"/>
        </w:r>
        <w:r>
          <w:t>22</w:t>
        </w:r>
        <w:r>
          <w:fldChar w:fldCharType="end"/>
        </w:r>
      </w:hyperlink>
    </w:p>
    <w:p>
      <w:pPr>
        <w:pStyle w:val="TOC2"/>
        <w:tabs>
          <w:tab w:val="right" w:leader="dot" w:pos="8306"/>
        </w:tabs>
      </w:pPr>
      <w:hyperlink w:anchor="_Toc9166" w:history="1">
        <w:r>
          <w:rPr>
            <w:rFonts w:ascii="仿宋" w:eastAsia="仿宋" w:hAnsi="仿宋" w:cs="仿宋" w:hint="eastAsia"/>
            <w:lang w:eastAsia="zh-CN"/>
          </w:rPr>
          <w:t>(一)、技术方案选用方向</w:t>
        </w:r>
        <w:r>
          <w:tab/>
        </w:r>
        <w:r>
          <w:fldChar w:fldCharType="begin"/>
        </w:r>
        <w:r>
          <w:instrText xml:space="preserve"> PAGEREF _Toc9166 \h </w:instrText>
        </w:r>
        <w:r>
          <w:fldChar w:fldCharType="separate"/>
        </w:r>
        <w:r>
          <w:t>22</w:t>
        </w:r>
        <w:r>
          <w:fldChar w:fldCharType="end"/>
        </w:r>
      </w:hyperlink>
    </w:p>
    <w:p>
      <w:pPr>
        <w:pStyle w:val="TOC2"/>
        <w:tabs>
          <w:tab w:val="right" w:leader="dot" w:pos="8306"/>
        </w:tabs>
      </w:pPr>
      <w:hyperlink w:anchor="_Toc12256" w:history="1">
        <w:r>
          <w:rPr>
            <w:rFonts w:ascii="仿宋" w:eastAsia="仿宋" w:hAnsi="仿宋" w:cs="仿宋" w:hint="eastAsia"/>
            <w:lang w:eastAsia="zh-CN"/>
          </w:rPr>
          <w:t>(二)、工艺技术方案选用原则</w:t>
        </w:r>
        <w:r>
          <w:tab/>
        </w:r>
        <w:r>
          <w:fldChar w:fldCharType="begin"/>
        </w:r>
        <w:r>
          <w:instrText xml:space="preserve"> PAGEREF _Toc12256 \h </w:instrText>
        </w:r>
        <w:r>
          <w:fldChar w:fldCharType="separate"/>
        </w:r>
        <w:r>
          <w:t>24</w:t>
        </w:r>
        <w:r>
          <w:fldChar w:fldCharType="end"/>
        </w:r>
      </w:hyperlink>
    </w:p>
    <w:p>
      <w:pPr>
        <w:pStyle w:val="TOC2"/>
        <w:tabs>
          <w:tab w:val="right" w:leader="dot" w:pos="8306"/>
        </w:tabs>
      </w:pPr>
      <w:hyperlink w:anchor="_Toc15179" w:history="1">
        <w:r>
          <w:rPr>
            <w:rFonts w:ascii="仿宋" w:eastAsia="仿宋" w:hAnsi="仿宋" w:cs="仿宋" w:hint="eastAsia"/>
            <w:lang w:eastAsia="zh-CN"/>
          </w:rPr>
          <w:t>(三)、工艺技术方案要求</w:t>
        </w:r>
        <w:r>
          <w:tab/>
        </w:r>
        <w:r>
          <w:fldChar w:fldCharType="begin"/>
        </w:r>
        <w:r>
          <w:instrText xml:space="preserve"> PAGEREF _Toc15179 \h </w:instrText>
        </w:r>
        <w:r>
          <w:fldChar w:fldCharType="separate"/>
        </w:r>
        <w:r>
          <w:t>26</w:t>
        </w:r>
        <w:r>
          <w:fldChar w:fldCharType="end"/>
        </w:r>
      </w:hyperlink>
    </w:p>
    <w:p>
      <w:pPr>
        <w:pStyle w:val="TOC1"/>
        <w:tabs>
          <w:tab w:val="right" w:leader="dot" w:pos="8306"/>
        </w:tabs>
      </w:pPr>
      <w:hyperlink w:anchor="_Toc32080" w:history="1">
        <w:r>
          <w:rPr>
            <w:rFonts w:ascii="仿宋" w:eastAsia="仿宋" w:hAnsi="仿宋" w:cs="仿宋" w:hint="eastAsia"/>
            <w:lang w:eastAsia="zh-CN"/>
          </w:rPr>
          <w:t>九、生产安全保护</w:t>
        </w:r>
        <w:r>
          <w:tab/>
        </w:r>
        <w:r>
          <w:fldChar w:fldCharType="begin"/>
        </w:r>
        <w:r>
          <w:instrText xml:space="preserve"> PAGEREF _Toc32080 \h </w:instrText>
        </w:r>
        <w:r>
          <w:fldChar w:fldCharType="separate"/>
        </w:r>
        <w:r>
          <w:t>28</w:t>
        </w:r>
        <w:r>
          <w:fldChar w:fldCharType="end"/>
        </w:r>
      </w:hyperlink>
    </w:p>
    <w:p>
      <w:pPr>
        <w:pStyle w:val="TOC2"/>
        <w:tabs>
          <w:tab w:val="right" w:leader="dot" w:pos="8306"/>
        </w:tabs>
      </w:pPr>
      <w:hyperlink w:anchor="_Toc28893" w:history="1">
        <w:r>
          <w:rPr>
            <w:rFonts w:ascii="仿宋" w:eastAsia="仿宋" w:hAnsi="仿宋" w:cs="仿宋" w:hint="eastAsia"/>
            <w:lang w:eastAsia="zh-CN"/>
          </w:rPr>
          <w:t>(一)、消防安全</w:t>
        </w:r>
        <w:r>
          <w:tab/>
        </w:r>
        <w:r>
          <w:fldChar w:fldCharType="begin"/>
        </w:r>
        <w:r>
          <w:instrText xml:space="preserve"> PAGEREF _Toc28893 \h </w:instrText>
        </w:r>
        <w:r>
          <w:fldChar w:fldCharType="separate"/>
        </w:r>
        <w:r>
          <w:t>28</w:t>
        </w:r>
        <w:r>
          <w:fldChar w:fldCharType="end"/>
        </w:r>
      </w:hyperlink>
    </w:p>
    <w:p>
      <w:pPr>
        <w:pStyle w:val="TOC2"/>
        <w:tabs>
          <w:tab w:val="right" w:leader="dot" w:pos="8306"/>
        </w:tabs>
      </w:pPr>
      <w:hyperlink w:anchor="_Toc30229" w:history="1">
        <w:r>
          <w:rPr>
            <w:rFonts w:ascii="仿宋" w:eastAsia="仿宋" w:hAnsi="仿宋" w:cs="仿宋" w:hint="eastAsia"/>
            <w:lang w:eastAsia="zh-CN"/>
          </w:rPr>
          <w:t>(二)、防火防爆总图布置措施</w:t>
        </w:r>
        <w:r>
          <w:tab/>
        </w:r>
        <w:r>
          <w:fldChar w:fldCharType="begin"/>
        </w:r>
        <w:r>
          <w:instrText xml:space="preserve"> PAGEREF _Toc30229 \h </w:instrText>
        </w:r>
        <w:r>
          <w:fldChar w:fldCharType="separate"/>
        </w:r>
        <w:r>
          <w:t>29</w:t>
        </w:r>
        <w:r>
          <w:fldChar w:fldCharType="end"/>
        </w:r>
      </w:hyperlink>
    </w:p>
    <w:p>
      <w:pPr>
        <w:pStyle w:val="TOC2"/>
        <w:tabs>
          <w:tab w:val="right" w:leader="dot" w:pos="8306"/>
        </w:tabs>
      </w:pPr>
      <w:hyperlink w:anchor="_Toc24771" w:history="1">
        <w:r>
          <w:rPr>
            <w:rFonts w:ascii="仿宋" w:eastAsia="仿宋" w:hAnsi="仿宋" w:cs="仿宋" w:hint="eastAsia"/>
            <w:lang w:eastAsia="zh-CN"/>
          </w:rPr>
          <w:t>(三)、自然灾害防范措施</w:t>
        </w:r>
        <w:r>
          <w:tab/>
        </w:r>
        <w:r>
          <w:fldChar w:fldCharType="begin"/>
        </w:r>
        <w:r>
          <w:instrText xml:space="preserve"> PAGEREF _Toc24771 \h </w:instrText>
        </w:r>
        <w:r>
          <w:fldChar w:fldCharType="separate"/>
        </w:r>
        <w:r>
          <w:t>30</w:t>
        </w:r>
        <w:r>
          <w:fldChar w:fldCharType="end"/>
        </w:r>
      </w:hyperlink>
    </w:p>
    <w:p>
      <w:pPr>
        <w:pStyle w:val="TOC2"/>
        <w:tabs>
          <w:tab w:val="right" w:leader="dot" w:pos="8306"/>
        </w:tabs>
      </w:pPr>
      <w:hyperlink w:anchor="_Toc9188" w:history="1">
        <w:r>
          <w:rPr>
            <w:rFonts w:ascii="仿宋" w:eastAsia="仿宋" w:hAnsi="仿宋" w:cs="仿宋" w:hint="eastAsia"/>
            <w:lang w:eastAsia="zh-CN"/>
          </w:rPr>
          <w:t>(四)、安全色及安全标志使用要求</w:t>
        </w:r>
        <w:r>
          <w:tab/>
        </w:r>
        <w:r>
          <w:fldChar w:fldCharType="begin"/>
        </w:r>
        <w:r>
          <w:instrText xml:space="preserve"> PAGEREF _Toc9188 \h </w:instrText>
        </w:r>
        <w:r>
          <w:fldChar w:fldCharType="separate"/>
        </w:r>
        <w:r>
          <w:t>31</w:t>
        </w:r>
        <w:r>
          <w:fldChar w:fldCharType="end"/>
        </w:r>
      </w:hyperlink>
    </w:p>
    <w:p>
      <w:pPr>
        <w:pStyle w:val="TOC2"/>
        <w:tabs>
          <w:tab w:val="right" w:leader="dot" w:pos="8306"/>
        </w:tabs>
      </w:pPr>
      <w:hyperlink w:anchor="_Toc14959" w:history="1">
        <w:r>
          <w:rPr>
            <w:rFonts w:ascii="仿宋" w:eastAsia="仿宋" w:hAnsi="仿宋" w:cs="仿宋" w:hint="eastAsia"/>
            <w:lang w:eastAsia="zh-CN"/>
          </w:rPr>
          <w:t>(五)、防尘防毒措施</w:t>
        </w:r>
        <w:r>
          <w:tab/>
        </w:r>
        <w:r>
          <w:fldChar w:fldCharType="begin"/>
        </w:r>
        <w:r>
          <w:instrText xml:space="preserve"> PAGEREF _Toc14959 \h </w:instrText>
        </w:r>
        <w:r>
          <w:fldChar w:fldCharType="separate"/>
        </w:r>
        <w:r>
          <w:t>32</w:t>
        </w:r>
        <w:r>
          <w:fldChar w:fldCharType="end"/>
        </w:r>
      </w:hyperlink>
    </w:p>
    <w:p>
      <w:pPr>
        <w:pStyle w:val="TOC2"/>
        <w:tabs>
          <w:tab w:val="right" w:leader="dot" w:pos="8306"/>
        </w:tabs>
      </w:pPr>
      <w:hyperlink w:anchor="_Toc23224" w:history="1">
        <w:r>
          <w:rPr>
            <w:rFonts w:ascii="仿宋" w:eastAsia="仿宋" w:hAnsi="仿宋" w:cs="仿宋" w:hint="eastAsia"/>
            <w:lang w:eastAsia="zh-CN"/>
          </w:rPr>
          <w:t>(六)、防静电、触电防护及防雷措施</w:t>
        </w:r>
        <w:r>
          <w:tab/>
        </w:r>
        <w:r>
          <w:fldChar w:fldCharType="begin"/>
        </w:r>
        <w:r>
          <w:instrText xml:space="preserve"> PAGEREF _Toc23224 \h </w:instrText>
        </w:r>
        <w:r>
          <w:fldChar w:fldCharType="separate"/>
        </w:r>
        <w:r>
          <w:t>33</w:t>
        </w:r>
        <w:r>
          <w:fldChar w:fldCharType="end"/>
        </w:r>
      </w:hyperlink>
    </w:p>
    <w:p>
      <w:pPr>
        <w:pStyle w:val="TOC2"/>
        <w:tabs>
          <w:tab w:val="right" w:leader="dot" w:pos="8306"/>
        </w:tabs>
      </w:pPr>
      <w:hyperlink w:anchor="_Toc788" w:history="1">
        <w:r>
          <w:rPr>
            <w:rFonts w:ascii="仿宋" w:eastAsia="仿宋" w:hAnsi="仿宋" w:cs="仿宋" w:hint="eastAsia"/>
            <w:lang w:eastAsia="zh-CN"/>
          </w:rPr>
          <w:t>(七)、机械设备安全保障措施</w:t>
        </w:r>
        <w:r>
          <w:tab/>
        </w:r>
        <w:r>
          <w:fldChar w:fldCharType="begin"/>
        </w:r>
        <w:r>
          <w:instrText xml:space="preserve"> PAGEREF _Toc788 \h </w:instrText>
        </w:r>
        <w:r>
          <w:fldChar w:fldCharType="separate"/>
        </w:r>
        <w:r>
          <w:t>34</w:t>
        </w:r>
        <w:r>
          <w:fldChar w:fldCharType="end"/>
        </w:r>
      </w:hyperlink>
    </w:p>
    <w:p>
      <w:pPr>
        <w:pStyle w:val="TOC1"/>
        <w:tabs>
          <w:tab w:val="right" w:leader="dot" w:pos="8306"/>
        </w:tabs>
      </w:pPr>
      <w:hyperlink w:anchor="_Toc3980" w:history="1">
        <w:r>
          <w:rPr>
            <w:rFonts w:ascii="仿宋" w:eastAsia="仿宋" w:hAnsi="仿宋" w:cs="仿宋" w:hint="eastAsia"/>
            <w:lang w:eastAsia="zh-CN"/>
          </w:rPr>
          <w:t>十、双端面磨床项目人力资源管理</w:t>
        </w:r>
        <w:r>
          <w:tab/>
        </w:r>
        <w:r>
          <w:fldChar w:fldCharType="begin"/>
        </w:r>
        <w:r>
          <w:instrText xml:space="preserve"> PAGEREF _Toc3980 \h </w:instrText>
        </w:r>
        <w:r>
          <w:fldChar w:fldCharType="separate"/>
        </w:r>
        <w:r>
          <w:t>36</w:t>
        </w:r>
        <w:r>
          <w:fldChar w:fldCharType="end"/>
        </w:r>
      </w:hyperlink>
    </w:p>
    <w:p>
      <w:pPr>
        <w:pStyle w:val="TOC2"/>
        <w:tabs>
          <w:tab w:val="right" w:leader="dot" w:pos="8306"/>
        </w:tabs>
      </w:pPr>
      <w:hyperlink w:anchor="_Toc13805" w:history="1">
        <w:r>
          <w:rPr>
            <w:rFonts w:ascii="仿宋" w:eastAsia="仿宋" w:hAnsi="仿宋" w:cs="仿宋" w:hint="eastAsia"/>
            <w:lang w:eastAsia="zh-CN"/>
          </w:rPr>
          <w:t>(一)、建立健全的预算管理制度</w:t>
        </w:r>
        <w:r>
          <w:tab/>
        </w:r>
        <w:r>
          <w:fldChar w:fldCharType="begin"/>
        </w:r>
        <w:r>
          <w:instrText xml:space="preserve"> PAGEREF _Toc13805 \h </w:instrText>
        </w:r>
        <w:r>
          <w:fldChar w:fldCharType="separate"/>
        </w:r>
        <w:r>
          <w:t>36</w:t>
        </w:r>
        <w:r>
          <w:fldChar w:fldCharType="end"/>
        </w:r>
      </w:hyperlink>
    </w:p>
    <w:p>
      <w:pPr>
        <w:pStyle w:val="TOC2"/>
        <w:tabs>
          <w:tab w:val="right" w:leader="dot" w:pos="8306"/>
        </w:tabs>
      </w:pPr>
      <w:hyperlink w:anchor="_Toc2586" w:history="1">
        <w:r>
          <w:rPr>
            <w:rFonts w:ascii="仿宋" w:eastAsia="仿宋" w:hAnsi="仿宋" w:cs="仿宋" w:hint="eastAsia"/>
            <w:lang w:eastAsia="zh-CN"/>
          </w:rPr>
          <w:t>(二)、加强资金流动监控</w:t>
        </w:r>
        <w:r>
          <w:tab/>
        </w:r>
        <w:r>
          <w:fldChar w:fldCharType="begin"/>
        </w:r>
        <w:r>
          <w:instrText xml:space="preserve"> PAGEREF _Toc2586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13" w:history="1">
        <w:r>
          <w:rPr>
            <w:rFonts w:ascii="仿宋" w:eastAsia="仿宋" w:hAnsi="仿宋" w:cs="仿宋" w:hint="eastAsia"/>
            <w:lang w:eastAsia="zh-CN"/>
          </w:rPr>
          <w:t>(三)、制定完善的风险控制机制</w:t>
        </w:r>
        <w:r>
          <w:tab/>
        </w:r>
        <w:r>
          <w:fldChar w:fldCharType="begin"/>
        </w:r>
        <w:r>
          <w:instrText xml:space="preserve"> PAGEREF _Toc30613 \h </w:instrText>
        </w:r>
        <w:r>
          <w:fldChar w:fldCharType="separate"/>
        </w:r>
        <w:r>
          <w:t>39</w:t>
        </w:r>
        <w:r>
          <w:fldChar w:fldCharType="end"/>
        </w:r>
      </w:hyperlink>
    </w:p>
    <w:p>
      <w:pPr>
        <w:pStyle w:val="TOC2"/>
        <w:tabs>
          <w:tab w:val="right" w:leader="dot" w:pos="8306"/>
        </w:tabs>
      </w:pPr>
      <w:hyperlink w:anchor="_Toc29006" w:history="1">
        <w:r>
          <w:rPr>
            <w:rFonts w:ascii="仿宋" w:eastAsia="仿宋" w:hAnsi="仿宋" w:cs="仿宋" w:hint="eastAsia"/>
            <w:lang w:eastAsia="zh-CN"/>
          </w:rPr>
          <w:t>(四)、优化成本管理</w:t>
        </w:r>
        <w:r>
          <w:tab/>
        </w:r>
        <w:r>
          <w:fldChar w:fldCharType="begin"/>
        </w:r>
        <w:r>
          <w:instrText xml:space="preserve"> PAGEREF _Toc29006 \h </w:instrText>
        </w:r>
        <w:r>
          <w:fldChar w:fldCharType="separate"/>
        </w:r>
        <w:r>
          <w:t>40</w:t>
        </w:r>
        <w:r>
          <w:fldChar w:fldCharType="end"/>
        </w:r>
      </w:hyperlink>
    </w:p>
    <w:p>
      <w:pPr>
        <w:pStyle w:val="TOC1"/>
        <w:tabs>
          <w:tab w:val="right" w:leader="dot" w:pos="8306"/>
        </w:tabs>
      </w:pPr>
      <w:hyperlink w:anchor="_Toc32025" w:history="1">
        <w:r>
          <w:rPr>
            <w:rFonts w:ascii="仿宋" w:eastAsia="仿宋" w:hAnsi="仿宋" w:cs="仿宋" w:hint="eastAsia"/>
            <w:lang w:eastAsia="zh-CN"/>
          </w:rPr>
          <w:t>十一、双端面磨床项目人力资源培养与发展</w:t>
        </w:r>
        <w:r>
          <w:tab/>
        </w:r>
        <w:r>
          <w:fldChar w:fldCharType="begin"/>
        </w:r>
        <w:r>
          <w:instrText xml:space="preserve"> PAGEREF _Toc32025 \h </w:instrText>
        </w:r>
        <w:r>
          <w:fldChar w:fldCharType="separate"/>
        </w:r>
        <w:r>
          <w:t>41</w:t>
        </w:r>
        <w:r>
          <w:fldChar w:fldCharType="end"/>
        </w:r>
      </w:hyperlink>
    </w:p>
    <w:p>
      <w:pPr>
        <w:pStyle w:val="TOC2"/>
        <w:tabs>
          <w:tab w:val="right" w:leader="dot" w:pos="8306"/>
        </w:tabs>
      </w:pPr>
      <w:hyperlink w:anchor="_Toc28809" w:history="1">
        <w:r>
          <w:rPr>
            <w:rFonts w:ascii="仿宋" w:eastAsia="仿宋" w:hAnsi="仿宋" w:cs="仿宋" w:hint="eastAsia"/>
            <w:lang w:eastAsia="zh-CN"/>
          </w:rPr>
          <w:t>(一)、人才需求与规划</w:t>
        </w:r>
        <w:r>
          <w:tab/>
        </w:r>
        <w:r>
          <w:fldChar w:fldCharType="begin"/>
        </w:r>
        <w:r>
          <w:instrText xml:space="preserve"> PAGEREF _Toc28809 \h </w:instrText>
        </w:r>
        <w:r>
          <w:fldChar w:fldCharType="separate"/>
        </w:r>
        <w:r>
          <w:t>41</w:t>
        </w:r>
        <w:r>
          <w:fldChar w:fldCharType="end"/>
        </w:r>
      </w:hyperlink>
    </w:p>
    <w:p>
      <w:pPr>
        <w:pStyle w:val="TOC2"/>
        <w:tabs>
          <w:tab w:val="right" w:leader="dot" w:pos="8306"/>
        </w:tabs>
      </w:pPr>
      <w:hyperlink w:anchor="_Toc3250" w:history="1">
        <w:r>
          <w:rPr>
            <w:rFonts w:ascii="仿宋" w:eastAsia="仿宋" w:hAnsi="仿宋" w:cs="仿宋" w:hint="eastAsia"/>
            <w:lang w:eastAsia="zh-CN"/>
          </w:rPr>
          <w:t>(二)、培训与发展计划</w:t>
        </w:r>
        <w:r>
          <w:tab/>
        </w:r>
        <w:r>
          <w:fldChar w:fldCharType="begin"/>
        </w:r>
        <w:r>
          <w:instrText xml:space="preserve"> PAGEREF _Toc3250 \h </w:instrText>
        </w:r>
        <w:r>
          <w:fldChar w:fldCharType="separate"/>
        </w:r>
        <w:r>
          <w:t>42</w:t>
        </w:r>
        <w:r>
          <w:fldChar w:fldCharType="end"/>
        </w:r>
      </w:hyperlink>
    </w:p>
    <w:p>
      <w:pPr>
        <w:pStyle w:val="TOC1"/>
        <w:tabs>
          <w:tab w:val="right" w:leader="dot" w:pos="8306"/>
        </w:tabs>
      </w:pPr>
      <w:hyperlink w:anchor="_Toc25593" w:history="1">
        <w:r>
          <w:rPr>
            <w:rFonts w:ascii="仿宋" w:eastAsia="仿宋" w:hAnsi="仿宋" w:cs="仿宋" w:hint="eastAsia"/>
            <w:lang w:eastAsia="zh-CN"/>
          </w:rPr>
          <w:t>十二、双端面磨床项目创新与研发</w:t>
        </w:r>
        <w:r>
          <w:tab/>
        </w:r>
        <w:r>
          <w:fldChar w:fldCharType="begin"/>
        </w:r>
        <w:r>
          <w:instrText xml:space="preserve"> PAGEREF _Toc25593 \h </w:instrText>
        </w:r>
        <w:r>
          <w:fldChar w:fldCharType="separate"/>
        </w:r>
        <w:r>
          <w:t>42</w:t>
        </w:r>
        <w:r>
          <w:fldChar w:fldCharType="end"/>
        </w:r>
      </w:hyperlink>
    </w:p>
    <w:p>
      <w:pPr>
        <w:pStyle w:val="TOC2"/>
        <w:tabs>
          <w:tab w:val="right" w:leader="dot" w:pos="8306"/>
        </w:tabs>
      </w:pPr>
      <w:hyperlink w:anchor="_Toc27982" w:history="1">
        <w:r>
          <w:rPr>
            <w:rFonts w:ascii="仿宋" w:eastAsia="仿宋" w:hAnsi="仿宋" w:cs="仿宋" w:hint="eastAsia"/>
            <w:lang w:eastAsia="zh-CN"/>
          </w:rPr>
          <w:t>(一)、创新策略与方向</w:t>
        </w:r>
        <w:r>
          <w:tab/>
        </w:r>
        <w:r>
          <w:fldChar w:fldCharType="begin"/>
        </w:r>
        <w:r>
          <w:instrText xml:space="preserve"> PAGEREF _Toc27982 \h </w:instrText>
        </w:r>
        <w:r>
          <w:fldChar w:fldCharType="separate"/>
        </w:r>
        <w:r>
          <w:t>42</w:t>
        </w:r>
        <w:r>
          <w:fldChar w:fldCharType="end"/>
        </w:r>
      </w:hyperlink>
    </w:p>
    <w:p>
      <w:pPr>
        <w:pStyle w:val="TOC2"/>
        <w:tabs>
          <w:tab w:val="right" w:leader="dot" w:pos="8306"/>
        </w:tabs>
      </w:pPr>
      <w:hyperlink w:anchor="_Toc11391" w:history="1">
        <w:r>
          <w:rPr>
            <w:rFonts w:ascii="仿宋" w:eastAsia="仿宋" w:hAnsi="仿宋" w:cs="仿宋" w:hint="eastAsia"/>
            <w:lang w:eastAsia="zh-CN"/>
          </w:rPr>
          <w:t>(二)、研发规划与投入</w:t>
        </w:r>
        <w:r>
          <w:tab/>
        </w:r>
        <w:r>
          <w:fldChar w:fldCharType="begin"/>
        </w:r>
        <w:r>
          <w:instrText xml:space="preserve"> PAGEREF _Toc11391 \h </w:instrText>
        </w:r>
        <w:r>
          <w:fldChar w:fldCharType="separate"/>
        </w:r>
        <w:r>
          <w:t>44</w:t>
        </w:r>
        <w:r>
          <w:fldChar w:fldCharType="end"/>
        </w:r>
      </w:hyperlink>
    </w:p>
    <w:p>
      <w:pPr>
        <w:pStyle w:val="TOC1"/>
        <w:tabs>
          <w:tab w:val="right" w:leader="dot" w:pos="8306"/>
        </w:tabs>
      </w:pPr>
      <w:hyperlink w:anchor="_Toc842" w:history="1">
        <w:r>
          <w:rPr>
            <w:rFonts w:ascii="仿宋" w:eastAsia="仿宋" w:hAnsi="仿宋" w:cs="仿宋" w:hint="eastAsia"/>
            <w:lang w:eastAsia="zh-CN"/>
          </w:rPr>
          <w:t>十三、风险识别与分类</w:t>
        </w:r>
        <w:r>
          <w:tab/>
        </w:r>
        <w:r>
          <w:fldChar w:fldCharType="begin"/>
        </w:r>
        <w:r>
          <w:instrText xml:space="preserve"> PAGEREF _Toc842 \h </w:instrText>
        </w:r>
        <w:r>
          <w:fldChar w:fldCharType="separate"/>
        </w:r>
        <w:r>
          <w:t>46</w:t>
        </w:r>
        <w:r>
          <w:fldChar w:fldCharType="end"/>
        </w:r>
      </w:hyperlink>
    </w:p>
    <w:p>
      <w:pPr>
        <w:pStyle w:val="TOC2"/>
        <w:tabs>
          <w:tab w:val="right" w:leader="dot" w:pos="8306"/>
        </w:tabs>
      </w:pPr>
      <w:hyperlink w:anchor="_Toc4096" w:history="1">
        <w:r>
          <w:rPr>
            <w:rFonts w:ascii="仿宋" w:eastAsia="仿宋" w:hAnsi="仿宋" w:cs="仿宋" w:hint="eastAsia"/>
            <w:lang w:eastAsia="zh-CN"/>
          </w:rPr>
          <w:t>(一)、风险识别</w:t>
        </w:r>
        <w:r>
          <w:tab/>
        </w:r>
        <w:r>
          <w:fldChar w:fldCharType="begin"/>
        </w:r>
        <w:r>
          <w:instrText xml:space="preserve"> PAGEREF _Toc4096 \h </w:instrText>
        </w:r>
        <w:r>
          <w:fldChar w:fldCharType="separate"/>
        </w:r>
        <w:r>
          <w:t>46</w:t>
        </w:r>
        <w:r>
          <w:fldChar w:fldCharType="end"/>
        </w:r>
      </w:hyperlink>
    </w:p>
    <w:p>
      <w:pPr>
        <w:pStyle w:val="TOC2"/>
        <w:tabs>
          <w:tab w:val="right" w:leader="dot" w:pos="8306"/>
        </w:tabs>
      </w:pPr>
      <w:hyperlink w:anchor="_Toc3081" w:history="1">
        <w:r>
          <w:rPr>
            <w:rFonts w:ascii="仿宋" w:eastAsia="仿宋" w:hAnsi="仿宋" w:cs="仿宋" w:hint="eastAsia"/>
            <w:lang w:eastAsia="zh-CN"/>
          </w:rPr>
          <w:t>(二)、风险分类</w:t>
        </w:r>
        <w:r>
          <w:tab/>
        </w:r>
        <w:r>
          <w:fldChar w:fldCharType="begin"/>
        </w:r>
        <w:r>
          <w:instrText xml:space="preserve"> PAGEREF _Toc3081 \h </w:instrText>
        </w:r>
        <w:r>
          <w:fldChar w:fldCharType="separate"/>
        </w:r>
        <w:r>
          <w:t>47</w:t>
        </w:r>
        <w:r>
          <w:fldChar w:fldCharType="end"/>
        </w:r>
      </w:hyperlink>
    </w:p>
    <w:p>
      <w:pPr>
        <w:pStyle w:val="TOC1"/>
        <w:tabs>
          <w:tab w:val="right" w:leader="dot" w:pos="8306"/>
        </w:tabs>
      </w:pPr>
      <w:hyperlink w:anchor="_Toc28954" w:history="1">
        <w:r>
          <w:rPr>
            <w:rFonts w:ascii="仿宋" w:eastAsia="仿宋" w:hAnsi="仿宋" w:cs="仿宋" w:hint="eastAsia"/>
            <w:lang w:eastAsia="zh-CN"/>
          </w:rPr>
          <w:t>十四、质量管理体系</w:t>
        </w:r>
        <w:r>
          <w:tab/>
        </w:r>
        <w:r>
          <w:fldChar w:fldCharType="begin"/>
        </w:r>
        <w:r>
          <w:instrText xml:space="preserve"> PAGEREF _Toc28954 \h </w:instrText>
        </w:r>
        <w:r>
          <w:fldChar w:fldCharType="separate"/>
        </w:r>
        <w:r>
          <w:t>49</w:t>
        </w:r>
        <w:r>
          <w:fldChar w:fldCharType="end"/>
        </w:r>
      </w:hyperlink>
    </w:p>
    <w:p>
      <w:pPr>
        <w:pStyle w:val="TOC2"/>
        <w:tabs>
          <w:tab w:val="right" w:leader="dot" w:pos="8306"/>
        </w:tabs>
      </w:pPr>
      <w:hyperlink w:anchor="_Toc14166" w:history="1">
        <w:r>
          <w:rPr>
            <w:rFonts w:ascii="仿宋" w:eastAsia="仿宋" w:hAnsi="仿宋" w:cs="仿宋" w:hint="eastAsia"/>
            <w:lang w:eastAsia="zh-CN"/>
          </w:rPr>
          <w:t>(一)、质量目标与方针</w:t>
        </w:r>
        <w:r>
          <w:tab/>
        </w:r>
        <w:r>
          <w:fldChar w:fldCharType="begin"/>
        </w:r>
        <w:r>
          <w:instrText xml:space="preserve"> PAGEREF _Toc14166 \h </w:instrText>
        </w:r>
        <w:r>
          <w:fldChar w:fldCharType="separate"/>
        </w:r>
        <w:r>
          <w:t>49</w:t>
        </w:r>
        <w:r>
          <w:fldChar w:fldCharType="end"/>
        </w:r>
      </w:hyperlink>
    </w:p>
    <w:p>
      <w:pPr>
        <w:pStyle w:val="TOC2"/>
        <w:tabs>
          <w:tab w:val="right" w:leader="dot" w:pos="8306"/>
        </w:tabs>
      </w:pPr>
      <w:hyperlink w:anchor="_Toc16777" w:history="1">
        <w:r>
          <w:rPr>
            <w:rFonts w:ascii="仿宋" w:eastAsia="仿宋" w:hAnsi="仿宋" w:cs="仿宋" w:hint="eastAsia"/>
            <w:lang w:eastAsia="zh-CN"/>
          </w:rPr>
          <w:t>(二)、质量管理责任</w:t>
        </w:r>
        <w:r>
          <w:tab/>
        </w:r>
        <w:r>
          <w:fldChar w:fldCharType="begin"/>
        </w:r>
        <w:r>
          <w:instrText xml:space="preserve"> PAGEREF _Toc16777 \h </w:instrText>
        </w:r>
        <w:r>
          <w:fldChar w:fldCharType="separate"/>
        </w:r>
        <w:r>
          <w:t>50</w:t>
        </w:r>
        <w:r>
          <w:fldChar w:fldCharType="end"/>
        </w:r>
      </w:hyperlink>
    </w:p>
    <w:p>
      <w:pPr>
        <w:pStyle w:val="TOC2"/>
        <w:tabs>
          <w:tab w:val="right" w:leader="dot" w:pos="8306"/>
        </w:tabs>
      </w:pPr>
      <w:hyperlink w:anchor="_Toc5289" w:history="1">
        <w:r>
          <w:rPr>
            <w:rFonts w:ascii="仿宋" w:eastAsia="仿宋" w:hAnsi="仿宋" w:cs="仿宋" w:hint="eastAsia"/>
            <w:lang w:eastAsia="zh-CN"/>
          </w:rPr>
          <w:t>(三)、质量管理体系文件</w:t>
        </w:r>
        <w:r>
          <w:tab/>
        </w:r>
        <w:r>
          <w:fldChar w:fldCharType="begin"/>
        </w:r>
        <w:r>
          <w:instrText xml:space="preserve"> PAGEREF _Toc5289 \h </w:instrText>
        </w:r>
        <w:r>
          <w:fldChar w:fldCharType="separate"/>
        </w:r>
        <w:r>
          <w:t>51</w:t>
        </w:r>
        <w:r>
          <w:fldChar w:fldCharType="end"/>
        </w:r>
      </w:hyperlink>
    </w:p>
    <w:p>
      <w:pPr>
        <w:pStyle w:val="TOC2"/>
        <w:tabs>
          <w:tab w:val="right" w:leader="dot" w:pos="8306"/>
        </w:tabs>
      </w:pPr>
      <w:hyperlink w:anchor="_Toc27852" w:history="1">
        <w:r>
          <w:rPr>
            <w:rFonts w:ascii="仿宋" w:eastAsia="仿宋" w:hAnsi="仿宋" w:cs="仿宋" w:hint="eastAsia"/>
            <w:lang w:eastAsia="zh-CN"/>
          </w:rPr>
          <w:t>(四)、质量培训与教育</w:t>
        </w:r>
        <w:r>
          <w:tab/>
        </w:r>
        <w:r>
          <w:fldChar w:fldCharType="begin"/>
        </w:r>
        <w:r>
          <w:instrText xml:space="preserve"> PAGEREF _Toc27852 \h </w:instrText>
        </w:r>
        <w:r>
          <w:fldChar w:fldCharType="separate"/>
        </w:r>
        <w:r>
          <w:t>53</w:t>
        </w:r>
        <w:r>
          <w:fldChar w:fldCharType="end"/>
        </w:r>
      </w:hyperlink>
    </w:p>
    <w:p>
      <w:pPr>
        <w:pStyle w:val="TOC2"/>
        <w:tabs>
          <w:tab w:val="right" w:leader="dot" w:pos="8306"/>
        </w:tabs>
      </w:pPr>
      <w:hyperlink w:anchor="_Toc15308" w:history="1">
        <w:r>
          <w:rPr>
            <w:rFonts w:ascii="仿宋" w:eastAsia="仿宋" w:hAnsi="仿宋" w:cs="仿宋" w:hint="eastAsia"/>
            <w:lang w:eastAsia="zh-CN"/>
          </w:rPr>
          <w:t>(五)、质量审核与评价</w:t>
        </w:r>
        <w:r>
          <w:tab/>
        </w:r>
        <w:r>
          <w:fldChar w:fldCharType="begin"/>
        </w:r>
        <w:r>
          <w:instrText xml:space="preserve"> PAGEREF _Toc15308 \h </w:instrText>
        </w:r>
        <w:r>
          <w:fldChar w:fldCharType="separate"/>
        </w:r>
        <w:r>
          <w:t>54</w:t>
        </w:r>
        <w:r>
          <w:fldChar w:fldCharType="end"/>
        </w:r>
      </w:hyperlink>
    </w:p>
    <w:p>
      <w:pPr>
        <w:pStyle w:val="TOC2"/>
        <w:tabs>
          <w:tab w:val="right" w:leader="dot" w:pos="8306"/>
        </w:tabs>
      </w:pPr>
      <w:hyperlink w:anchor="_Toc9410" w:history="1">
        <w:r>
          <w:rPr>
            <w:rFonts w:ascii="仿宋" w:eastAsia="仿宋" w:hAnsi="仿宋" w:cs="仿宋" w:hint="eastAsia"/>
            <w:lang w:eastAsia="zh-CN"/>
          </w:rPr>
          <w:t>(六)、不符合与纠正措施</w:t>
        </w:r>
        <w:r>
          <w:tab/>
        </w:r>
        <w:r>
          <w:fldChar w:fldCharType="begin"/>
        </w:r>
        <w:r>
          <w:instrText xml:space="preserve"> PAGEREF _Toc9410 \h </w:instrText>
        </w:r>
        <w:r>
          <w:fldChar w:fldCharType="separate"/>
        </w:r>
        <w:r>
          <w:t>56</w:t>
        </w:r>
        <w:r>
          <w:fldChar w:fldCharType="end"/>
        </w:r>
      </w:hyperlink>
    </w:p>
    <w:p>
      <w:pPr>
        <w:pStyle w:val="TOC1"/>
        <w:tabs>
          <w:tab w:val="right" w:leader="dot" w:pos="8306"/>
        </w:tabs>
      </w:pPr>
      <w:hyperlink w:anchor="_Toc4979" w:history="1">
        <w:r>
          <w:rPr>
            <w:rFonts w:ascii="仿宋" w:eastAsia="仿宋" w:hAnsi="仿宋" w:cs="仿宋" w:hint="eastAsia"/>
            <w:lang w:eastAsia="zh-CN"/>
          </w:rPr>
          <w:t>十五、供应链管理</w:t>
        </w:r>
        <w:r>
          <w:tab/>
        </w:r>
        <w:r>
          <w:fldChar w:fldCharType="begin"/>
        </w:r>
        <w:r>
          <w:instrText xml:space="preserve"> PAGEREF _Toc4979 \h </w:instrText>
        </w:r>
        <w:r>
          <w:fldChar w:fldCharType="separate"/>
        </w:r>
        <w:r>
          <w:t>57</w:t>
        </w:r>
        <w:r>
          <w:fldChar w:fldCharType="end"/>
        </w:r>
      </w:hyperlink>
    </w:p>
    <w:p>
      <w:pPr>
        <w:pStyle w:val="TOC2"/>
        <w:tabs>
          <w:tab w:val="right" w:leader="dot" w:pos="8306"/>
        </w:tabs>
      </w:pPr>
      <w:hyperlink w:anchor="_Toc2132" w:history="1">
        <w:r>
          <w:rPr>
            <w:rFonts w:ascii="仿宋" w:eastAsia="仿宋" w:hAnsi="仿宋" w:cs="仿宋" w:hint="eastAsia"/>
            <w:lang w:eastAsia="zh-CN"/>
          </w:rPr>
          <w:t>(一)、供应链战略规划</w:t>
        </w:r>
        <w:r>
          <w:tab/>
        </w:r>
        <w:r>
          <w:fldChar w:fldCharType="begin"/>
        </w:r>
        <w:r>
          <w:instrText xml:space="preserve"> PAGEREF _Toc2132 \h </w:instrText>
        </w:r>
        <w:r>
          <w:fldChar w:fldCharType="separate"/>
        </w:r>
        <w:r>
          <w:t>57</w:t>
        </w:r>
        <w:r>
          <w:fldChar w:fldCharType="end"/>
        </w:r>
      </w:hyperlink>
    </w:p>
    <w:p>
      <w:pPr>
        <w:pStyle w:val="TOC2"/>
        <w:tabs>
          <w:tab w:val="right" w:leader="dot" w:pos="8306"/>
        </w:tabs>
      </w:pPr>
      <w:hyperlink w:anchor="_Toc28099" w:history="1">
        <w:r>
          <w:rPr>
            <w:rFonts w:ascii="仿宋" w:eastAsia="仿宋" w:hAnsi="仿宋" w:cs="仿宋" w:hint="eastAsia"/>
            <w:lang w:eastAsia="zh-CN"/>
          </w:rPr>
          <w:t>(二)、供应商选择与合作</w:t>
        </w:r>
        <w:r>
          <w:tab/>
        </w:r>
        <w:r>
          <w:fldChar w:fldCharType="begin"/>
        </w:r>
        <w:r>
          <w:instrText xml:space="preserve"> PAGEREF _Toc28099 \h </w:instrText>
        </w:r>
        <w:r>
          <w:fldChar w:fldCharType="separate"/>
        </w:r>
        <w:r>
          <w:t>58</w:t>
        </w:r>
        <w:r>
          <w:fldChar w:fldCharType="end"/>
        </w:r>
      </w:hyperlink>
    </w:p>
    <w:p>
      <w:pPr>
        <w:pStyle w:val="TOC2"/>
        <w:tabs>
          <w:tab w:val="right" w:leader="dot" w:pos="8306"/>
        </w:tabs>
      </w:pPr>
      <w:hyperlink w:anchor="_Toc7284" w:history="1">
        <w:r>
          <w:rPr>
            <w:rFonts w:ascii="仿宋" w:eastAsia="仿宋" w:hAnsi="仿宋" w:cs="仿宋" w:hint="eastAsia"/>
            <w:lang w:eastAsia="zh-CN"/>
          </w:rPr>
          <w:t>(三)、物流与库存管理</w:t>
        </w:r>
        <w:r>
          <w:tab/>
        </w:r>
        <w:r>
          <w:fldChar w:fldCharType="begin"/>
        </w:r>
        <w:r>
          <w:instrText xml:space="preserve"> PAGEREF _Toc7284 \h </w:instrText>
        </w:r>
        <w:r>
          <w:fldChar w:fldCharType="separate"/>
        </w:r>
        <w:r>
          <w:t>59</w:t>
        </w:r>
        <w:r>
          <w:fldChar w:fldCharType="end"/>
        </w:r>
      </w:hyperlink>
    </w:p>
    <w:p>
      <w:pPr>
        <w:pStyle w:val="TOC1"/>
        <w:tabs>
          <w:tab w:val="right" w:leader="dot" w:pos="8306"/>
        </w:tabs>
      </w:pPr>
      <w:hyperlink w:anchor="_Toc12761" w:history="1">
        <w:r>
          <w:rPr>
            <w:rFonts w:ascii="仿宋" w:eastAsia="仿宋" w:hAnsi="仿宋" w:cs="仿宋" w:hint="eastAsia"/>
            <w:lang w:eastAsia="zh-CN"/>
          </w:rPr>
          <w:t>十六、双端面磨床项目治理与监督</w:t>
        </w:r>
        <w:r>
          <w:tab/>
        </w:r>
        <w:r>
          <w:fldChar w:fldCharType="begin"/>
        </w:r>
        <w:r>
          <w:instrText xml:space="preserve"> PAGEREF _Toc12761 \h </w:instrText>
        </w:r>
        <w:r>
          <w:fldChar w:fldCharType="separate"/>
        </w:r>
        <w:r>
          <w:t>61</w:t>
        </w:r>
        <w:r>
          <w:fldChar w:fldCharType="end"/>
        </w:r>
      </w:hyperlink>
    </w:p>
    <w:p>
      <w:pPr>
        <w:pStyle w:val="TOC2"/>
        <w:tabs>
          <w:tab w:val="right" w:leader="dot" w:pos="8306"/>
        </w:tabs>
      </w:pPr>
      <w:hyperlink w:anchor="_Toc4589" w:history="1">
        <w:r>
          <w:rPr>
            <w:rFonts w:ascii="仿宋" w:eastAsia="仿宋" w:hAnsi="仿宋" w:cs="仿宋" w:hint="eastAsia"/>
            <w:lang w:eastAsia="zh-CN"/>
          </w:rPr>
          <w:t>(一)、双端面磨床项目治理结构</w:t>
        </w:r>
        <w:r>
          <w:tab/>
        </w:r>
        <w:r>
          <w:fldChar w:fldCharType="begin"/>
        </w:r>
        <w:r>
          <w:instrText xml:space="preserve"> PAGEREF _Toc4589 \h </w:instrText>
        </w:r>
        <w:r>
          <w:fldChar w:fldCharType="separate"/>
        </w:r>
        <w:r>
          <w:t>61</w:t>
        </w:r>
        <w:r>
          <w:fldChar w:fldCharType="end"/>
        </w:r>
      </w:hyperlink>
    </w:p>
    <w:p>
      <w:pPr>
        <w:pStyle w:val="TOC2"/>
        <w:tabs>
          <w:tab w:val="right" w:leader="dot" w:pos="8306"/>
        </w:tabs>
      </w:pPr>
      <w:hyperlink w:anchor="_Toc17111" w:history="1">
        <w:r>
          <w:rPr>
            <w:rFonts w:ascii="仿宋" w:eastAsia="仿宋" w:hAnsi="仿宋" w:cs="仿宋" w:hint="eastAsia"/>
            <w:lang w:eastAsia="zh-CN"/>
          </w:rPr>
          <w:t>(二)、监督与审计</w:t>
        </w:r>
        <w:r>
          <w:tab/>
        </w:r>
        <w:r>
          <w:fldChar w:fldCharType="begin"/>
        </w:r>
        <w:r>
          <w:instrText xml:space="preserve"> PAGEREF _Toc17111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1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096"/>
      <w:r>
        <w:rPr>
          <w:rFonts w:ascii="仿宋" w:eastAsia="仿宋" w:hAnsi="仿宋" w:cs="仿宋" w:hint="eastAsia"/>
          <w:lang w:eastAsia="zh-CN"/>
        </w:rPr>
        <w:t>(一)、双端面磨床行业分析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行业一直以来都是市场的关注焦点。行业内的发展趋势、竞争态势以及潜在机会都对双端面磨床项目的推进产生深远的影响。通过深入研究行业的整体概貌，我们将更好地理解行业的核心特征，为双端面磨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端面磨床行业，技术一直是推动创新和发展的关键因素。我们将对当前技术趋势进行详尽分析，包括但不限于人工智能、大数据应用、先进制造技术等。这有助于双端面磨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双端面磨床项目成功的基础。我们将对主要竞争对手进行深入研究，包括其市场份额、产品特点、市场定位等。通过全面了解竞争对手的优势和劣势，双端面磨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117"/>
      <w:r>
        <w:rPr>
          <w:rFonts w:ascii="仿宋" w:eastAsia="仿宋" w:hAnsi="仿宋" w:cs="仿宋" w:hint="eastAsia"/>
          <w:sz w:val="28"/>
          <w:lang w:eastAsia="zh-CN"/>
        </w:rPr>
        <w:t>(二)、双端面磨床市场分析预测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双端面磨床市场未来的增长趋势。这包括市场的整体规模、各细分领域的发展趋势等。双端面磨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双端面磨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双端面磨床项目实施过程中需要充分考虑的因素。我们将对市场风险进行全面评估，包括但不限于政策法规风险、市场竞争风险、技术变革风险等。通过对潜在风险的深入分析，双端面磨床项目可以制定相应的风险缓解策略，降低不确定性对双端面磨床项目的影响。</w:t>
      </w:r>
    </w:p>
    <w:p>
      <w:pPr>
        <w:pStyle w:val="Heading1"/>
        <w:ind w:firstLine="560" w:firstLineChars="200"/>
        <w:rPr>
          <w:rFonts w:ascii="仿宋" w:eastAsia="仿宋" w:hAnsi="仿宋" w:cs="仿宋" w:hint="eastAsia"/>
          <w:sz w:val="28"/>
          <w:lang w:eastAsia="zh-CN"/>
        </w:rPr>
      </w:pPr>
      <w:bookmarkStart w:id="5" w:name="_Toc23833"/>
      <w:r>
        <w:rPr>
          <w:rFonts w:ascii="仿宋" w:eastAsia="仿宋" w:hAnsi="仿宋" w:cs="仿宋" w:hint="eastAsia"/>
          <w:sz w:val="28"/>
          <w:lang w:eastAsia="zh-CN"/>
        </w:rPr>
        <w:t>二、双端面磨床项目绩效评估</w:t>
      </w:r>
      <w:bookmarkEnd w:id="5"/>
    </w:p>
    <w:p>
      <w:pPr>
        <w:pStyle w:val="Heading2"/>
        <w:rPr>
          <w:rFonts w:ascii="仿宋" w:eastAsia="仿宋" w:hAnsi="仿宋" w:cs="仿宋" w:hint="eastAsia"/>
          <w:lang w:eastAsia="zh-CN"/>
        </w:rPr>
      </w:pPr>
      <w:bookmarkStart w:id="6" w:name="_Toc1083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双端面磨床项目中，我们设计了一套全面的绩效评估指标，以确保双端面磨床项目的可控和成功交付。这些指标跨足双端面磨床项目目标、成本、进度和质量等多个维度，为我们提供了全面洞察双端面磨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目标达成率是我们关注的首要指标。我们设定了明确的目标，并通过定期监测和评估，迅速发现并应对潜在的目标偏差。这为双端面磨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成本绩效是另一个核心关注点。通过实际成本与预算成本的对比分析，我们深入了解成本差异的原因，及时调整资源分配，保持双端面磨床项目在经济效益方面的合理水平。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进度作为关键的绩效指标之一，得到了精心的关注。我们制定了详细的双端面磨床项目进度计划，并设立了进度符合度指标，确保实际进度与计划进度保持一致。这使我们能够快速发现和解决潜在的进度问题，保持双端面磨床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双端面磨床项目绩效的不可或缺的一环。我们引入了一系列的质量标准和客户满意度指标，以确保双端面磨床项目交付的成果在质量上达到或超越预期水平。通过持续监测这些指标，我们努力提升双端面磨床项目整体质量水平，为双端面磨床项目的成功交付提供有力保障。通过这些科学且全面的绩效评估，我们能够更好地引导双端面磨床项目的持续改进，确保双端面磨床项目目标的顺利达成。</w:t>
      </w:r>
    </w:p>
    <w:p>
      <w:pPr>
        <w:pStyle w:val="Heading2"/>
        <w:ind w:firstLine="560" w:firstLineChars="200"/>
        <w:rPr>
          <w:rFonts w:ascii="仿宋" w:eastAsia="仿宋" w:hAnsi="仿宋" w:cs="仿宋" w:hint="eastAsia"/>
          <w:sz w:val="28"/>
          <w:lang w:eastAsia="zh-CN"/>
        </w:rPr>
      </w:pPr>
      <w:bookmarkStart w:id="7" w:name="_Toc2579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绩效评估是双端面磨床项目中的关键环节，为确保双端面磨床项目达到预期目标，我们采用了多层次、多维度的绩效评估方法。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双端面磨床项目的战略目标对齐，确保每个决策和行动都与双端面磨床项目整体目标保持一致。团队会定期召开战略对齐会议，审视当前工作与双端面磨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双端面磨床项目进度、质量、成本和风险等方面。这些指标通过数据收集和分析，为双端面磨床项目管理团队提供了客观的评估依据。例如，我们通过双端面磨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绩效评估不仅仅停留在双端面磨床项目内部，还考虑了双端面磨床项目对外部环境的影响。我们定期进行干系人满意度调查，以了解各利益相关方对双端面磨床项目的期望和满意度，并及时做出调整。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这种多层次、多角度的绩效评估方法，使得我们能够全面了解双端面磨床项目的运行状态，及时做出调整，确保双端面磨床项目在不断变化的环境中保持稳健前行。</w:t>
      </w:r>
    </w:p>
    <w:p>
      <w:pPr>
        <w:pStyle w:val="Heading2"/>
        <w:ind w:firstLine="560" w:firstLineChars="200"/>
        <w:rPr>
          <w:rFonts w:ascii="仿宋" w:eastAsia="仿宋" w:hAnsi="仿宋" w:cs="仿宋" w:hint="eastAsia"/>
          <w:sz w:val="28"/>
          <w:lang w:eastAsia="zh-CN"/>
        </w:rPr>
      </w:pPr>
      <w:bookmarkStart w:id="8" w:name="_Toc2139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为了确保双端面磨床项目的有效管理和不断优化，我们采用了精心设计的绩效评估周期。这个周期旨在实现灵活、实时和全面的评估，以适应双端面磨床项目执行中的各种挑战。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双端面磨床项目的不同需求，分为短期、中期和长期。短期评估关注每个迭代或工作周期，以及时发现和解决当前任务中的问题。中期评估涵盖几个迭代，深入了解整体双端面磨床项目的趋势和性能。长期评估则着眼于整个双端面磨床项目阶段，确保双端面磨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双端面磨床项目管理工具和协作平台，团队成员能够随时更新和分享双端面磨床项目数据。这种实时性的反馈机制使我们能够及时察觉潜在问题，快速调整，保持双端面磨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双端面磨床项目的决策制定密不可分。每个周期的双端面磨床项目回顾会议成为集体总结经验、识别问题深层次原因并找到创新解决方案的平台。这种定期的反思与调整机制使双端面磨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407"/>
      <w:r>
        <w:rPr>
          <w:rFonts w:ascii="仿宋" w:eastAsia="仿宋" w:hAnsi="仿宋" w:cs="仿宋" w:hint="eastAsia"/>
          <w:sz w:val="28"/>
          <w:lang w:eastAsia="zh-CN"/>
        </w:rPr>
        <w:t>三、双端面磨床项目建设单位说明</w:t>
      </w:r>
      <w:bookmarkEnd w:id="9"/>
    </w:p>
    <w:p>
      <w:pPr>
        <w:pStyle w:val="Heading2"/>
        <w:rPr>
          <w:rFonts w:ascii="仿宋" w:eastAsia="仿宋" w:hAnsi="仿宋" w:cs="仿宋" w:hint="eastAsia"/>
          <w:lang w:eastAsia="zh-CN"/>
        </w:rPr>
      </w:pPr>
      <w:bookmarkStart w:id="10" w:name="_Toc23412"/>
      <w:r>
        <w:rPr>
          <w:rFonts w:ascii="仿宋" w:eastAsia="仿宋" w:hAnsi="仿宋" w:cs="仿宋" w:hint="eastAsia"/>
          <w:lang w:eastAsia="zh-CN"/>
        </w:rPr>
        <w:t>(一)、双端面磨床项目承办单位基本情况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072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双端面磨床项目承办单位的XXXX，我们着眼于实现可持续的经济效益。通过技术创新和解决方案的提供，公司预计在双端面磨床项目执行期间将获得可观的收入增长。这一收入来源主要包括双端面磨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同时，我们注重成本控制和效率提升，以确保双端面磨床项目的可持续盈利。透过精细的管理和资源优化，公司期望实现双端面磨床项目利润最大化。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双端面磨床项目实施进行全面的投资评估，包括双端面磨床项目启动阶段的资金投入和后续运营成本。通过对双端面磨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双端面磨床项目实施过程中具备足够的资金流动性，公司将进行详尽的现金流分析。这包括资金需求的合理预测、双端面磨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6769"/>
      <w:r>
        <w:rPr>
          <w:rFonts w:ascii="仿宋" w:eastAsia="仿宋" w:hAnsi="仿宋" w:cs="仿宋" w:hint="eastAsia"/>
          <w:sz w:val="28"/>
          <w:lang w:eastAsia="zh-CN"/>
        </w:rPr>
        <w:t>四、双端面磨床项目概论</w:t>
      </w:r>
      <w:bookmarkEnd w:id="12"/>
    </w:p>
    <w:p>
      <w:pPr>
        <w:pStyle w:val="Heading2"/>
        <w:rPr>
          <w:rFonts w:ascii="仿宋" w:eastAsia="仿宋" w:hAnsi="仿宋" w:cs="仿宋" w:hint="eastAsia"/>
          <w:lang w:eastAsia="zh-CN"/>
        </w:rPr>
      </w:pPr>
      <w:bookmarkStart w:id="13" w:name="_Toc18876"/>
      <w:r>
        <w:rPr>
          <w:rFonts w:ascii="仿宋" w:eastAsia="仿宋" w:hAnsi="仿宋" w:cs="仿宋" w:hint="eastAsia"/>
          <w:lang w:eastAsia="zh-CN"/>
        </w:rPr>
        <w:t>(一)、双端面磨床项目概况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起源追溯至对市场的深入洞察。市场的不断演变与变革为双端面磨床项目提供了难得的机遇。当前市场存在的需求缺口和变革的大环境共同构成了双端面磨床项目的背景。这个双端面磨床项目旨在充分利用市场机遇，填补行业中尚未满足的需求，为客户提供全新的解决方案。市场的变革和需求的增长使得这个双端面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双端面磨床项目名称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正式命名为双端面磨床。这个名称不仅仅是一个标识，更代表了双端面磨床项目的核心理念和愿景。它蕴含着双端面磨床项目所要解决问题的关键字，具有强烈的表达和辨识度，为双端面磨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双端面磨床项目目标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核心目标是提供一种全新、高效的解决方案，满足客户日益增长的需求。双端面磨床项目追求的不仅仅是满足市场需求，更是在市场中获得卓越的竞争优势。通过不断提升产品或服务的质量和创新水平，双端面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双端面磨床项目范围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全面涵盖了产品研发、制造、市场推广和售后服务，确保从产品设计到最终用户体验的全方位关注。这一全面的双端面磨床项目范围是为了确保双端面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双端面磨床项目时间表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双端面磨床项目计划在未来18个月内完成，包括研发、测试、市场试点和正式推出等不同阶段。这个时间表的合理设计是为了确保双端面磨床项目各个阶段的顺利推进，以便按时交付高质量的成果。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双端面磨床项目预算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双端面磨床项目总预算估算为XX百万美元，主要分配在研发、市场推广、人员培训和运营等方面。这一充足的预算为双端面磨床项目提供了充足的资源，确保双端面磨床项目在各个方面都能取得优异的表现。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双端面磨床项目风险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可能面临的风险包括市场接受度低、技术难题、竞争激烈等。双端面磨床项目团队已经制定了相应的风险应对计划，通过前瞻性的风险管理，确保双端面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双端面磨床项目团队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双端面磨床项目汇聚了一支经验丰富、多领域专业素养的核心团队，确保双端面磨床项目在各个方面都能拥有高水平的执行力。团队的协同作战是双端面磨床项目成功的关键因素之一。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双端面磨床项目背景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双端面磨床项目的背景根植于市场对更高效、创新产品的渴望，同时也受到科技发展对行业格局的深刻改变的影响。这为双端面磨床项目提供了广阔的发展空间和市场需求。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双端面磨床项目现状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截至目前，双端面磨床项目已完成市场调研和技术验证，取得了初步的成功。这为双端面磨床项目在未来的发展奠定了坚实的基础，为更远大的目标打下了坚实的基石。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206"/>
      <w:r>
        <w:rPr>
          <w:rFonts w:ascii="仿宋" w:eastAsia="仿宋" w:hAnsi="仿宋" w:cs="仿宋" w:hint="eastAsia"/>
          <w:sz w:val="28"/>
          <w:lang w:eastAsia="zh-CN"/>
        </w:rPr>
        <w:t>(二)、双端面磨床项目目标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keyword》双端面磨床项目首要业务目标是在市场中占据有利地位，实现产品/服务的成功推广和销售。通过不断提升产品质量、创新性，双端面磨床项目追求成为行业中的领导者，赢得更多客户的青睐。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在科技迅速发展的时代，双端面磨床项目着眼于技术创新。通过持续的研发和技术升级，双端面磨床项目旨在推出更具创新性的产品或服务，以满足市场对新鲜、先进解决方案的需求。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为了建立可持续的客户关系，双端面磨床项目设定了客户满意度目标。通过提供卓越的产品质量和优质的客户服务，双端面磨床项目追求赢得客户的信任和忠诚度，确保他们的满意度达到行业领先水平。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双端面磨床项目注重社会责任和可持续发展。通过实施环保、社会责任双端面磨床项目，双端面磨床项目致力于在经济发展的同时保护环境，促进社会公平，实现可持续经营。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双端面磨床项目的团队是实现目标的核心驱动力。因此，双端面磨床项目设定了团队发展目标，包括提升团队成员的专业技能、培养领导力，以及搭建协同高效的团队工作氛围。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117"/>
      <w:r>
        <w:rPr>
          <w:rFonts w:ascii="仿宋" w:eastAsia="仿宋" w:hAnsi="仿宋" w:cs="仿宋" w:hint="eastAsia"/>
          <w:sz w:val="28"/>
          <w:lang w:eastAsia="zh-CN"/>
        </w:rPr>
        <w:t>(三)、双端面磨床项目提出的理由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双端面磨床项目提出的理由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提出源于对市场机遇的深刻洞察。当前市场中存在的需求缺口和行业发展趋势表明，有巨大的商业机会等待被开发。通过准确捕捉市场机遇，双端面磨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理念基于对技术创新的信仰。通过持续的研发和技术投入，双端面磨床项目有望推出更具创新性的产品或服务。在科技飞速发展的当下，双端面磨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提出是为了增强企业的行业竞争力。通过提升产品或服务的质量和独特性，双端面磨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响应了消费者需求的变化。随着社会和科技的不断发展，消费者对产品和服务的需求也在发生变化。通过深入了解并及时回应消费者的新需求，双端面磨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双端面磨床项目的提出是企业战略发展规划的一部分。在面对日益激烈的市场竞争和不断变化的商业环境中，双端面磨床项目作为企业战略的一环，旨在为企业开辟新的增长领域，巩固企业在行业中的地位。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提出不仅仅是基于商业考量，还注重社会责任。通过推出环保、社会责任等方面的双端面磨床项目，双端面磨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双端面磨床项目的提出反映了对利益相关者期望的关注。包括客户、员工、投资者等利益相关者在企业发展中都有着各自的期望，双端面磨床项目力求在满足这些期望的同时，取得更大的共赢。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876"/>
      <w:r>
        <w:rPr>
          <w:rFonts w:ascii="仿宋" w:eastAsia="仿宋" w:hAnsi="仿宋" w:cs="仿宋" w:hint="eastAsia"/>
          <w:sz w:val="28"/>
          <w:lang w:eastAsia="zh-CN"/>
        </w:rPr>
        <w:t>(四)、双端面磨床项目意义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在实施双端面磨床项目的过程中，我们不仅仅是在追逐商业成功，更是为企业和社会的多个层面创造了深远的意义。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首要意义在于提升企业的市场竞争力。通过持续的创新和对产品质量的高标准要求，双端面磨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双端面磨床项目的推进将促使行业技术水平的提升。通过引入先进技术和创新性解决方案，双端面磨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双端面磨床项目不仅创造了大量就业机会，提高了就业水平，还注重社会责任和环保。通过参与社会公益事业和推动环保双端面磨床项目，双端面磨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综合而言，双端面磨床项目意义重大，不仅推动了企业的发展，也为行业和社会的进步贡献了积极力量。这是一个全面而深刻的影响，将在未来产生可持续的正面效应。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8929"/>
      <w:r>
        <w:rPr>
          <w:rFonts w:ascii="仿宋" w:eastAsia="仿宋" w:hAnsi="仿宋" w:cs="仿宋" w:hint="eastAsia"/>
          <w:sz w:val="28"/>
          <w:lang w:eastAsia="zh-CN"/>
        </w:rPr>
        <w:t>(五)、双端面磨床项目背景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在当今迅猛发展的商业环境中，双端面磨床项目的动因根植于对多方面因素的审慎考量。这个双端面磨床项目的提出并非孤立的决策，而是对企业所处背景深入思考的产物。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双端面磨床项目背后的首要原因。科技的迅速发展和全球市场的快速变化使得企业必须灵活应对。双端面磨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竞争的激烈程度也是双端面磨床项目背景中不可忽视的一环。企业需要在激烈竞争中脱颖而出，为此，双端面磨床项目致力于打破常规，提供独特的价值主张，以吸引客户并确保市场份额的增长。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技术的迅速发展为企业带来了机遇与挑战。作为双端面磨床项目启动的背景之一，对新兴技术的应用将有助于提升企业的技术水平，使其在不断演进的商业环境中保持竞争优势。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此外，社会对企业责任的期望也在逐渐升高。双端面磨床项目充分融入了社会责任的理念，通过可持续经营和社会公益双端面磨床项目，企图为社会贡献一份力量，在商业成功的同时关注社会价值。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465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852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双端面磨床项目的主要产品是XXXX，预计年产值为XXX万元。这一产品在市场中占据着重要的地位，其广泛的应用范围使得该双端面磨床项目的市场前景非常广阔。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https://d.book118.com/125211230333011103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50847"/>
    <w:rsid w:val="75A508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21123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2024-02-07T13:16:00Z</dcterms:created>
  <dcterms:modified xsi:type="dcterms:W3CDTF">2024-02-07T13:17:01Z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C8970890662544FF91BE87B04E7EC304_11</vt:lpwstr>
  </property>
  <property fmtid="{D5CDD505-2E9C-101B-9397-08002B2CF9AE}" pid="3" name="KSOProductBuildVer">
    <vt:lpwstr>2052-12.1.0.16250</vt:lpwstr>
  </property>
</Properties>
</file>