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ABF" w:rsidP="00F72ABF">
      <w:pPr>
        <w:pStyle w:val="NormalWeb"/>
        <w:spacing w:before="0" w:beforeAutospacing="0" w:after="0" w:afterAutospacing="0"/>
        <w:jc w:val="center"/>
        <w:rPr>
          <w:color w:val="000000"/>
          <w:sz w:val="44"/>
          <w:szCs w:val="44"/>
        </w:rPr>
      </w:pPr>
      <w:r>
        <w:rPr>
          <w:rFonts w:hint="eastAsia"/>
          <w:color w:val="000000"/>
          <w:sz w:val="44"/>
          <w:szCs w:val="44"/>
        </w:rPr>
        <w:t>2024年河南建筑安全员考试题库（推荐）</w:t>
      </w:r>
    </w:p>
    <w:p w:rsidR="00F72ABF" w:rsidP="00F72ABF">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72ABF" w:rsidP="00F72ABF">
      <w:pPr>
        <w:jc w:val="left"/>
        <w:rPr>
          <w:rFonts w:ascii="宋体" w:hAnsi="宋体" w:cs="宋体"/>
          <w:sz w:val="24"/>
          <w:szCs w:val="24"/>
        </w:rPr>
      </w:pPr>
      <w:r>
        <w:rPr>
          <w:rFonts w:ascii="Times New Roman" w:hAnsi="Times New Roman" w:cs="Times New Roman"/>
          <w:color w:val="000000"/>
          <w:sz w:val="27"/>
          <w:szCs w:val="27"/>
        </w:rPr>
        <w:br/>
      </w:r>
    </w:p>
    <w:p w:rsidR="00F72ABF" w:rsidP="00F72ABF">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72ABF" w:rsidP="00F72ABF">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对小车变幅的塔式起重机，起重力矩限制器应分别由（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）进行控制。</w:t>
      </w:r>
      <w:r>
        <w:rPr>
          <w:rFonts w:ascii="Times New Roman" w:hAnsi="Times New Roman" w:cs="Times New Roman"/>
          <w:color w:val="000000"/>
          <w:sz w:val="27"/>
          <w:szCs w:val="27"/>
        </w:rPr>
        <w:br/>
        <w:t>A.</w:t>
      </w:r>
      <w:r>
        <w:rPr>
          <w:rFonts w:ascii="Times New Roman" w:hAnsi="Times New Roman" w:cs="Times New Roman"/>
          <w:color w:val="000000"/>
          <w:sz w:val="27"/>
          <w:szCs w:val="27"/>
        </w:rPr>
        <w:t>起重量和起升速度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起升速度和幅度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起重量和起升高度</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起重量和幅度</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在导致事故发生的三个因素中，直接原因是（</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人的不安全行为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物的不安全状态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管理因素</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人的不安全行为和物的不安全状态</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搭设脚手架立杆时，应遵守下列哪个规定？（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每隔</w:t>
      </w:r>
      <w:r>
        <w:rPr>
          <w:rFonts w:ascii="Times New Roman" w:hAnsi="Times New Roman" w:cs="Times New Roman"/>
          <w:color w:val="000000"/>
          <w:sz w:val="27"/>
          <w:szCs w:val="27"/>
        </w:rPr>
        <w:t>6</w:t>
      </w:r>
      <w:r>
        <w:rPr>
          <w:rFonts w:ascii="Times New Roman" w:hAnsi="Times New Roman" w:cs="Times New Roman"/>
          <w:color w:val="000000"/>
          <w:sz w:val="27"/>
          <w:szCs w:val="27"/>
        </w:rPr>
        <w:t>跨设置一根抛撑，直至连墙件安装稳定后，方可拆除</w:t>
      </w:r>
      <w:r>
        <w:rPr>
          <w:rFonts w:ascii="Times New Roman" w:hAnsi="Times New Roman" w:cs="Times New Roman"/>
          <w:color w:val="000000"/>
          <w:sz w:val="27"/>
          <w:szCs w:val="27"/>
        </w:rPr>
        <w:br/>
        <w:t>B.</w:t>
      </w:r>
      <w:r>
        <w:rPr>
          <w:rFonts w:ascii="Times New Roman" w:hAnsi="Times New Roman" w:cs="Times New Roman"/>
          <w:color w:val="000000"/>
          <w:sz w:val="27"/>
          <w:szCs w:val="27"/>
        </w:rPr>
        <w:t>搭设立杆时，不必设置抛撑，可以一直搭到顶</w:t>
      </w:r>
      <w:r>
        <w:rPr>
          <w:rFonts w:ascii="Times New Roman" w:hAnsi="Times New Roman" w:cs="Times New Roman"/>
          <w:color w:val="000000"/>
          <w:sz w:val="27"/>
          <w:szCs w:val="27"/>
        </w:rPr>
        <w:br/>
        <w:t>C.</w:t>
      </w:r>
      <w:r>
        <w:rPr>
          <w:rFonts w:ascii="Times New Roman" w:hAnsi="Times New Roman" w:cs="Times New Roman"/>
          <w:color w:val="000000"/>
          <w:sz w:val="27"/>
          <w:szCs w:val="27"/>
        </w:rPr>
        <w:t>立杆搭接长度不应小于</w:t>
      </w:r>
      <w:r>
        <w:rPr>
          <w:rFonts w:ascii="Times New Roman" w:hAnsi="Times New Roman" w:cs="Times New Roman"/>
          <w:color w:val="000000"/>
          <w:sz w:val="27"/>
          <w:szCs w:val="27"/>
        </w:rPr>
        <w:t>0.5m</w:t>
      </w:r>
      <w:r>
        <w:rPr>
          <w:rFonts w:ascii="Times New Roman" w:hAnsi="Times New Roman" w:cs="Times New Roman"/>
          <w:color w:val="000000"/>
          <w:sz w:val="27"/>
          <w:szCs w:val="27"/>
        </w:rPr>
        <w:br/>
        <w:t>D.</w:t>
      </w:r>
      <w:r>
        <w:rPr>
          <w:rFonts w:ascii="Times New Roman" w:hAnsi="Times New Roman" w:cs="Times New Roman"/>
          <w:color w:val="000000"/>
          <w:sz w:val="27"/>
          <w:szCs w:val="27"/>
        </w:rPr>
        <w:t>相邻立杆的对接扣件都可在同一个水平面内</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劳动保护用品的发放和管理，应坚持（</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）的原则。</w:t>
      </w:r>
      <w:r>
        <w:rPr>
          <w:rFonts w:ascii="Times New Roman" w:hAnsi="Times New Roman" w:cs="Times New Roman"/>
          <w:color w:val="000000"/>
          <w:sz w:val="27"/>
          <w:szCs w:val="27"/>
        </w:rPr>
        <w:br/>
        <w:t>A.</w:t>
      </w:r>
      <w:r>
        <w:rPr>
          <w:rFonts w:ascii="Times New Roman" w:hAnsi="Times New Roman" w:cs="Times New Roman"/>
          <w:color w:val="000000"/>
          <w:sz w:val="27"/>
          <w:szCs w:val="27"/>
        </w:rPr>
        <w:t>谁用工、谁负责</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施工总承包单位负责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建设单位负责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安全员负责</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工人在分配到施工队之前，首先进行公司级安全教育，下列内容不属于公司级安全教育内弄的是（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r>
    </w:p>
    <w:p w:rsidR="00F72ABF" w:rsidP="00F72ABF">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劳动保护的意义和任务的一般教育</w:t>
      </w:r>
      <w:r>
        <w:rPr>
          <w:rFonts w:ascii="Times New Roman" w:hAnsi="Times New Roman" w:cs="Times New Roman"/>
          <w:color w:val="000000"/>
          <w:sz w:val="27"/>
          <w:szCs w:val="27"/>
        </w:rPr>
        <w:br/>
        <w:t>B.</w:t>
      </w:r>
      <w:r>
        <w:rPr>
          <w:rFonts w:ascii="Times New Roman" w:hAnsi="Times New Roman" w:cs="Times New Roman"/>
          <w:color w:val="000000"/>
          <w:sz w:val="27"/>
          <w:szCs w:val="27"/>
        </w:rPr>
        <w:t>安全生产方针、政策、法规、标准、规范、规程和安全知识</w:t>
      </w:r>
      <w:r>
        <w:rPr>
          <w:rFonts w:ascii="Times New Roman" w:hAnsi="Times New Roman" w:cs="Times New Roman"/>
          <w:color w:val="000000"/>
          <w:sz w:val="27"/>
          <w:szCs w:val="27"/>
        </w:rPr>
        <w:br/>
        <w:t>C.</w:t>
      </w:r>
      <w:r>
        <w:rPr>
          <w:rFonts w:ascii="Times New Roman" w:hAnsi="Times New Roman" w:cs="Times New Roman"/>
          <w:color w:val="000000"/>
          <w:sz w:val="27"/>
          <w:szCs w:val="27"/>
        </w:rPr>
        <w:t>安全生产纪律和文明生产要求</w:t>
      </w:r>
      <w:r>
        <w:rPr>
          <w:rFonts w:ascii="Times New Roman" w:hAnsi="Times New Roman" w:cs="Times New Roman"/>
          <w:color w:val="000000"/>
          <w:sz w:val="27"/>
          <w:szCs w:val="27"/>
        </w:rPr>
        <w:br/>
        <w:t>D.</w:t>
      </w:r>
      <w:r>
        <w:rPr>
          <w:rFonts w:ascii="Times New Roman" w:hAnsi="Times New Roman" w:cs="Times New Roman"/>
          <w:color w:val="000000"/>
          <w:sz w:val="27"/>
          <w:szCs w:val="27"/>
        </w:rPr>
        <w:t>企业安全规章制度</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制定安全生产责任制的目的是（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增强员工安全意识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增强领导安全意识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明确岗位安全责任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明确领导安全责任</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施工单位专职安全生产管理人员负责对安全生产进行现场监督检查，发现安全事故隐患，应及时向（</w:t>
      </w:r>
      <w:r>
        <w:rPr>
          <w:rFonts w:ascii="Times New Roman" w:hAnsi="Times New Roman" w:cs="Times New Roman"/>
          <w:color w:val="000000"/>
          <w:sz w:val="27"/>
          <w:szCs w:val="27"/>
        </w:rPr>
        <w:t>D</w:t>
      </w:r>
      <w:r>
        <w:rPr>
          <w:rFonts w:ascii="Times New Roman" w:hAnsi="Times New Roman" w:cs="Times New Roman"/>
          <w:color w:val="000000"/>
          <w:sz w:val="27"/>
          <w:szCs w:val="27"/>
        </w:rPr>
        <w:t>）报告；对违章指挥、违章操作，应当立即制止。</w:t>
      </w:r>
      <w:r>
        <w:rPr>
          <w:rFonts w:ascii="Times New Roman" w:hAnsi="Times New Roman" w:cs="Times New Roman"/>
          <w:color w:val="000000"/>
          <w:sz w:val="27"/>
          <w:szCs w:val="27"/>
        </w:rPr>
        <w:br/>
        <w:t>A.</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安全生产管理机构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县级以上人民政府</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项目负责人和安全生产管理机构</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高层建筑施工超过</w:t>
      </w:r>
      <w:r>
        <w:rPr>
          <w:rFonts w:ascii="Times New Roman" w:hAnsi="Times New Roman" w:cs="Times New Roman"/>
          <w:color w:val="000000"/>
          <w:sz w:val="27"/>
          <w:szCs w:val="27"/>
        </w:rPr>
        <w:t>8</w:t>
      </w:r>
      <w:r>
        <w:rPr>
          <w:rFonts w:ascii="Times New Roman" w:hAnsi="Times New Roman" w:cs="Times New Roman"/>
          <w:color w:val="000000"/>
          <w:sz w:val="27"/>
          <w:szCs w:val="27"/>
        </w:rPr>
        <w:t>层以后，每隔（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）层宜设置临时厕所。</w:t>
      </w:r>
      <w:r>
        <w:rPr>
          <w:rFonts w:ascii="Times New Roman" w:hAnsi="Times New Roman" w:cs="Times New Roman"/>
          <w:color w:val="000000"/>
          <w:sz w:val="27"/>
          <w:szCs w:val="27"/>
        </w:rPr>
        <w:br/>
        <w:t>A.3 B.4 C.5 D.8</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建筑施工企业各管理层、职能部门、岗位的安全生产责任应形成（</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），并经责任部门或责任人确认。</w:t>
      </w:r>
      <w:r>
        <w:rPr>
          <w:rFonts w:ascii="Times New Roman" w:hAnsi="Times New Roman" w:cs="Times New Roman"/>
          <w:color w:val="000000"/>
          <w:sz w:val="27"/>
          <w:szCs w:val="27"/>
        </w:rPr>
        <w:br/>
        <w:t>A.</w:t>
      </w:r>
      <w:r>
        <w:rPr>
          <w:rFonts w:ascii="Times New Roman" w:hAnsi="Times New Roman" w:cs="Times New Roman"/>
          <w:color w:val="000000"/>
          <w:sz w:val="27"/>
          <w:szCs w:val="27"/>
        </w:rPr>
        <w:t>管理制度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措施方案</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应急预案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责任书</w:t>
      </w:r>
      <w:r>
        <w:rPr>
          <w:rFonts w:ascii="Times New Roman" w:hAnsi="Times New Roman" w:cs="Times New Roman"/>
          <w:color w:val="000000"/>
          <w:sz w:val="27"/>
          <w:szCs w:val="27"/>
        </w:rPr>
        <w:br/>
      </w:r>
      <w:r>
        <w:rPr>
          <w:rFonts w:ascii="Times New Roman" w:hAnsi="Times New Roman" w:cs="Times New Roman"/>
          <w:color w:val="000000"/>
          <w:sz w:val="27"/>
          <w:szCs w:val="27"/>
        </w:rPr>
        <w:br/>
        <w:t>10.( D )</w:t>
      </w:r>
      <w:r>
        <w:rPr>
          <w:rFonts w:ascii="Times New Roman" w:hAnsi="Times New Roman" w:cs="Times New Roman"/>
          <w:color w:val="000000"/>
          <w:sz w:val="27"/>
          <w:szCs w:val="27"/>
        </w:rPr>
        <w:t>就是要求在进行生产和其他工作时把安全工作放在一切工作的首要位置。</w:t>
      </w:r>
      <w:r>
        <w:rPr>
          <w:rFonts w:ascii="Times New Roman" w:hAnsi="Times New Roman" w:cs="Times New Roman"/>
          <w:color w:val="000000"/>
          <w:sz w:val="27"/>
          <w:szCs w:val="27"/>
        </w:rPr>
        <w:br/>
        <w:t>A.</w:t>
      </w:r>
      <w:r>
        <w:rPr>
          <w:rFonts w:ascii="Times New Roman" w:hAnsi="Times New Roman" w:cs="Times New Roman"/>
          <w:color w:val="000000"/>
          <w:sz w:val="27"/>
          <w:szCs w:val="27"/>
        </w:rPr>
        <w:t>预防为主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以人为本</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安全优先</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安全第一</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https://d.book118.com/125223134214011120</w:t>
        </w:r>
      </w:hyperlink>
    </w:p>
    <w:p w:rsidR="00F72ABF" w:rsidP="00F72ABF">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0240"/>
    <w:rsid w:val="00AE0240"/>
    <w:rsid w:val="00BE351B"/>
    <w:rsid w:val="00F72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2AB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5223134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5552</Words>
  <Characters>31652</Characters>
  <Application>Microsoft Office Word</Application>
  <DocSecurity>0</DocSecurity>
  <Lines>263</Lines>
  <Paragraphs>74</Paragraphs>
  <ScaleCrop>false</ScaleCrop>
  <Company/>
  <LinksUpToDate>false</LinksUpToDate>
  <CharactersWithSpaces>37130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2024-03-07T20:53:00Z</dcterms:created>
  <dcterms:modified xsi:type="dcterms:W3CDTF">2024-03-07T20:54:00Z</dcterms:modified>
</cp:coreProperties>
</file>