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原煤相关公司员工职业道路规划与管理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8" w:history="1">
        <w:r>
          <w:rPr>
            <w:rFonts w:ascii="仿宋" w:eastAsia="仿宋" w:hAnsi="仿宋" w:cs="仿宋" w:hint="eastAsia"/>
            <w:lang w:eastAsia="zh-CN"/>
          </w:rPr>
          <w:t>序言</w:t>
        </w:r>
        <w:r>
          <w:tab/>
        </w:r>
        <w:r>
          <w:fldChar w:fldCharType="begin"/>
        </w:r>
        <w:r>
          <w:instrText xml:space="preserve"> PAGEREF _Toc2418 \h </w:instrText>
        </w:r>
        <w:r>
          <w:fldChar w:fldCharType="separate"/>
        </w:r>
        <w:r>
          <w:t>3</w:t>
        </w:r>
        <w:r>
          <w:fldChar w:fldCharType="end"/>
        </w:r>
      </w:hyperlink>
    </w:p>
    <w:p>
      <w:pPr>
        <w:pStyle w:val="TOC1"/>
        <w:tabs>
          <w:tab w:val="right" w:leader="dot" w:pos="8306"/>
        </w:tabs>
      </w:pPr>
      <w:hyperlink w:anchor="_Toc11349" w:history="1">
        <w:r>
          <w:rPr>
            <w:rFonts w:ascii="仿宋" w:eastAsia="仿宋" w:hAnsi="仿宋" w:cs="仿宋" w:hint="eastAsia"/>
            <w:lang w:eastAsia="zh-CN"/>
          </w:rPr>
          <w:t>一、薪酬制度管理</w:t>
        </w:r>
        <w:r>
          <w:tab/>
        </w:r>
        <w:r>
          <w:fldChar w:fldCharType="begin"/>
        </w:r>
        <w:r>
          <w:instrText xml:space="preserve"> PAGEREF _Toc11349 \h </w:instrText>
        </w:r>
        <w:r>
          <w:fldChar w:fldCharType="separate"/>
        </w:r>
        <w:r>
          <w:t>3</w:t>
        </w:r>
        <w:r>
          <w:fldChar w:fldCharType="end"/>
        </w:r>
      </w:hyperlink>
    </w:p>
    <w:p>
      <w:pPr>
        <w:pStyle w:val="TOC2"/>
        <w:tabs>
          <w:tab w:val="right" w:leader="dot" w:pos="8306"/>
        </w:tabs>
      </w:pPr>
      <w:hyperlink w:anchor="_Toc9147" w:history="1">
        <w:r>
          <w:rPr>
            <w:rFonts w:ascii="仿宋" w:eastAsia="仿宋" w:hAnsi="仿宋" w:cs="仿宋" w:hint="eastAsia"/>
            <w:lang w:eastAsia="zh-CN"/>
          </w:rPr>
          <w:t>(一)、薪酬管理制度</w:t>
        </w:r>
        <w:r>
          <w:tab/>
        </w:r>
        <w:r>
          <w:fldChar w:fldCharType="begin"/>
        </w:r>
        <w:r>
          <w:instrText xml:space="preserve"> PAGEREF _Toc9147 \h </w:instrText>
        </w:r>
        <w:r>
          <w:fldChar w:fldCharType="separate"/>
        </w:r>
        <w:r>
          <w:t>3</w:t>
        </w:r>
        <w:r>
          <w:fldChar w:fldCharType="end"/>
        </w:r>
      </w:hyperlink>
    </w:p>
    <w:p>
      <w:pPr>
        <w:pStyle w:val="TOC2"/>
        <w:tabs>
          <w:tab w:val="right" w:leader="dot" w:pos="8306"/>
        </w:tabs>
      </w:pPr>
      <w:hyperlink w:anchor="_Toc14535" w:history="1">
        <w:r>
          <w:rPr>
            <w:rFonts w:ascii="仿宋" w:eastAsia="仿宋" w:hAnsi="仿宋" w:cs="仿宋" w:hint="eastAsia"/>
            <w:lang w:eastAsia="zh-CN"/>
          </w:rPr>
          <w:t>(二)、奖金制度的制定</w:t>
        </w:r>
        <w:r>
          <w:tab/>
        </w:r>
        <w:r>
          <w:fldChar w:fldCharType="begin"/>
        </w:r>
        <w:r>
          <w:instrText xml:space="preserve"> PAGEREF _Toc14535 \h </w:instrText>
        </w:r>
        <w:r>
          <w:fldChar w:fldCharType="separate"/>
        </w:r>
        <w:r>
          <w:t>6</w:t>
        </w:r>
        <w:r>
          <w:fldChar w:fldCharType="end"/>
        </w:r>
      </w:hyperlink>
    </w:p>
    <w:p>
      <w:pPr>
        <w:pStyle w:val="TOC2"/>
        <w:tabs>
          <w:tab w:val="right" w:leader="dot" w:pos="8306"/>
        </w:tabs>
      </w:pPr>
      <w:hyperlink w:anchor="_Toc30101" w:history="1">
        <w:r>
          <w:rPr>
            <w:rFonts w:ascii="仿宋" w:eastAsia="仿宋" w:hAnsi="仿宋" w:cs="仿宋" w:hint="eastAsia"/>
            <w:lang w:eastAsia="zh-CN"/>
          </w:rPr>
          <w:t>(三)、岗位薪酬体系设计</w:t>
        </w:r>
        <w:r>
          <w:tab/>
        </w:r>
        <w:r>
          <w:fldChar w:fldCharType="begin"/>
        </w:r>
        <w:r>
          <w:instrText xml:space="preserve"> PAGEREF _Toc30101 \h </w:instrText>
        </w:r>
        <w:r>
          <w:fldChar w:fldCharType="separate"/>
        </w:r>
        <w:r>
          <w:t>9</w:t>
        </w:r>
        <w:r>
          <w:fldChar w:fldCharType="end"/>
        </w:r>
      </w:hyperlink>
    </w:p>
    <w:p>
      <w:pPr>
        <w:pStyle w:val="TOC2"/>
        <w:tabs>
          <w:tab w:val="right" w:leader="dot" w:pos="8306"/>
        </w:tabs>
      </w:pPr>
      <w:hyperlink w:anchor="_Toc16970" w:history="1">
        <w:r>
          <w:rPr>
            <w:rFonts w:ascii="仿宋" w:eastAsia="仿宋" w:hAnsi="仿宋" w:cs="仿宋" w:hint="eastAsia"/>
            <w:lang w:eastAsia="zh-CN"/>
          </w:rPr>
          <w:t>(四)、绩效薪酬体系设计</w:t>
        </w:r>
        <w:r>
          <w:tab/>
        </w:r>
        <w:r>
          <w:fldChar w:fldCharType="begin"/>
        </w:r>
        <w:r>
          <w:instrText xml:space="preserve"> PAGEREF _Toc16970 \h </w:instrText>
        </w:r>
        <w:r>
          <w:fldChar w:fldCharType="separate"/>
        </w:r>
        <w:r>
          <w:t>11</w:t>
        </w:r>
        <w:r>
          <w:fldChar w:fldCharType="end"/>
        </w:r>
      </w:hyperlink>
    </w:p>
    <w:p>
      <w:pPr>
        <w:pStyle w:val="TOC1"/>
        <w:tabs>
          <w:tab w:val="right" w:leader="dot" w:pos="8306"/>
        </w:tabs>
      </w:pPr>
      <w:hyperlink w:anchor="_Toc11778" w:history="1">
        <w:r>
          <w:rPr>
            <w:rFonts w:ascii="仿宋" w:eastAsia="仿宋" w:hAnsi="仿宋" w:cs="仿宋" w:hint="eastAsia"/>
            <w:lang w:eastAsia="zh-CN"/>
          </w:rPr>
          <w:t>二、员工压力管理及应对措施</w:t>
        </w:r>
        <w:r>
          <w:tab/>
        </w:r>
        <w:r>
          <w:fldChar w:fldCharType="begin"/>
        </w:r>
        <w:r>
          <w:instrText xml:space="preserve"> PAGEREF _Toc11778 \h </w:instrText>
        </w:r>
        <w:r>
          <w:fldChar w:fldCharType="separate"/>
        </w:r>
        <w:r>
          <w:t>12</w:t>
        </w:r>
        <w:r>
          <w:fldChar w:fldCharType="end"/>
        </w:r>
      </w:hyperlink>
    </w:p>
    <w:p>
      <w:pPr>
        <w:pStyle w:val="TOC2"/>
        <w:tabs>
          <w:tab w:val="right" w:leader="dot" w:pos="8306"/>
        </w:tabs>
      </w:pPr>
      <w:hyperlink w:anchor="_Toc9151" w:history="1">
        <w:r>
          <w:rPr>
            <w:rFonts w:ascii="仿宋" w:eastAsia="仿宋" w:hAnsi="仿宋" w:cs="仿宋" w:hint="eastAsia"/>
            <w:lang w:eastAsia="zh-CN"/>
          </w:rPr>
          <w:t>(一)、压力对员工的影响及管理原则</w:t>
        </w:r>
        <w:r>
          <w:tab/>
        </w:r>
        <w:r>
          <w:fldChar w:fldCharType="begin"/>
        </w:r>
        <w:r>
          <w:instrText xml:space="preserve"> PAGEREF _Toc9151 \h </w:instrText>
        </w:r>
        <w:r>
          <w:fldChar w:fldCharType="separate"/>
        </w:r>
        <w:r>
          <w:t>12</w:t>
        </w:r>
        <w:r>
          <w:fldChar w:fldCharType="end"/>
        </w:r>
      </w:hyperlink>
    </w:p>
    <w:p>
      <w:pPr>
        <w:pStyle w:val="TOC2"/>
        <w:tabs>
          <w:tab w:val="right" w:leader="dot" w:pos="8306"/>
        </w:tabs>
      </w:pPr>
      <w:hyperlink w:anchor="_Toc19593" w:history="1">
        <w:r>
          <w:rPr>
            <w:rFonts w:ascii="仿宋" w:eastAsia="仿宋" w:hAnsi="仿宋" w:cs="仿宋" w:hint="eastAsia"/>
            <w:lang w:eastAsia="zh-CN"/>
          </w:rPr>
          <w:t>(二)、压力应对策略及其实施方案</w:t>
        </w:r>
        <w:r>
          <w:tab/>
        </w:r>
        <w:r>
          <w:fldChar w:fldCharType="begin"/>
        </w:r>
        <w:r>
          <w:instrText xml:space="preserve"> PAGEREF _Toc19593 \h </w:instrText>
        </w:r>
        <w:r>
          <w:fldChar w:fldCharType="separate"/>
        </w:r>
        <w:r>
          <w:t>13</w:t>
        </w:r>
        <w:r>
          <w:fldChar w:fldCharType="end"/>
        </w:r>
      </w:hyperlink>
    </w:p>
    <w:p>
      <w:pPr>
        <w:pStyle w:val="TOC2"/>
        <w:tabs>
          <w:tab w:val="right" w:leader="dot" w:pos="8306"/>
        </w:tabs>
      </w:pPr>
      <w:hyperlink w:anchor="_Toc22044" w:history="1">
        <w:r>
          <w:rPr>
            <w:rFonts w:ascii="仿宋" w:eastAsia="仿宋" w:hAnsi="仿宋" w:cs="仿宋" w:hint="eastAsia"/>
            <w:lang w:eastAsia="zh-CN"/>
          </w:rPr>
          <w:t>(三)、压力管理效果的评估及持续改进</w:t>
        </w:r>
        <w:r>
          <w:tab/>
        </w:r>
        <w:r>
          <w:fldChar w:fldCharType="begin"/>
        </w:r>
        <w:r>
          <w:instrText xml:space="preserve"> PAGEREF _Toc22044 \h </w:instrText>
        </w:r>
        <w:r>
          <w:fldChar w:fldCharType="separate"/>
        </w:r>
        <w:r>
          <w:t>14</w:t>
        </w:r>
        <w:r>
          <w:fldChar w:fldCharType="end"/>
        </w:r>
      </w:hyperlink>
    </w:p>
    <w:p>
      <w:pPr>
        <w:pStyle w:val="TOC1"/>
        <w:tabs>
          <w:tab w:val="right" w:leader="dot" w:pos="8306"/>
        </w:tabs>
      </w:pPr>
      <w:hyperlink w:anchor="_Toc1984" w:history="1">
        <w:r>
          <w:rPr>
            <w:rFonts w:ascii="仿宋" w:eastAsia="仿宋" w:hAnsi="仿宋" w:cs="仿宋" w:hint="eastAsia"/>
            <w:lang w:eastAsia="zh-CN"/>
          </w:rPr>
          <w:t>三、项目基本情况</w:t>
        </w:r>
        <w:r>
          <w:tab/>
        </w:r>
        <w:r>
          <w:fldChar w:fldCharType="begin"/>
        </w:r>
        <w:r>
          <w:instrText xml:space="preserve"> PAGEREF _Toc1984 \h </w:instrText>
        </w:r>
        <w:r>
          <w:fldChar w:fldCharType="separate"/>
        </w:r>
        <w:r>
          <w:t>16</w:t>
        </w:r>
        <w:r>
          <w:fldChar w:fldCharType="end"/>
        </w:r>
      </w:hyperlink>
    </w:p>
    <w:p>
      <w:pPr>
        <w:pStyle w:val="TOC2"/>
        <w:tabs>
          <w:tab w:val="right" w:leader="dot" w:pos="8306"/>
        </w:tabs>
      </w:pPr>
      <w:hyperlink w:anchor="_Toc14636" w:history="1">
        <w:r>
          <w:rPr>
            <w:rFonts w:ascii="仿宋" w:eastAsia="仿宋" w:hAnsi="仿宋" w:cs="仿宋" w:hint="eastAsia"/>
            <w:lang w:eastAsia="zh-CN"/>
          </w:rPr>
          <w:t>(一)、项目名称及建设性质</w:t>
        </w:r>
        <w:r>
          <w:tab/>
        </w:r>
        <w:r>
          <w:fldChar w:fldCharType="begin"/>
        </w:r>
        <w:r>
          <w:instrText xml:space="preserve"> PAGEREF _Toc14636 \h </w:instrText>
        </w:r>
        <w:r>
          <w:fldChar w:fldCharType="separate"/>
        </w:r>
        <w:r>
          <w:t>16</w:t>
        </w:r>
        <w:r>
          <w:fldChar w:fldCharType="end"/>
        </w:r>
      </w:hyperlink>
    </w:p>
    <w:p>
      <w:pPr>
        <w:pStyle w:val="TOC2"/>
        <w:tabs>
          <w:tab w:val="right" w:leader="dot" w:pos="8306"/>
        </w:tabs>
      </w:pPr>
      <w:hyperlink w:anchor="_Toc32144" w:history="1">
        <w:r>
          <w:rPr>
            <w:rFonts w:ascii="仿宋" w:eastAsia="仿宋" w:hAnsi="仿宋" w:cs="仿宋" w:hint="eastAsia"/>
            <w:lang w:eastAsia="zh-CN"/>
          </w:rPr>
          <w:t>(二)、项目承办单位</w:t>
        </w:r>
        <w:r>
          <w:tab/>
        </w:r>
        <w:r>
          <w:fldChar w:fldCharType="begin"/>
        </w:r>
        <w:r>
          <w:instrText xml:space="preserve"> PAGEREF _Toc32144 \h </w:instrText>
        </w:r>
        <w:r>
          <w:fldChar w:fldCharType="separate"/>
        </w:r>
        <w:r>
          <w:t>17</w:t>
        </w:r>
        <w:r>
          <w:fldChar w:fldCharType="end"/>
        </w:r>
      </w:hyperlink>
    </w:p>
    <w:p>
      <w:pPr>
        <w:pStyle w:val="TOC2"/>
        <w:tabs>
          <w:tab w:val="right" w:leader="dot" w:pos="8306"/>
        </w:tabs>
      </w:pPr>
      <w:hyperlink w:anchor="_Toc25429" w:history="1">
        <w:r>
          <w:rPr>
            <w:rFonts w:ascii="仿宋" w:eastAsia="仿宋" w:hAnsi="仿宋" w:cs="仿宋" w:hint="eastAsia"/>
            <w:lang w:eastAsia="zh-CN"/>
          </w:rPr>
          <w:t>(三)、项目实施的可行性</w:t>
        </w:r>
        <w:r>
          <w:tab/>
        </w:r>
        <w:r>
          <w:fldChar w:fldCharType="begin"/>
        </w:r>
        <w:r>
          <w:instrText xml:space="preserve"> PAGEREF _Toc25429 \h </w:instrText>
        </w:r>
        <w:r>
          <w:fldChar w:fldCharType="separate"/>
        </w:r>
        <w:r>
          <w:t>18</w:t>
        </w:r>
        <w:r>
          <w:fldChar w:fldCharType="end"/>
        </w:r>
      </w:hyperlink>
    </w:p>
    <w:p>
      <w:pPr>
        <w:pStyle w:val="TOC2"/>
        <w:tabs>
          <w:tab w:val="right" w:leader="dot" w:pos="8306"/>
        </w:tabs>
      </w:pPr>
      <w:hyperlink w:anchor="_Toc8806" w:history="1">
        <w:r>
          <w:rPr>
            <w:rFonts w:ascii="仿宋" w:eastAsia="仿宋" w:hAnsi="仿宋" w:cs="仿宋" w:hint="eastAsia"/>
            <w:lang w:eastAsia="zh-CN"/>
          </w:rPr>
          <w:t>(四)、项目建设选址</w:t>
        </w:r>
        <w:r>
          <w:tab/>
        </w:r>
        <w:r>
          <w:fldChar w:fldCharType="begin"/>
        </w:r>
        <w:r>
          <w:instrText xml:space="preserve"> PAGEREF _Toc8806 \h </w:instrText>
        </w:r>
        <w:r>
          <w:fldChar w:fldCharType="separate"/>
        </w:r>
        <w:r>
          <w:t>19</w:t>
        </w:r>
        <w:r>
          <w:fldChar w:fldCharType="end"/>
        </w:r>
      </w:hyperlink>
    </w:p>
    <w:p>
      <w:pPr>
        <w:pStyle w:val="TOC2"/>
        <w:tabs>
          <w:tab w:val="right" w:leader="dot" w:pos="8306"/>
        </w:tabs>
      </w:pPr>
      <w:hyperlink w:anchor="_Toc14472" w:history="1">
        <w:r>
          <w:rPr>
            <w:rFonts w:ascii="仿宋" w:eastAsia="仿宋" w:hAnsi="仿宋" w:cs="仿宋" w:hint="eastAsia"/>
            <w:lang w:eastAsia="zh-CN"/>
          </w:rPr>
          <w:t>(五)、建筑物建设规模</w:t>
        </w:r>
        <w:r>
          <w:tab/>
        </w:r>
        <w:r>
          <w:fldChar w:fldCharType="begin"/>
        </w:r>
        <w:r>
          <w:instrText xml:space="preserve"> PAGEREF _Toc14472 \h </w:instrText>
        </w:r>
        <w:r>
          <w:fldChar w:fldCharType="separate"/>
        </w:r>
        <w:r>
          <w:t>20</w:t>
        </w:r>
        <w:r>
          <w:fldChar w:fldCharType="end"/>
        </w:r>
      </w:hyperlink>
    </w:p>
    <w:p>
      <w:pPr>
        <w:pStyle w:val="TOC2"/>
        <w:tabs>
          <w:tab w:val="right" w:leader="dot" w:pos="8306"/>
        </w:tabs>
      </w:pPr>
      <w:hyperlink w:anchor="_Toc20180" w:history="1">
        <w:r>
          <w:rPr>
            <w:rFonts w:ascii="仿宋" w:eastAsia="仿宋" w:hAnsi="仿宋" w:cs="仿宋" w:hint="eastAsia"/>
            <w:lang w:eastAsia="zh-CN"/>
          </w:rPr>
          <w:t>(六)、项目总投资及资金构成</w:t>
        </w:r>
        <w:r>
          <w:tab/>
        </w:r>
        <w:r>
          <w:fldChar w:fldCharType="begin"/>
        </w:r>
        <w:r>
          <w:instrText xml:space="preserve"> PAGEREF _Toc20180 \h </w:instrText>
        </w:r>
        <w:r>
          <w:fldChar w:fldCharType="separate"/>
        </w:r>
        <w:r>
          <w:t>21</w:t>
        </w:r>
        <w:r>
          <w:fldChar w:fldCharType="end"/>
        </w:r>
      </w:hyperlink>
    </w:p>
    <w:p>
      <w:pPr>
        <w:pStyle w:val="TOC2"/>
        <w:tabs>
          <w:tab w:val="right" w:leader="dot" w:pos="8306"/>
        </w:tabs>
      </w:pPr>
      <w:hyperlink w:anchor="_Toc18891" w:history="1">
        <w:r>
          <w:rPr>
            <w:rFonts w:ascii="仿宋" w:eastAsia="仿宋" w:hAnsi="仿宋" w:cs="仿宋" w:hint="eastAsia"/>
            <w:lang w:eastAsia="zh-CN"/>
          </w:rPr>
          <w:t>(七)、资金筹措方案</w:t>
        </w:r>
        <w:r>
          <w:tab/>
        </w:r>
        <w:r>
          <w:fldChar w:fldCharType="begin"/>
        </w:r>
        <w:r>
          <w:instrText xml:space="preserve"> PAGEREF _Toc18891 \h </w:instrText>
        </w:r>
        <w:r>
          <w:fldChar w:fldCharType="separate"/>
        </w:r>
        <w:r>
          <w:t>22</w:t>
        </w:r>
        <w:r>
          <w:fldChar w:fldCharType="end"/>
        </w:r>
      </w:hyperlink>
    </w:p>
    <w:p>
      <w:pPr>
        <w:pStyle w:val="TOC2"/>
        <w:tabs>
          <w:tab w:val="right" w:leader="dot" w:pos="8306"/>
        </w:tabs>
      </w:pPr>
      <w:hyperlink w:anchor="_Toc1920" w:history="1">
        <w:r>
          <w:rPr>
            <w:rFonts w:ascii="仿宋" w:eastAsia="仿宋" w:hAnsi="仿宋" w:cs="仿宋" w:hint="eastAsia"/>
            <w:lang w:eastAsia="zh-CN"/>
          </w:rPr>
          <w:t>(八)、项目预期经济效益规划目标</w:t>
        </w:r>
        <w:r>
          <w:tab/>
        </w:r>
        <w:r>
          <w:fldChar w:fldCharType="begin"/>
        </w:r>
        <w:r>
          <w:instrText xml:space="preserve"> PAGEREF _Toc1920 \h </w:instrText>
        </w:r>
        <w:r>
          <w:fldChar w:fldCharType="separate"/>
        </w:r>
        <w:r>
          <w:t>23</w:t>
        </w:r>
        <w:r>
          <w:fldChar w:fldCharType="end"/>
        </w:r>
      </w:hyperlink>
    </w:p>
    <w:p>
      <w:pPr>
        <w:pStyle w:val="TOC2"/>
        <w:tabs>
          <w:tab w:val="right" w:leader="dot" w:pos="8306"/>
        </w:tabs>
      </w:pPr>
      <w:hyperlink w:anchor="_Toc18944" w:history="1">
        <w:r>
          <w:rPr>
            <w:rFonts w:ascii="仿宋" w:eastAsia="仿宋" w:hAnsi="仿宋" w:cs="仿宋" w:hint="eastAsia"/>
            <w:lang w:eastAsia="zh-CN"/>
          </w:rPr>
          <w:t>(九)、项目建设进度规划</w:t>
        </w:r>
        <w:r>
          <w:tab/>
        </w:r>
        <w:r>
          <w:fldChar w:fldCharType="begin"/>
        </w:r>
        <w:r>
          <w:instrText xml:space="preserve"> PAGEREF _Toc18944 \h </w:instrText>
        </w:r>
        <w:r>
          <w:fldChar w:fldCharType="separate"/>
        </w:r>
        <w:r>
          <w:t>25</w:t>
        </w:r>
        <w:r>
          <w:fldChar w:fldCharType="end"/>
        </w:r>
      </w:hyperlink>
    </w:p>
    <w:p>
      <w:pPr>
        <w:pStyle w:val="TOC1"/>
        <w:tabs>
          <w:tab w:val="right" w:leader="dot" w:pos="8306"/>
        </w:tabs>
      </w:pPr>
      <w:hyperlink w:anchor="_Toc14678" w:history="1">
        <w:r>
          <w:rPr>
            <w:rFonts w:ascii="仿宋" w:eastAsia="仿宋" w:hAnsi="仿宋" w:cs="仿宋" w:hint="eastAsia"/>
            <w:lang w:eastAsia="zh-CN"/>
          </w:rPr>
          <w:t>四、员工沟通技巧培训与人际关系管理</w:t>
        </w:r>
        <w:r>
          <w:tab/>
        </w:r>
        <w:r>
          <w:fldChar w:fldCharType="begin"/>
        </w:r>
        <w:r>
          <w:instrText xml:space="preserve"> PAGEREF _Toc14678 \h </w:instrText>
        </w:r>
        <w:r>
          <w:fldChar w:fldCharType="separate"/>
        </w:r>
        <w:r>
          <w:t>27</w:t>
        </w:r>
        <w:r>
          <w:fldChar w:fldCharType="end"/>
        </w:r>
      </w:hyperlink>
    </w:p>
    <w:p>
      <w:pPr>
        <w:pStyle w:val="TOC2"/>
        <w:tabs>
          <w:tab w:val="right" w:leader="dot" w:pos="8306"/>
        </w:tabs>
      </w:pPr>
      <w:hyperlink w:anchor="_Toc2504" w:history="1">
        <w:r>
          <w:rPr>
            <w:rFonts w:ascii="仿宋" w:eastAsia="仿宋" w:hAnsi="仿宋" w:cs="仿宋" w:hint="eastAsia"/>
            <w:lang w:eastAsia="zh-CN"/>
          </w:rPr>
          <w:t>(一)、沟通技巧的重要性及培训计划</w:t>
        </w:r>
        <w:r>
          <w:tab/>
        </w:r>
        <w:r>
          <w:fldChar w:fldCharType="begin"/>
        </w:r>
        <w:r>
          <w:instrText xml:space="preserve"> PAGEREF _Toc2504 \h </w:instrText>
        </w:r>
        <w:r>
          <w:fldChar w:fldCharType="separate"/>
        </w:r>
        <w:r>
          <w:t>27</w:t>
        </w:r>
        <w:r>
          <w:fldChar w:fldCharType="end"/>
        </w:r>
      </w:hyperlink>
    </w:p>
    <w:p>
      <w:pPr>
        <w:pStyle w:val="TOC2"/>
        <w:tabs>
          <w:tab w:val="right" w:leader="dot" w:pos="8306"/>
        </w:tabs>
      </w:pPr>
      <w:hyperlink w:anchor="_Toc13382" w:history="1">
        <w:r>
          <w:rPr>
            <w:rFonts w:ascii="仿宋" w:eastAsia="仿宋" w:hAnsi="仿宋" w:cs="仿宋" w:hint="eastAsia"/>
            <w:lang w:eastAsia="zh-CN"/>
          </w:rPr>
          <w:t>(二)、人际关系管理的原则与方法</w:t>
        </w:r>
        <w:r>
          <w:tab/>
        </w:r>
        <w:r>
          <w:fldChar w:fldCharType="begin"/>
        </w:r>
        <w:r>
          <w:instrText xml:space="preserve"> PAGEREF _Toc13382 \h </w:instrText>
        </w:r>
        <w:r>
          <w:fldChar w:fldCharType="separate"/>
        </w:r>
        <w:r>
          <w:t>27</w:t>
        </w:r>
        <w:r>
          <w:fldChar w:fldCharType="end"/>
        </w:r>
      </w:hyperlink>
    </w:p>
    <w:p>
      <w:pPr>
        <w:pStyle w:val="TOC2"/>
        <w:tabs>
          <w:tab w:val="right" w:leader="dot" w:pos="8306"/>
        </w:tabs>
      </w:pPr>
      <w:hyperlink w:anchor="_Toc15295" w:history="1">
        <w:r>
          <w:rPr>
            <w:rFonts w:ascii="仿宋" w:eastAsia="仿宋" w:hAnsi="仿宋" w:cs="仿宋" w:hint="eastAsia"/>
            <w:lang w:eastAsia="zh-CN"/>
          </w:rPr>
          <w:t>(三)、良好人际关系的建立与维护</w:t>
        </w:r>
        <w:r>
          <w:tab/>
        </w:r>
        <w:r>
          <w:fldChar w:fldCharType="begin"/>
        </w:r>
        <w:r>
          <w:instrText xml:space="preserve"> PAGEREF _Toc15295 \h </w:instrText>
        </w:r>
        <w:r>
          <w:fldChar w:fldCharType="separate"/>
        </w:r>
        <w:r>
          <w:t>28</w:t>
        </w:r>
        <w:r>
          <w:fldChar w:fldCharType="end"/>
        </w:r>
      </w:hyperlink>
    </w:p>
    <w:p>
      <w:pPr>
        <w:pStyle w:val="TOC1"/>
        <w:tabs>
          <w:tab w:val="right" w:leader="dot" w:pos="8306"/>
        </w:tabs>
      </w:pPr>
      <w:hyperlink w:anchor="_Toc16679" w:history="1">
        <w:r>
          <w:rPr>
            <w:rFonts w:ascii="仿宋" w:eastAsia="仿宋" w:hAnsi="仿宋" w:cs="仿宋" w:hint="eastAsia"/>
            <w:lang w:eastAsia="zh-CN"/>
          </w:rPr>
          <w:t>五、原煤行业背景分析</w:t>
        </w:r>
        <w:r>
          <w:tab/>
        </w:r>
        <w:r>
          <w:fldChar w:fldCharType="begin"/>
        </w:r>
        <w:r>
          <w:instrText xml:space="preserve"> PAGEREF _Toc16679 \h </w:instrText>
        </w:r>
        <w:r>
          <w:fldChar w:fldCharType="separate"/>
        </w:r>
        <w:r>
          <w:t>29</w:t>
        </w:r>
        <w:r>
          <w:fldChar w:fldCharType="end"/>
        </w:r>
      </w:hyperlink>
    </w:p>
    <w:p>
      <w:pPr>
        <w:pStyle w:val="TOC2"/>
        <w:tabs>
          <w:tab w:val="right" w:leader="dot" w:pos="8306"/>
        </w:tabs>
      </w:pPr>
      <w:hyperlink w:anchor="_Toc2919" w:history="1">
        <w:r>
          <w:rPr>
            <w:rFonts w:ascii="仿宋" w:eastAsia="仿宋" w:hAnsi="仿宋" w:cs="仿宋" w:hint="eastAsia"/>
            <w:lang w:eastAsia="zh-CN"/>
          </w:rPr>
          <w:t>(一)、原煤行业背景分析</w:t>
        </w:r>
        <w:r>
          <w:tab/>
        </w:r>
        <w:r>
          <w:fldChar w:fldCharType="begin"/>
        </w:r>
        <w:r>
          <w:instrText xml:space="preserve"> PAGEREF _Toc2919 \h </w:instrText>
        </w:r>
        <w:r>
          <w:fldChar w:fldCharType="separate"/>
        </w:r>
        <w:r>
          <w:t>29</w:t>
        </w:r>
        <w:r>
          <w:fldChar w:fldCharType="end"/>
        </w:r>
      </w:hyperlink>
    </w:p>
    <w:p>
      <w:pPr>
        <w:pStyle w:val="TOC1"/>
        <w:tabs>
          <w:tab w:val="right" w:leader="dot" w:pos="8306"/>
        </w:tabs>
      </w:pPr>
      <w:hyperlink w:anchor="_Toc21358" w:history="1">
        <w:r>
          <w:rPr>
            <w:rFonts w:ascii="仿宋" w:eastAsia="仿宋" w:hAnsi="仿宋" w:cs="仿宋" w:hint="eastAsia"/>
            <w:lang w:eastAsia="zh-CN"/>
          </w:rPr>
          <w:t>六、第十三章技术与创新支持</w:t>
        </w:r>
        <w:r>
          <w:tab/>
        </w:r>
        <w:r>
          <w:fldChar w:fldCharType="begin"/>
        </w:r>
        <w:r>
          <w:instrText xml:space="preserve"> PAGEREF _Toc21358 \h </w:instrText>
        </w:r>
        <w:r>
          <w:fldChar w:fldCharType="separate"/>
        </w:r>
        <w:r>
          <w:t>31</w:t>
        </w:r>
        <w:r>
          <w:fldChar w:fldCharType="end"/>
        </w:r>
      </w:hyperlink>
    </w:p>
    <w:p>
      <w:pPr>
        <w:pStyle w:val="TOC2"/>
        <w:tabs>
          <w:tab w:val="right" w:leader="dot" w:pos="8306"/>
        </w:tabs>
      </w:pPr>
      <w:hyperlink w:anchor="_Toc9327" w:history="1">
        <w:r>
          <w:rPr>
            <w:rFonts w:ascii="仿宋" w:eastAsia="仿宋" w:hAnsi="仿宋" w:cs="仿宋" w:hint="eastAsia"/>
            <w:lang w:eastAsia="zh-CN"/>
          </w:rPr>
          <w:t>(一)、技术培训与更新</w:t>
        </w:r>
        <w:r>
          <w:tab/>
        </w:r>
        <w:r>
          <w:fldChar w:fldCharType="begin"/>
        </w:r>
        <w:r>
          <w:instrText xml:space="preserve"> PAGEREF _Toc9327 \h </w:instrText>
        </w:r>
        <w:r>
          <w:fldChar w:fldCharType="separate"/>
        </w:r>
        <w:r>
          <w:t>31</w:t>
        </w:r>
        <w:r>
          <w:fldChar w:fldCharType="end"/>
        </w:r>
      </w:hyperlink>
    </w:p>
    <w:p>
      <w:pPr>
        <w:pStyle w:val="TOC2"/>
        <w:tabs>
          <w:tab w:val="right" w:leader="dot" w:pos="8306"/>
        </w:tabs>
      </w:pPr>
      <w:hyperlink w:anchor="_Toc7642" w:history="1">
        <w:r>
          <w:rPr>
            <w:rFonts w:ascii="仿宋" w:eastAsia="仿宋" w:hAnsi="仿宋" w:cs="仿宋" w:hint="eastAsia"/>
            <w:lang w:eastAsia="zh-CN"/>
          </w:rPr>
          <w:t>(二)、创新文化与项目支持</w:t>
        </w:r>
        <w:r>
          <w:tab/>
        </w:r>
        <w:r>
          <w:fldChar w:fldCharType="begin"/>
        </w:r>
        <w:r>
          <w:instrText xml:space="preserve"> PAGEREF _Toc7642 \h </w:instrText>
        </w:r>
        <w:r>
          <w:fldChar w:fldCharType="separate"/>
        </w:r>
        <w:r>
          <w:t>31</w:t>
        </w:r>
        <w:r>
          <w:fldChar w:fldCharType="end"/>
        </w:r>
      </w:hyperlink>
    </w:p>
    <w:p>
      <w:pPr>
        <w:pStyle w:val="TOC1"/>
        <w:tabs>
          <w:tab w:val="right" w:leader="dot" w:pos="8306"/>
        </w:tabs>
      </w:pPr>
      <w:hyperlink w:anchor="_Toc30017" w:history="1">
        <w:r>
          <w:rPr>
            <w:rFonts w:ascii="仿宋" w:eastAsia="仿宋" w:hAnsi="仿宋" w:cs="仿宋" w:hint="eastAsia"/>
            <w:lang w:eastAsia="zh-CN"/>
          </w:rPr>
          <w:t>七、第十四章员工健康与安全管理</w:t>
        </w:r>
        <w:r>
          <w:tab/>
        </w:r>
        <w:r>
          <w:fldChar w:fldCharType="begin"/>
        </w:r>
        <w:r>
          <w:instrText xml:space="preserve"> PAGEREF _Toc30017 \h </w:instrText>
        </w:r>
        <w:r>
          <w:fldChar w:fldCharType="separate"/>
        </w:r>
        <w:r>
          <w:t>32</w:t>
        </w:r>
        <w:r>
          <w:fldChar w:fldCharType="end"/>
        </w:r>
      </w:hyperlink>
    </w:p>
    <w:p>
      <w:pPr>
        <w:pStyle w:val="TOC2"/>
        <w:tabs>
          <w:tab w:val="right" w:leader="dot" w:pos="8306"/>
        </w:tabs>
      </w:pPr>
      <w:hyperlink w:anchor="_Toc18757" w:history="1">
        <w:r>
          <w:rPr>
            <w:rFonts w:ascii="仿宋" w:eastAsia="仿宋" w:hAnsi="仿宋" w:cs="仿宋" w:hint="eastAsia"/>
            <w:lang w:eastAsia="zh-CN"/>
          </w:rPr>
          <w:t>(一)、健康保障计划</w:t>
        </w:r>
        <w:r>
          <w:tab/>
        </w:r>
        <w:r>
          <w:fldChar w:fldCharType="begin"/>
        </w:r>
        <w:r>
          <w:instrText xml:space="preserve"> PAGEREF _Toc18757 \h </w:instrText>
        </w:r>
        <w:r>
          <w:fldChar w:fldCharType="separate"/>
        </w:r>
        <w:r>
          <w:t>32</w:t>
        </w:r>
        <w:r>
          <w:fldChar w:fldCharType="end"/>
        </w:r>
      </w:hyperlink>
    </w:p>
    <w:p>
      <w:pPr>
        <w:pStyle w:val="TOC2"/>
        <w:tabs>
          <w:tab w:val="right" w:leader="dot" w:pos="8306"/>
        </w:tabs>
      </w:pPr>
      <w:hyperlink w:anchor="_Toc3837" w:history="1">
        <w:r>
          <w:rPr>
            <w:rFonts w:ascii="仿宋" w:eastAsia="仿宋" w:hAnsi="仿宋" w:cs="仿宋" w:hint="eastAsia"/>
            <w:lang w:eastAsia="zh-CN"/>
          </w:rPr>
          <w:t>(二)、安全管理体系</w:t>
        </w:r>
        <w:r>
          <w:tab/>
        </w:r>
        <w:r>
          <w:fldChar w:fldCharType="begin"/>
        </w:r>
        <w:r>
          <w:instrText xml:space="preserve"> PAGEREF _Toc3837 \h </w:instrText>
        </w:r>
        <w:r>
          <w:fldChar w:fldCharType="separate"/>
        </w:r>
        <w:r>
          <w:t>34</w:t>
        </w:r>
        <w:r>
          <w:fldChar w:fldCharType="end"/>
        </w:r>
      </w:hyperlink>
    </w:p>
    <w:p>
      <w:pPr>
        <w:pStyle w:val="TOC1"/>
        <w:tabs>
          <w:tab w:val="right" w:leader="dot" w:pos="8306"/>
        </w:tabs>
      </w:pPr>
      <w:hyperlink w:anchor="_Toc18233" w:history="1">
        <w:r>
          <w:rPr>
            <w:rFonts w:ascii="仿宋" w:eastAsia="仿宋" w:hAnsi="仿宋" w:cs="仿宋" w:hint="eastAsia"/>
            <w:lang w:eastAsia="zh-CN"/>
          </w:rPr>
          <w:t>八、员工家庭与工作平衡支持计划</w:t>
        </w:r>
        <w:r>
          <w:tab/>
        </w:r>
        <w:r>
          <w:fldChar w:fldCharType="begin"/>
        </w:r>
        <w:r>
          <w:instrText xml:space="preserve"> PAGEREF _Toc18233 \h </w:instrText>
        </w:r>
        <w:r>
          <w:fldChar w:fldCharType="separate"/>
        </w:r>
        <w:r>
          <w:t>35</w:t>
        </w:r>
        <w:r>
          <w:fldChar w:fldCharType="end"/>
        </w:r>
      </w:hyperlink>
    </w:p>
    <w:p>
      <w:pPr>
        <w:pStyle w:val="TOC2"/>
        <w:tabs>
          <w:tab w:val="right" w:leader="dot" w:pos="8306"/>
        </w:tabs>
      </w:pPr>
      <w:hyperlink w:anchor="_Toc22089" w:history="1">
        <w:r>
          <w:rPr>
            <w:rFonts w:ascii="仿宋" w:eastAsia="仿宋" w:hAnsi="仿宋" w:cs="仿宋" w:hint="eastAsia"/>
            <w:lang w:eastAsia="zh-CN"/>
          </w:rPr>
          <w:t>(一)、家庭与工作平衡的重要性分析</w:t>
        </w:r>
        <w:r>
          <w:tab/>
        </w:r>
        <w:r>
          <w:fldChar w:fldCharType="begin"/>
        </w:r>
        <w:r>
          <w:instrText xml:space="preserve"> PAGEREF _Toc22089 \h </w:instrText>
        </w:r>
        <w:r>
          <w:fldChar w:fldCharType="separate"/>
        </w:r>
        <w:r>
          <w:t>35</w:t>
        </w:r>
        <w:r>
          <w:fldChar w:fldCharType="end"/>
        </w:r>
      </w:hyperlink>
    </w:p>
    <w:p>
      <w:pPr>
        <w:pStyle w:val="TOC2"/>
        <w:tabs>
          <w:tab w:val="right" w:leader="dot" w:pos="8306"/>
        </w:tabs>
      </w:pPr>
      <w:hyperlink w:anchor="_Toc17918" w:history="1">
        <w:r>
          <w:rPr>
            <w:rFonts w:ascii="仿宋" w:eastAsia="仿宋" w:hAnsi="仿宋" w:cs="仿宋" w:hint="eastAsia"/>
            <w:lang w:eastAsia="zh-CN"/>
          </w:rPr>
          <w:t>(二)、支持计划的制定与实施步骤</w:t>
        </w:r>
        <w:r>
          <w:tab/>
        </w:r>
        <w:r>
          <w:fldChar w:fldCharType="begin"/>
        </w:r>
        <w:r>
          <w:instrText xml:space="preserve"> PAGEREF _Toc17918 \h </w:instrText>
        </w:r>
        <w:r>
          <w:fldChar w:fldCharType="separate"/>
        </w:r>
        <w:r>
          <w:t>36</w:t>
        </w:r>
        <w:r>
          <w:fldChar w:fldCharType="end"/>
        </w:r>
      </w:hyperlink>
    </w:p>
    <w:p>
      <w:pPr>
        <w:pStyle w:val="TOC2"/>
        <w:tabs>
          <w:tab w:val="right" w:leader="dot" w:pos="8306"/>
        </w:tabs>
      </w:pPr>
      <w:hyperlink w:anchor="_Toc5021" w:history="1">
        <w:r>
          <w:rPr>
            <w:rFonts w:ascii="仿宋" w:eastAsia="仿宋" w:hAnsi="仿宋" w:cs="仿宋" w:hint="eastAsia"/>
            <w:lang w:eastAsia="zh-CN"/>
          </w:rPr>
          <w:t>(三)、平衡效果的评估及调整优化</w:t>
        </w:r>
        <w:r>
          <w:tab/>
        </w:r>
        <w:r>
          <w:fldChar w:fldCharType="begin"/>
        </w:r>
        <w:r>
          <w:instrText xml:space="preserve"> PAGEREF _Toc5021 \h </w:instrText>
        </w:r>
        <w:r>
          <w:fldChar w:fldCharType="separate"/>
        </w:r>
        <w:r>
          <w:t>36</w:t>
        </w:r>
        <w:r>
          <w:fldChar w:fldCharType="end"/>
        </w:r>
      </w:hyperlink>
    </w:p>
    <w:p>
      <w:pPr>
        <w:pStyle w:val="TOC1"/>
        <w:tabs>
          <w:tab w:val="right" w:leader="dot" w:pos="8306"/>
        </w:tabs>
      </w:pPr>
      <w:hyperlink w:anchor="_Toc14903" w:history="1">
        <w:r>
          <w:rPr>
            <w:rFonts w:ascii="仿宋" w:eastAsia="仿宋" w:hAnsi="仿宋" w:cs="仿宋" w:hint="eastAsia"/>
            <w:lang w:eastAsia="zh-CN"/>
          </w:rPr>
          <w:t>九、第三十二章未来发展愿景</w:t>
        </w:r>
        <w:r>
          <w:tab/>
        </w:r>
        <w:r>
          <w:fldChar w:fldCharType="begin"/>
        </w:r>
        <w:r>
          <w:instrText xml:space="preserve"> PAGEREF _Toc14903 \h </w:instrText>
        </w:r>
        <w:r>
          <w:fldChar w:fldCharType="separate"/>
        </w:r>
        <w:r>
          <w:t>37</w:t>
        </w:r>
        <w:r>
          <w:fldChar w:fldCharType="end"/>
        </w:r>
      </w:hyperlink>
    </w:p>
    <w:p>
      <w:pPr>
        <w:pStyle w:val="TOC2"/>
        <w:tabs>
          <w:tab w:val="right" w:leader="dot" w:pos="8306"/>
        </w:tabs>
      </w:pPr>
      <w:hyperlink w:anchor="_Toc9973" w:history="1">
        <w:r>
          <w:rPr>
            <w:rFonts w:ascii="仿宋" w:eastAsia="仿宋" w:hAnsi="仿宋" w:cs="仿宋" w:hint="eastAsia"/>
            <w:lang w:eastAsia="zh-CN"/>
          </w:rPr>
          <w:t>(一)、员工职业生涯管理的未来趋势</w:t>
        </w:r>
        <w:r>
          <w:tab/>
        </w:r>
        <w:r>
          <w:fldChar w:fldCharType="begin"/>
        </w:r>
        <w:r>
          <w:instrText xml:space="preserve"> PAGEREF _Toc9973 \h </w:instrText>
        </w:r>
        <w:r>
          <w:fldChar w:fldCharType="separate"/>
        </w:r>
        <w:r>
          <w:t>37</w:t>
        </w:r>
        <w:r>
          <w:fldChar w:fldCharType="end"/>
        </w:r>
      </w:hyperlink>
    </w:p>
    <w:p>
      <w:pPr>
        <w:pStyle w:val="TOC2"/>
        <w:tabs>
          <w:tab w:val="right" w:leader="dot" w:pos="8306"/>
        </w:tabs>
      </w:pPr>
      <w:hyperlink w:anchor="_Toc21066" w:history="1">
        <w:r>
          <w:rPr>
            <w:rFonts w:ascii="仿宋" w:eastAsia="仿宋" w:hAnsi="仿宋" w:cs="仿宋" w:hint="eastAsia"/>
            <w:lang w:eastAsia="zh-CN"/>
          </w:rPr>
          <w:t>(二)、公司在员工发展中的未来愿景</w:t>
        </w:r>
        <w:r>
          <w:tab/>
        </w:r>
        <w:r>
          <w:fldChar w:fldCharType="begin"/>
        </w:r>
        <w:r>
          <w:instrText xml:space="preserve"> PAGEREF _Toc21066 \h </w:instrText>
        </w:r>
        <w:r>
          <w:fldChar w:fldCharType="separate"/>
        </w:r>
        <w:r>
          <w:t>38</w:t>
        </w:r>
        <w:r>
          <w:fldChar w:fldCharType="end"/>
        </w:r>
      </w:hyperlink>
    </w:p>
    <w:p>
      <w:pPr>
        <w:pStyle w:val="TOC1"/>
        <w:tabs>
          <w:tab w:val="right" w:leader="dot" w:pos="8306"/>
        </w:tabs>
      </w:pPr>
      <w:hyperlink w:anchor="_Toc527" w:history="1">
        <w:r>
          <w:rPr>
            <w:rFonts w:ascii="仿宋" w:eastAsia="仿宋" w:hAnsi="仿宋" w:cs="仿宋" w:hint="eastAsia"/>
            <w:lang w:eastAsia="zh-CN"/>
          </w:rPr>
          <w:t>十、第三十八章员工社交媒体管理</w:t>
        </w:r>
        <w:r>
          <w:tab/>
        </w:r>
        <w:r>
          <w:fldChar w:fldCharType="begin"/>
        </w:r>
        <w:r>
          <w:instrText xml:space="preserve"> PAGEREF _Toc527 \h </w:instrText>
        </w:r>
        <w:r>
          <w:fldChar w:fldCharType="separate"/>
        </w:r>
        <w:r>
          <w:t>38</w:t>
        </w:r>
        <w:r>
          <w:fldChar w:fldCharType="end"/>
        </w:r>
      </w:hyperlink>
    </w:p>
    <w:p>
      <w:pPr>
        <w:pStyle w:val="TOC2"/>
        <w:tabs>
          <w:tab w:val="right" w:leader="dot" w:pos="8306"/>
        </w:tabs>
      </w:pPr>
      <w:hyperlink w:anchor="_Toc2598" w:history="1">
        <w:r>
          <w:rPr>
            <w:rFonts w:ascii="仿宋" w:eastAsia="仿宋" w:hAnsi="仿宋" w:cs="仿宋" w:hint="eastAsia"/>
            <w:lang w:eastAsia="zh-CN"/>
          </w:rPr>
          <w:t>(一)、员工社交媒体政策</w:t>
        </w:r>
        <w:r>
          <w:tab/>
        </w:r>
        <w:r>
          <w:fldChar w:fldCharType="begin"/>
        </w:r>
        <w:r>
          <w:instrText xml:space="preserve"> PAGEREF _Toc2598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15" w:history="1">
        <w:r>
          <w:rPr>
            <w:rFonts w:ascii="仿宋" w:eastAsia="仿宋" w:hAnsi="仿宋" w:cs="仿宋" w:hint="eastAsia"/>
            <w:lang w:eastAsia="zh-CN"/>
          </w:rPr>
          <w:t>(二)、个人品牌与公司形象的关联</w:t>
        </w:r>
        <w:r>
          <w:tab/>
        </w:r>
        <w:r>
          <w:fldChar w:fldCharType="begin"/>
        </w:r>
        <w:r>
          <w:instrText xml:space="preserve"> PAGEREF _Toc26015 \h </w:instrText>
        </w:r>
        <w:r>
          <w:fldChar w:fldCharType="separate"/>
        </w:r>
        <w:r>
          <w:t>39</w:t>
        </w:r>
        <w:r>
          <w:fldChar w:fldCharType="end"/>
        </w:r>
      </w:hyperlink>
    </w:p>
    <w:p>
      <w:pPr>
        <w:pStyle w:val="TOC2"/>
        <w:tabs>
          <w:tab w:val="right" w:leader="dot" w:pos="8306"/>
        </w:tabs>
      </w:pPr>
      <w:hyperlink w:anchor="_Toc2601" w:history="1">
        <w:r>
          <w:rPr>
            <w:rFonts w:ascii="仿宋" w:eastAsia="仿宋" w:hAnsi="仿宋" w:cs="仿宋" w:hint="eastAsia"/>
            <w:lang w:eastAsia="zh-CN"/>
          </w:rPr>
          <w:t>(三)、社交媒体使用准则</w:t>
        </w:r>
        <w:r>
          <w:tab/>
        </w:r>
        <w:r>
          <w:fldChar w:fldCharType="begin"/>
        </w:r>
        <w:r>
          <w:instrText xml:space="preserve"> PAGEREF _Toc2601 \h </w:instrText>
        </w:r>
        <w:r>
          <w:fldChar w:fldCharType="separate"/>
        </w:r>
        <w:r>
          <w:t>41</w:t>
        </w:r>
        <w:r>
          <w:fldChar w:fldCharType="end"/>
        </w:r>
      </w:hyperlink>
    </w:p>
    <w:p>
      <w:pPr>
        <w:pStyle w:val="TOC2"/>
        <w:tabs>
          <w:tab w:val="right" w:leader="dot" w:pos="8306"/>
        </w:tabs>
      </w:pPr>
      <w:hyperlink w:anchor="_Toc288" w:history="1">
        <w:r>
          <w:rPr>
            <w:rFonts w:ascii="仿宋" w:eastAsia="仿宋" w:hAnsi="仿宋" w:cs="仿宋" w:hint="eastAsia"/>
            <w:lang w:eastAsia="zh-CN"/>
          </w:rPr>
          <w:t>(四)、公司与员工互动</w:t>
        </w:r>
        <w:r>
          <w:tab/>
        </w:r>
        <w:r>
          <w:fldChar w:fldCharType="begin"/>
        </w:r>
        <w:r>
          <w:instrText xml:space="preserve"> PAGEREF _Toc288 \h </w:instrText>
        </w:r>
        <w:r>
          <w:fldChar w:fldCharType="separate"/>
        </w:r>
        <w:r>
          <w:t>43</w:t>
        </w:r>
        <w:r>
          <w:fldChar w:fldCharType="end"/>
        </w:r>
      </w:hyperlink>
    </w:p>
    <w:p>
      <w:pPr>
        <w:pStyle w:val="TOC2"/>
        <w:tabs>
          <w:tab w:val="right" w:leader="dot" w:pos="8306"/>
        </w:tabs>
      </w:pPr>
      <w:hyperlink w:anchor="_Toc4650" w:history="1">
        <w:r>
          <w:rPr>
            <w:rFonts w:ascii="仿宋" w:eastAsia="仿宋" w:hAnsi="仿宋" w:cs="仿宋" w:hint="eastAsia"/>
            <w:lang w:eastAsia="zh-CN"/>
          </w:rPr>
          <w:t>(五)、公司社交媒体账号管理</w:t>
        </w:r>
        <w:r>
          <w:tab/>
        </w:r>
        <w:r>
          <w:fldChar w:fldCharType="begin"/>
        </w:r>
        <w:r>
          <w:instrText xml:space="preserve"> PAGEREF _Toc4650 \h </w:instrText>
        </w:r>
        <w:r>
          <w:fldChar w:fldCharType="separate"/>
        </w:r>
        <w:r>
          <w:t>45</w:t>
        </w:r>
        <w:r>
          <w:fldChar w:fldCharType="end"/>
        </w:r>
      </w:hyperlink>
    </w:p>
    <w:p>
      <w:pPr>
        <w:pStyle w:val="TOC2"/>
        <w:tabs>
          <w:tab w:val="right" w:leader="dot" w:pos="8306"/>
        </w:tabs>
      </w:pPr>
      <w:hyperlink w:anchor="_Toc21034" w:history="1">
        <w:r>
          <w:rPr>
            <w:rFonts w:ascii="仿宋" w:eastAsia="仿宋" w:hAnsi="仿宋" w:cs="仿宋" w:hint="eastAsia"/>
            <w:lang w:eastAsia="zh-CN"/>
          </w:rPr>
          <w:t>(六)、职业发展机会的分享与推广</w:t>
        </w:r>
        <w:r>
          <w:tab/>
        </w:r>
        <w:r>
          <w:fldChar w:fldCharType="begin"/>
        </w:r>
        <w:r>
          <w:instrText xml:space="preserve"> PAGEREF _Toc21034 \h </w:instrText>
        </w:r>
        <w:r>
          <w:fldChar w:fldCharType="separate"/>
        </w:r>
        <w:r>
          <w:t>46</w:t>
        </w:r>
        <w:r>
          <w:fldChar w:fldCharType="end"/>
        </w:r>
      </w:hyperlink>
    </w:p>
    <w:p>
      <w:pPr>
        <w:pStyle w:val="TOC1"/>
        <w:tabs>
          <w:tab w:val="right" w:leader="dot" w:pos="8306"/>
        </w:tabs>
      </w:pPr>
      <w:hyperlink w:anchor="_Toc31231" w:history="1">
        <w:r>
          <w:rPr>
            <w:rFonts w:ascii="仿宋" w:eastAsia="仿宋" w:hAnsi="仿宋" w:cs="仿宋" w:hint="eastAsia"/>
            <w:lang w:eastAsia="zh-CN"/>
          </w:rPr>
          <w:t>十一、员工职业发展教育与培训</w:t>
        </w:r>
        <w:r>
          <w:tab/>
        </w:r>
        <w:r>
          <w:fldChar w:fldCharType="begin"/>
        </w:r>
        <w:r>
          <w:instrText xml:space="preserve"> PAGEREF _Toc31231 \h </w:instrText>
        </w:r>
        <w:r>
          <w:fldChar w:fldCharType="separate"/>
        </w:r>
        <w:r>
          <w:t>47</w:t>
        </w:r>
        <w:r>
          <w:fldChar w:fldCharType="end"/>
        </w:r>
      </w:hyperlink>
    </w:p>
    <w:p>
      <w:pPr>
        <w:pStyle w:val="TOC2"/>
        <w:tabs>
          <w:tab w:val="right" w:leader="dot" w:pos="8306"/>
        </w:tabs>
      </w:pPr>
      <w:hyperlink w:anchor="_Toc18291" w:history="1">
        <w:r>
          <w:rPr>
            <w:rFonts w:ascii="仿宋" w:eastAsia="仿宋" w:hAnsi="仿宋" w:cs="仿宋" w:hint="eastAsia"/>
            <w:lang w:eastAsia="zh-CN"/>
          </w:rPr>
          <w:t>(一)、职业发展教育的目标与实施策略</w:t>
        </w:r>
        <w:r>
          <w:tab/>
        </w:r>
        <w:r>
          <w:fldChar w:fldCharType="begin"/>
        </w:r>
        <w:r>
          <w:instrText xml:space="preserve"> PAGEREF _Toc18291 \h </w:instrText>
        </w:r>
        <w:r>
          <w:fldChar w:fldCharType="separate"/>
        </w:r>
        <w:r>
          <w:t>47</w:t>
        </w:r>
        <w:r>
          <w:fldChar w:fldCharType="end"/>
        </w:r>
      </w:hyperlink>
    </w:p>
    <w:p>
      <w:pPr>
        <w:pStyle w:val="TOC2"/>
        <w:tabs>
          <w:tab w:val="right" w:leader="dot" w:pos="8306"/>
        </w:tabs>
      </w:pPr>
      <w:hyperlink w:anchor="_Toc23278" w:history="1">
        <w:r>
          <w:rPr>
            <w:rFonts w:ascii="仿宋" w:eastAsia="仿宋" w:hAnsi="仿宋" w:cs="仿宋" w:hint="eastAsia"/>
            <w:lang w:eastAsia="zh-CN"/>
          </w:rPr>
          <w:t>(二)、培训计划的设计与实施步骤</w:t>
        </w:r>
        <w:r>
          <w:tab/>
        </w:r>
        <w:r>
          <w:fldChar w:fldCharType="begin"/>
        </w:r>
        <w:r>
          <w:instrText xml:space="preserve"> PAGEREF _Toc23278 \h </w:instrText>
        </w:r>
        <w:r>
          <w:fldChar w:fldCharType="separate"/>
        </w:r>
        <w:r>
          <w:t>47</w:t>
        </w:r>
        <w:r>
          <w:fldChar w:fldCharType="end"/>
        </w:r>
      </w:hyperlink>
    </w:p>
    <w:p>
      <w:pPr>
        <w:pStyle w:val="TOC2"/>
        <w:tabs>
          <w:tab w:val="right" w:leader="dot" w:pos="8306"/>
        </w:tabs>
      </w:pPr>
      <w:hyperlink w:anchor="_Toc3304" w:history="1">
        <w:r>
          <w:rPr>
            <w:rFonts w:ascii="仿宋" w:eastAsia="仿宋" w:hAnsi="仿宋" w:cs="仿宋" w:hint="eastAsia"/>
            <w:lang w:eastAsia="zh-CN"/>
          </w:rPr>
          <w:t>(三)、培训效果的评估与反馈机制</w:t>
        </w:r>
        <w:r>
          <w:tab/>
        </w:r>
        <w:r>
          <w:fldChar w:fldCharType="begin"/>
        </w:r>
        <w:r>
          <w:instrText xml:space="preserve"> PAGEREF _Toc3304 \h </w:instrText>
        </w:r>
        <w:r>
          <w:fldChar w:fldCharType="separate"/>
        </w:r>
        <w:r>
          <w:t>48</w:t>
        </w:r>
        <w:r>
          <w:fldChar w:fldCharType="end"/>
        </w:r>
      </w:hyperlink>
    </w:p>
    <w:p>
      <w:pPr>
        <w:pStyle w:val="TOC1"/>
        <w:tabs>
          <w:tab w:val="right" w:leader="dot" w:pos="8306"/>
        </w:tabs>
      </w:pPr>
      <w:hyperlink w:anchor="_Toc20970" w:history="1">
        <w:r>
          <w:rPr>
            <w:rFonts w:ascii="仿宋" w:eastAsia="仿宋" w:hAnsi="仿宋" w:cs="仿宋" w:hint="eastAsia"/>
            <w:lang w:eastAsia="zh-CN"/>
          </w:rPr>
          <w:t>十二、员工多元化与包容性管理</w:t>
        </w:r>
        <w:r>
          <w:tab/>
        </w:r>
        <w:r>
          <w:fldChar w:fldCharType="begin"/>
        </w:r>
        <w:r>
          <w:instrText xml:space="preserve"> PAGEREF _Toc20970 \h </w:instrText>
        </w:r>
        <w:r>
          <w:fldChar w:fldCharType="separate"/>
        </w:r>
        <w:r>
          <w:t>49</w:t>
        </w:r>
        <w:r>
          <w:fldChar w:fldCharType="end"/>
        </w:r>
      </w:hyperlink>
    </w:p>
    <w:p>
      <w:pPr>
        <w:pStyle w:val="TOC2"/>
        <w:tabs>
          <w:tab w:val="right" w:leader="dot" w:pos="8306"/>
        </w:tabs>
      </w:pPr>
      <w:hyperlink w:anchor="_Toc20865" w:history="1">
        <w:r>
          <w:rPr>
            <w:rFonts w:ascii="仿宋" w:eastAsia="仿宋" w:hAnsi="仿宋" w:cs="仿宋" w:hint="eastAsia"/>
            <w:lang w:eastAsia="zh-CN"/>
          </w:rPr>
          <w:t>(一)、员工多元化的价值与挑战</w:t>
        </w:r>
        <w:r>
          <w:tab/>
        </w:r>
        <w:r>
          <w:fldChar w:fldCharType="begin"/>
        </w:r>
        <w:r>
          <w:instrText xml:space="preserve"> PAGEREF _Toc20865 \h </w:instrText>
        </w:r>
        <w:r>
          <w:fldChar w:fldCharType="separate"/>
        </w:r>
        <w:r>
          <w:t>49</w:t>
        </w:r>
        <w:r>
          <w:fldChar w:fldCharType="end"/>
        </w:r>
      </w:hyperlink>
    </w:p>
    <w:p>
      <w:pPr>
        <w:pStyle w:val="TOC2"/>
        <w:tabs>
          <w:tab w:val="right" w:leader="dot" w:pos="8306"/>
        </w:tabs>
      </w:pPr>
      <w:hyperlink w:anchor="_Toc2197" w:history="1">
        <w:r>
          <w:rPr>
            <w:rFonts w:ascii="仿宋" w:eastAsia="仿宋" w:hAnsi="仿宋" w:cs="仿宋" w:hint="eastAsia"/>
            <w:lang w:eastAsia="zh-CN"/>
          </w:rPr>
          <w:t>(二)、员工包容性政策与实践</w:t>
        </w:r>
        <w:r>
          <w:tab/>
        </w:r>
        <w:r>
          <w:fldChar w:fldCharType="begin"/>
        </w:r>
        <w:r>
          <w:instrText xml:space="preserve"> PAGEREF _Toc2197 \h </w:instrText>
        </w:r>
        <w:r>
          <w:fldChar w:fldCharType="separate"/>
        </w:r>
        <w:r>
          <w:t>50</w:t>
        </w:r>
        <w:r>
          <w:fldChar w:fldCharType="end"/>
        </w:r>
      </w:hyperlink>
    </w:p>
    <w:p>
      <w:pPr>
        <w:pStyle w:val="TOC2"/>
        <w:tabs>
          <w:tab w:val="right" w:leader="dot" w:pos="8306"/>
        </w:tabs>
      </w:pPr>
      <w:hyperlink w:anchor="_Toc7355" w:history="1">
        <w:r>
          <w:rPr>
            <w:rFonts w:ascii="仿宋" w:eastAsia="仿宋" w:hAnsi="仿宋" w:cs="仿宋" w:hint="eastAsia"/>
            <w:lang w:eastAsia="zh-CN"/>
          </w:rPr>
          <w:t>(三)、多元与包容性文化的培育与维护</w:t>
        </w:r>
        <w:r>
          <w:tab/>
        </w:r>
        <w:r>
          <w:fldChar w:fldCharType="begin"/>
        </w:r>
        <w:r>
          <w:instrText xml:space="preserve"> PAGEREF _Toc7355 \h </w:instrText>
        </w:r>
        <w:r>
          <w:fldChar w:fldCharType="separate"/>
        </w:r>
        <w:r>
          <w:t>51</w:t>
        </w:r>
        <w:r>
          <w:fldChar w:fldCharType="end"/>
        </w:r>
      </w:hyperlink>
    </w:p>
    <w:p>
      <w:pPr>
        <w:pStyle w:val="TOC1"/>
        <w:tabs>
          <w:tab w:val="right" w:leader="dot" w:pos="8306"/>
        </w:tabs>
      </w:pPr>
      <w:hyperlink w:anchor="_Toc25427" w:history="1">
        <w:r>
          <w:rPr>
            <w:rFonts w:ascii="仿宋" w:eastAsia="仿宋" w:hAnsi="仿宋" w:cs="仿宋" w:hint="eastAsia"/>
            <w:lang w:eastAsia="zh-CN"/>
          </w:rPr>
          <w:t>十三、员工离职率分析与降低措施</w:t>
        </w:r>
        <w:r>
          <w:tab/>
        </w:r>
        <w:r>
          <w:fldChar w:fldCharType="begin"/>
        </w:r>
        <w:r>
          <w:instrText xml:space="preserve"> PAGEREF _Toc25427 \h </w:instrText>
        </w:r>
        <w:r>
          <w:fldChar w:fldCharType="separate"/>
        </w:r>
        <w:r>
          <w:t>51</w:t>
        </w:r>
        <w:r>
          <w:fldChar w:fldCharType="end"/>
        </w:r>
      </w:hyperlink>
    </w:p>
    <w:p>
      <w:pPr>
        <w:pStyle w:val="TOC2"/>
        <w:tabs>
          <w:tab w:val="right" w:leader="dot" w:pos="8306"/>
        </w:tabs>
      </w:pPr>
      <w:hyperlink w:anchor="_Toc14559" w:history="1">
        <w:r>
          <w:rPr>
            <w:rFonts w:ascii="仿宋" w:eastAsia="仿宋" w:hAnsi="仿宋" w:cs="仿宋" w:hint="eastAsia"/>
            <w:lang w:eastAsia="zh-CN"/>
          </w:rPr>
          <w:t>(一)、离职率分析的方法与工具</w:t>
        </w:r>
        <w:r>
          <w:tab/>
        </w:r>
        <w:r>
          <w:fldChar w:fldCharType="begin"/>
        </w:r>
        <w:r>
          <w:instrText xml:space="preserve"> PAGEREF _Toc14559 \h </w:instrText>
        </w:r>
        <w:r>
          <w:fldChar w:fldCharType="separate"/>
        </w:r>
        <w:r>
          <w:t>51</w:t>
        </w:r>
        <w:r>
          <w:fldChar w:fldCharType="end"/>
        </w:r>
      </w:hyperlink>
    </w:p>
    <w:p>
      <w:pPr>
        <w:pStyle w:val="TOC2"/>
        <w:tabs>
          <w:tab w:val="right" w:leader="dot" w:pos="8306"/>
        </w:tabs>
      </w:pPr>
      <w:hyperlink w:anchor="_Toc25844" w:history="1">
        <w:r>
          <w:rPr>
            <w:rFonts w:ascii="仿宋" w:eastAsia="仿宋" w:hAnsi="仿宋" w:cs="仿宋" w:hint="eastAsia"/>
            <w:lang w:eastAsia="zh-CN"/>
          </w:rPr>
          <w:t>(二)、离职原因的调查与对策制定</w:t>
        </w:r>
        <w:r>
          <w:tab/>
        </w:r>
        <w:r>
          <w:fldChar w:fldCharType="begin"/>
        </w:r>
        <w:r>
          <w:instrText xml:space="preserve"> PAGEREF _Toc25844 \h </w:instrText>
        </w:r>
        <w:r>
          <w:fldChar w:fldCharType="separate"/>
        </w:r>
        <w:r>
          <w:t>52</w:t>
        </w:r>
        <w:r>
          <w:fldChar w:fldCharType="end"/>
        </w:r>
      </w:hyperlink>
    </w:p>
    <w:p>
      <w:pPr>
        <w:pStyle w:val="TOC2"/>
        <w:tabs>
          <w:tab w:val="right" w:leader="dot" w:pos="8306"/>
        </w:tabs>
      </w:pPr>
      <w:hyperlink w:anchor="_Toc8315" w:history="1">
        <w:r>
          <w:rPr>
            <w:rFonts w:ascii="仿宋" w:eastAsia="仿宋" w:hAnsi="仿宋" w:cs="仿宋" w:hint="eastAsia"/>
            <w:lang w:eastAsia="zh-CN"/>
          </w:rPr>
          <w:t>(三)、降低离职率的策略与实践</w:t>
        </w:r>
        <w:r>
          <w:tab/>
        </w:r>
        <w:r>
          <w:fldChar w:fldCharType="begin"/>
        </w:r>
        <w:r>
          <w:instrText xml:space="preserve"> PAGEREF _Toc8315 \h </w:instrText>
        </w:r>
        <w:r>
          <w:fldChar w:fldCharType="separate"/>
        </w:r>
        <w:r>
          <w:t>54</w:t>
        </w:r>
        <w:r>
          <w:fldChar w:fldCharType="end"/>
        </w:r>
      </w:hyperlink>
    </w:p>
    <w:p>
      <w:pPr>
        <w:pStyle w:val="TOC1"/>
        <w:tabs>
          <w:tab w:val="right" w:leader="dot" w:pos="8306"/>
        </w:tabs>
      </w:pPr>
      <w:hyperlink w:anchor="_Toc7363" w:history="1">
        <w:r>
          <w:rPr>
            <w:rFonts w:ascii="仿宋" w:eastAsia="仿宋" w:hAnsi="仿宋" w:cs="仿宋" w:hint="eastAsia"/>
            <w:lang w:eastAsia="zh-CN"/>
          </w:rPr>
          <w:t>十四、第四十五章员工品牌建设</w:t>
        </w:r>
        <w:r>
          <w:tab/>
        </w:r>
        <w:r>
          <w:fldChar w:fldCharType="begin"/>
        </w:r>
        <w:r>
          <w:instrText xml:space="preserve"> PAGEREF _Toc7363 \h </w:instrText>
        </w:r>
        <w:r>
          <w:fldChar w:fldCharType="separate"/>
        </w:r>
        <w:r>
          <w:t>55</w:t>
        </w:r>
        <w:r>
          <w:fldChar w:fldCharType="end"/>
        </w:r>
      </w:hyperlink>
    </w:p>
    <w:p>
      <w:pPr>
        <w:pStyle w:val="TOC2"/>
        <w:tabs>
          <w:tab w:val="right" w:leader="dot" w:pos="8306"/>
        </w:tabs>
      </w:pPr>
      <w:hyperlink w:anchor="_Toc4288" w:history="1">
        <w:r>
          <w:rPr>
            <w:rFonts w:ascii="仿宋" w:eastAsia="仿宋" w:hAnsi="仿宋" w:cs="仿宋" w:hint="eastAsia"/>
            <w:lang w:eastAsia="zh-CN"/>
          </w:rPr>
          <w:t>(一)、个人品牌管理</w:t>
        </w:r>
        <w:r>
          <w:tab/>
        </w:r>
        <w:r>
          <w:fldChar w:fldCharType="begin"/>
        </w:r>
        <w:r>
          <w:instrText xml:space="preserve"> PAGEREF _Toc4288 \h </w:instrText>
        </w:r>
        <w:r>
          <w:fldChar w:fldCharType="separate"/>
        </w:r>
        <w:r>
          <w:t>55</w:t>
        </w:r>
        <w:r>
          <w:fldChar w:fldCharType="end"/>
        </w:r>
      </w:hyperlink>
    </w:p>
    <w:p>
      <w:pPr>
        <w:pStyle w:val="TOC2"/>
        <w:tabs>
          <w:tab w:val="right" w:leader="dot" w:pos="8306"/>
        </w:tabs>
      </w:pPr>
      <w:hyperlink w:anchor="_Toc23038" w:history="1">
        <w:r>
          <w:rPr>
            <w:rFonts w:ascii="仿宋" w:eastAsia="仿宋" w:hAnsi="仿宋" w:cs="仿宋" w:hint="eastAsia"/>
            <w:lang w:eastAsia="zh-CN"/>
          </w:rPr>
          <w:t>(二)、在原煤行业内建立个人影响力</w:t>
        </w:r>
        <w:r>
          <w:tab/>
        </w:r>
        <w:r>
          <w:fldChar w:fldCharType="begin"/>
        </w:r>
        <w:r>
          <w:instrText xml:space="preserve"> PAGEREF _Toc23038 \h </w:instrText>
        </w:r>
        <w:r>
          <w:fldChar w:fldCharType="separate"/>
        </w:r>
        <w:r>
          <w:t>55</w:t>
        </w:r>
        <w:r>
          <w:fldChar w:fldCharType="end"/>
        </w:r>
      </w:hyperlink>
    </w:p>
    <w:p>
      <w:pPr>
        <w:pStyle w:val="TOC2"/>
        <w:tabs>
          <w:tab w:val="right" w:leader="dot" w:pos="8306"/>
        </w:tabs>
      </w:pPr>
      <w:hyperlink w:anchor="_Toc12184" w:history="1">
        <w:r>
          <w:rPr>
            <w:rFonts w:ascii="仿宋" w:eastAsia="仿宋" w:hAnsi="仿宋" w:cs="仿宋" w:hint="eastAsia"/>
            <w:lang w:eastAsia="zh-CN"/>
          </w:rPr>
          <w:t>(三)、个人品牌与公司品牌的关联</w:t>
        </w:r>
        <w:r>
          <w:tab/>
        </w:r>
        <w:r>
          <w:fldChar w:fldCharType="begin"/>
        </w:r>
        <w:r>
          <w:instrText xml:space="preserve"> PAGEREF _Toc12184 \h </w:instrText>
        </w:r>
        <w:r>
          <w:fldChar w:fldCharType="separate"/>
        </w:r>
        <w:r>
          <w:t>56</w:t>
        </w:r>
        <w:r>
          <w:fldChar w:fldCharType="end"/>
        </w:r>
      </w:hyperlink>
    </w:p>
    <w:p>
      <w:pPr>
        <w:pStyle w:val="TOC2"/>
        <w:tabs>
          <w:tab w:val="right" w:leader="dot" w:pos="8306"/>
        </w:tabs>
      </w:pPr>
      <w:hyperlink w:anchor="_Toc30712" w:history="1">
        <w:r>
          <w:rPr>
            <w:rFonts w:ascii="仿宋" w:eastAsia="仿宋" w:hAnsi="仿宋" w:cs="仿宋" w:hint="eastAsia"/>
            <w:lang w:eastAsia="zh-CN"/>
          </w:rPr>
          <w:t>(四)、社交媒体与个人品牌</w:t>
        </w:r>
        <w:r>
          <w:tab/>
        </w:r>
        <w:r>
          <w:fldChar w:fldCharType="begin"/>
        </w:r>
        <w:r>
          <w:instrText xml:space="preserve"> PAGEREF _Toc30712 \h </w:instrText>
        </w:r>
        <w:r>
          <w:fldChar w:fldCharType="separate"/>
        </w:r>
        <w:r>
          <w:t>57</w:t>
        </w:r>
        <w:r>
          <w:fldChar w:fldCharType="end"/>
        </w:r>
      </w:hyperlink>
    </w:p>
    <w:p>
      <w:pPr>
        <w:pStyle w:val="TOC2"/>
        <w:tabs>
          <w:tab w:val="right" w:leader="dot" w:pos="8306"/>
        </w:tabs>
      </w:pPr>
      <w:hyperlink w:anchor="_Toc27578" w:history="1">
        <w:r>
          <w:rPr>
            <w:rFonts w:ascii="仿宋" w:eastAsia="仿宋" w:hAnsi="仿宋" w:cs="仿宋" w:hint="eastAsia"/>
            <w:lang w:eastAsia="zh-CN"/>
          </w:rPr>
          <w:t>(五)、个人品牌的社交媒体传播</w:t>
        </w:r>
        <w:r>
          <w:tab/>
        </w:r>
        <w:r>
          <w:fldChar w:fldCharType="begin"/>
        </w:r>
        <w:r>
          <w:instrText xml:space="preserve"> PAGEREF _Toc27578 \h </w:instrText>
        </w:r>
        <w:r>
          <w:fldChar w:fldCharType="separate"/>
        </w:r>
        <w:r>
          <w:t>58</w:t>
        </w:r>
        <w:r>
          <w:fldChar w:fldCharType="end"/>
        </w:r>
      </w:hyperlink>
    </w:p>
    <w:p>
      <w:pPr>
        <w:pStyle w:val="TOC2"/>
        <w:tabs>
          <w:tab w:val="right" w:leader="dot" w:pos="8306"/>
        </w:tabs>
      </w:pPr>
      <w:hyperlink w:anchor="_Toc28799" w:history="1">
        <w:r>
          <w:rPr>
            <w:rFonts w:ascii="仿宋" w:eastAsia="仿宋" w:hAnsi="仿宋" w:cs="仿宋" w:hint="eastAsia"/>
            <w:lang w:eastAsia="zh-CN"/>
          </w:rPr>
          <w:t>(六)、员工品牌建设与公司形象一致性</w:t>
        </w:r>
        <w:r>
          <w:tab/>
        </w:r>
        <w:r>
          <w:fldChar w:fldCharType="begin"/>
        </w:r>
        <w:r>
          <w:instrText xml:space="preserve"> PAGEREF _Toc28799 \h </w:instrText>
        </w:r>
        <w:r>
          <w:fldChar w:fldCharType="separate"/>
        </w:r>
        <w:r>
          <w:t>59</w:t>
        </w:r>
        <w:r>
          <w:fldChar w:fldCharType="end"/>
        </w:r>
      </w:hyperlink>
    </w:p>
    <w:p>
      <w:pPr>
        <w:pStyle w:val="TOC1"/>
        <w:tabs>
          <w:tab w:val="right" w:leader="dot" w:pos="8306"/>
        </w:tabs>
      </w:pPr>
      <w:hyperlink w:anchor="_Toc11777" w:history="1">
        <w:r>
          <w:rPr>
            <w:rFonts w:ascii="仿宋" w:eastAsia="仿宋" w:hAnsi="仿宋" w:cs="仿宋" w:hint="eastAsia"/>
            <w:lang w:eastAsia="zh-CN"/>
          </w:rPr>
          <w:t>十五、员工晋升与职业发展通道</w:t>
        </w:r>
        <w:r>
          <w:tab/>
        </w:r>
        <w:r>
          <w:fldChar w:fldCharType="begin"/>
        </w:r>
        <w:r>
          <w:instrText xml:space="preserve"> PAGEREF _Toc11777 \h </w:instrText>
        </w:r>
        <w:r>
          <w:fldChar w:fldCharType="separate"/>
        </w:r>
        <w:r>
          <w:t>60</w:t>
        </w:r>
        <w:r>
          <w:fldChar w:fldCharType="end"/>
        </w:r>
      </w:hyperlink>
    </w:p>
    <w:p>
      <w:pPr>
        <w:pStyle w:val="TOC2"/>
        <w:tabs>
          <w:tab w:val="right" w:leader="dot" w:pos="8306"/>
        </w:tabs>
      </w:pPr>
      <w:hyperlink w:anchor="_Toc3641" w:history="1">
        <w:r>
          <w:rPr>
            <w:rFonts w:ascii="仿宋" w:eastAsia="仿宋" w:hAnsi="仿宋" w:cs="仿宋" w:hint="eastAsia"/>
            <w:lang w:eastAsia="zh-CN"/>
          </w:rPr>
          <w:t>(一)、晋升制度的设计与实施</w:t>
        </w:r>
        <w:r>
          <w:tab/>
        </w:r>
        <w:r>
          <w:fldChar w:fldCharType="begin"/>
        </w:r>
        <w:r>
          <w:instrText xml:space="preserve"> PAGEREF _Toc3641 \h </w:instrText>
        </w:r>
        <w:r>
          <w:fldChar w:fldCharType="separate"/>
        </w:r>
        <w:r>
          <w:t>60</w:t>
        </w:r>
        <w:r>
          <w:fldChar w:fldCharType="end"/>
        </w:r>
      </w:hyperlink>
    </w:p>
    <w:p>
      <w:pPr>
        <w:pStyle w:val="TOC2"/>
        <w:tabs>
          <w:tab w:val="right" w:leader="dot" w:pos="8306"/>
        </w:tabs>
      </w:pPr>
      <w:hyperlink w:anchor="_Toc28365" w:history="1">
        <w:r>
          <w:rPr>
            <w:rFonts w:ascii="仿宋" w:eastAsia="仿宋" w:hAnsi="仿宋" w:cs="仿宋" w:hint="eastAsia"/>
            <w:lang w:eastAsia="zh-CN"/>
          </w:rPr>
          <w:t>(二)、职业发展通道的建立与拓展</w:t>
        </w:r>
        <w:r>
          <w:tab/>
        </w:r>
        <w:r>
          <w:fldChar w:fldCharType="begin"/>
        </w:r>
        <w:r>
          <w:instrText xml:space="preserve"> PAGEREF _Toc28365 \h </w:instrText>
        </w:r>
        <w:r>
          <w:fldChar w:fldCharType="separate"/>
        </w:r>
        <w:r>
          <w:t>61</w:t>
        </w:r>
        <w:r>
          <w:fldChar w:fldCharType="end"/>
        </w:r>
      </w:hyperlink>
    </w:p>
    <w:p>
      <w:pPr>
        <w:pStyle w:val="TOC2"/>
        <w:tabs>
          <w:tab w:val="right" w:leader="dot" w:pos="8306"/>
        </w:tabs>
      </w:pPr>
      <w:hyperlink w:anchor="_Toc9998" w:history="1">
        <w:r>
          <w:rPr>
            <w:rFonts w:ascii="仿宋" w:eastAsia="仿宋" w:hAnsi="仿宋" w:cs="仿宋" w:hint="eastAsia"/>
            <w:lang w:eastAsia="zh-CN"/>
          </w:rPr>
          <w:t>(三)、晋升机会的公平与透明保障</w:t>
        </w:r>
        <w:r>
          <w:tab/>
        </w:r>
        <w:r>
          <w:fldChar w:fldCharType="begin"/>
        </w:r>
        <w:r>
          <w:instrText xml:space="preserve"> PAGEREF _Toc9998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原煤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11349"/>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9147"/>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原煤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4535"/>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奖励员工参与和完成相关技能培训，提高员工的专业素养。设立明确的培训计划和奖金发放标准，鼓励员工持续学习和提升自身技能，以适应市场和原煤行业的变化。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30101"/>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16970"/>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11778"/>
      <w:r>
        <w:rPr>
          <w:rFonts w:ascii="仿宋" w:eastAsia="仿宋" w:hAnsi="仿宋" w:cs="仿宋" w:hint="eastAsia"/>
          <w:sz w:val="28"/>
          <w:lang w:eastAsia="zh-CN"/>
        </w:rPr>
        <w:t>二、员工压力管理及应对措施</w:t>
      </w:r>
      <w:bookmarkEnd w:id="7"/>
    </w:p>
    <w:p>
      <w:pPr>
        <w:pStyle w:val="Heading2"/>
        <w:rPr>
          <w:rFonts w:ascii="仿宋" w:eastAsia="仿宋" w:hAnsi="仿宋" w:cs="仿宋" w:hint="eastAsia"/>
          <w:lang w:eastAsia="zh-CN"/>
        </w:rPr>
      </w:pPr>
      <w:bookmarkStart w:id="8" w:name="_Toc9151"/>
      <w:r>
        <w:rPr>
          <w:rFonts w:ascii="仿宋" w:eastAsia="仿宋" w:hAnsi="仿宋" w:cs="仿宋" w:hint="eastAsia"/>
          <w:lang w:eastAsia="zh-CN"/>
        </w:rPr>
        <w:t>(一)、压力对员工的影响及管理原则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9" w:name="_Toc19593"/>
      <w:r>
        <w:rPr>
          <w:rFonts w:ascii="仿宋" w:eastAsia="仿宋" w:hAnsi="仿宋" w:cs="仿宋" w:hint="eastAsia"/>
          <w:sz w:val="28"/>
          <w:lang w:eastAsia="zh-CN"/>
        </w:rPr>
        <w:t>(二)、压力应对策略及其实施方案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0" w:name="_Toc22044"/>
      <w:r>
        <w:rPr>
          <w:rFonts w:ascii="仿宋" w:eastAsia="仿宋" w:hAnsi="仿宋" w:cs="仿宋" w:hint="eastAsia"/>
          <w:sz w:val="28"/>
          <w:lang w:eastAsia="zh-CN"/>
        </w:rPr>
        <w:t>(三)、压力管理效果的评估及持续改进</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1984"/>
      <w:r>
        <w:rPr>
          <w:rFonts w:ascii="仿宋" w:eastAsia="仿宋" w:hAnsi="仿宋" w:cs="仿宋" w:hint="eastAsia"/>
          <w:sz w:val="28"/>
          <w:lang w:eastAsia="zh-CN"/>
        </w:rPr>
        <w:t>三、项目基本情况</w:t>
      </w:r>
      <w:bookmarkEnd w:id="11"/>
    </w:p>
    <w:p>
      <w:pPr>
        <w:pStyle w:val="Heading2"/>
        <w:rPr>
          <w:rFonts w:ascii="仿宋" w:eastAsia="仿宋" w:hAnsi="仿宋" w:cs="仿宋" w:hint="eastAsia"/>
          <w:lang w:eastAsia="zh-CN"/>
        </w:rPr>
      </w:pPr>
      <w:bookmarkStart w:id="12" w:name="_Toc14636"/>
      <w:r>
        <w:rPr>
          <w:rFonts w:ascii="仿宋" w:eastAsia="仿宋" w:hAnsi="仿宋" w:cs="仿宋" w:hint="eastAsia"/>
          <w:lang w:eastAsia="zh-CN"/>
        </w:rPr>
        <w:t>(一)、项目名称及建设性质</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3" w:name="_Toc32144"/>
      <w:r>
        <w:rPr>
          <w:rFonts w:ascii="仿宋" w:eastAsia="仿宋" w:hAnsi="仿宋" w:cs="仿宋" w:hint="eastAsia"/>
          <w:sz w:val="28"/>
          <w:lang w:eastAsia="zh-CN"/>
        </w:rPr>
        <w:t>(二)、项目承办单位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4" w:name="_Toc25429"/>
      <w:r>
        <w:rPr>
          <w:rFonts w:ascii="仿宋" w:eastAsia="仿宋" w:hAnsi="仿宋" w:cs="仿宋" w:hint="eastAsia"/>
          <w:sz w:val="28"/>
          <w:lang w:eastAsia="zh-CN"/>
        </w:rPr>
        <w:t>(三)、项目实施的可行性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原煤行业进行新材料、新工艺、新产品的研发，以促进整个原煤行业的结构调整和转型升级。这一系列政策的实施为原煤行业提供了有力的支持，有助于原煤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原煤行业提供了增长的空间，同时，逐步升级的消费需求也促使原煤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原煤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5" w:name="_Toc8806"/>
      <w:r>
        <w:rPr>
          <w:rFonts w:ascii="仿宋" w:eastAsia="仿宋" w:hAnsi="仿宋" w:cs="仿宋" w:hint="eastAsia"/>
          <w:sz w:val="28"/>
          <w:lang w:eastAsia="zh-CN"/>
        </w:rPr>
        <w:t>(四)、项目建设选址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6" w:name="_Toc14472"/>
      <w:r>
        <w:rPr>
          <w:rFonts w:ascii="仿宋" w:eastAsia="仿宋" w:hAnsi="仿宋" w:cs="仿宋" w:hint="eastAsia"/>
          <w:sz w:val="28"/>
          <w:lang w:eastAsia="zh-CN"/>
        </w:rPr>
        <w:t>(五)、建筑物建设规模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0180"/>
      <w:r>
        <w:rPr>
          <w:rFonts w:ascii="仿宋" w:eastAsia="仿宋" w:hAnsi="仿宋" w:cs="仿宋" w:hint="eastAsia"/>
          <w:sz w:val="28"/>
          <w:lang w:eastAsia="zh-CN"/>
        </w:rPr>
        <w:t>(六)、项目总投资及资金构成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8" w:name="_Toc18891"/>
      <w:r>
        <w:rPr>
          <w:rFonts w:ascii="仿宋" w:eastAsia="仿宋" w:hAnsi="仿宋" w:cs="仿宋" w:hint="eastAsia"/>
          <w:sz w:val="28"/>
          <w:lang w:eastAsia="zh-CN"/>
        </w:rPr>
        <w:t>(七)、资金筹措方案</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公司计划邀请合作伙伴参与项目投资，共同分享项目的发展成果。通过与原煤行业内有实力、资源丰富的合作伙伴达成合作协议，实现资源共享、风险分担，提高项目的整体实力。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9" w:name="_Toc1920"/>
      <w:r>
        <w:rPr>
          <w:rFonts w:ascii="仿宋" w:eastAsia="仿宋" w:hAnsi="仿宋" w:cs="仿宋" w:hint="eastAsia"/>
          <w:sz w:val="28"/>
          <w:lang w:eastAsia="zh-CN"/>
        </w:rPr>
        <w:t>(八)、项目预期经济效益规划目标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0" w:name="_Toc18944"/>
      <w:r>
        <w:rPr>
          <w:rFonts w:ascii="仿宋" w:eastAsia="仿宋" w:hAnsi="仿宋" w:cs="仿宋" w:hint="eastAsia"/>
          <w:sz w:val="28"/>
          <w:lang w:eastAsia="zh-CN"/>
        </w:rPr>
        <w:t>(九)、项目建设进度规划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1" w:name="_Toc14678"/>
      <w:r>
        <w:rPr>
          <w:rFonts w:ascii="仿宋" w:eastAsia="仿宋" w:hAnsi="仿宋" w:cs="仿宋" w:hint="eastAsia"/>
          <w:sz w:val="28"/>
          <w:lang w:eastAsia="zh-CN"/>
        </w:rPr>
        <w:t>四、员工沟通技巧培训与人际关系管理</w:t>
      </w:r>
      <w:bookmarkEnd w:id="21"/>
    </w:p>
    <w:p>
      <w:pPr>
        <w:pStyle w:val="Heading2"/>
        <w:rPr>
          <w:rFonts w:ascii="仿宋" w:eastAsia="仿宋" w:hAnsi="仿宋" w:cs="仿宋" w:hint="eastAsia"/>
          <w:lang w:eastAsia="zh-CN"/>
        </w:rPr>
      </w:pPr>
      <w:bookmarkStart w:id="22" w:name="_Toc2504"/>
      <w:r>
        <w:rPr>
          <w:rFonts w:ascii="仿宋" w:eastAsia="仿宋" w:hAnsi="仿宋" w:cs="仿宋" w:hint="eastAsia"/>
          <w:lang w:eastAsia="zh-CN"/>
        </w:rPr>
        <w:t>(一)、沟通技巧的重要性及培训计划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23" w:name="_Toc13382"/>
      <w:r>
        <w:rPr>
          <w:rFonts w:ascii="仿宋" w:eastAsia="仿宋" w:hAnsi="仿宋" w:cs="仿宋" w:hint="eastAsia"/>
          <w:sz w:val="28"/>
          <w:lang w:eastAsia="zh-CN"/>
        </w:rPr>
        <w:t>(二)、人际关系管理的原则与方法</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尊重和理解：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4" w:name="_Toc15295"/>
      <w:r>
        <w:rPr>
          <w:rFonts w:ascii="仿宋" w:eastAsia="仿宋" w:hAnsi="仿宋" w:cs="仿宋" w:hint="eastAsia"/>
          <w:sz w:val="28"/>
          <w:lang w:eastAsia="zh-CN"/>
        </w:rPr>
        <w:t>(三)、良好人际关系的建立与维护</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https://d.book118.com/125230004324011110</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B76387"/>
    <w:rsid w:val="5BB763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125230004324011110"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2023-12-19T10:37:00Z</dcterms:created>
  <dcterms:modified xsi:type="dcterms:W3CDTF">2023-12-19T10:37:51Z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11839DDC9F2A4BD5A7399CE20FCCDBF8_11</vt:lpwstr>
  </property>
  <property fmtid="{D5CDD505-2E9C-101B-9397-08002B2CF9AE}" pid="3" name="KSOProductBuildVer">
    <vt:lpwstr>2052-12.1.0.16120</vt:lpwstr>
  </property>
</Properties>
</file>