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特种金属靶材项目规划设计蓝图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01" w:history="1">
        <w:r>
          <w:rPr>
            <w:rFonts w:ascii="仿宋" w:eastAsia="仿宋" w:hAnsi="仿宋" w:cs="仿宋" w:hint="eastAsia"/>
            <w:lang w:eastAsia="zh-CN"/>
          </w:rPr>
          <w:t>前言</w:t>
        </w:r>
        <w:r>
          <w:tab/>
        </w:r>
        <w:r>
          <w:fldChar w:fldCharType="begin"/>
        </w:r>
        <w:r>
          <w:instrText xml:space="preserve"> PAGEREF _Toc17501 \h </w:instrText>
        </w:r>
        <w:r>
          <w:fldChar w:fldCharType="separate"/>
        </w:r>
        <w:r>
          <w:t>3</w:t>
        </w:r>
        <w:r>
          <w:fldChar w:fldCharType="end"/>
        </w:r>
      </w:hyperlink>
    </w:p>
    <w:p>
      <w:pPr>
        <w:pStyle w:val="TOC1"/>
        <w:tabs>
          <w:tab w:val="right" w:leader="dot" w:pos="8306"/>
        </w:tabs>
      </w:pPr>
      <w:hyperlink w:anchor="_Toc6717" w:history="1">
        <w:r>
          <w:rPr>
            <w:rFonts w:ascii="仿宋" w:eastAsia="仿宋" w:hAnsi="仿宋" w:cs="仿宋" w:hint="eastAsia"/>
            <w:lang w:eastAsia="zh-CN"/>
          </w:rPr>
          <w:t>一、特种金属靶材项目建设背景及必要性分析</w:t>
        </w:r>
        <w:r>
          <w:tab/>
        </w:r>
        <w:r>
          <w:fldChar w:fldCharType="begin"/>
        </w:r>
        <w:r>
          <w:instrText xml:space="preserve"> PAGEREF _Toc6717 \h </w:instrText>
        </w:r>
        <w:r>
          <w:fldChar w:fldCharType="separate"/>
        </w:r>
        <w:r>
          <w:t>3</w:t>
        </w:r>
        <w:r>
          <w:fldChar w:fldCharType="end"/>
        </w:r>
      </w:hyperlink>
    </w:p>
    <w:p>
      <w:pPr>
        <w:pStyle w:val="TOC2"/>
        <w:tabs>
          <w:tab w:val="right" w:leader="dot" w:pos="8306"/>
        </w:tabs>
      </w:pPr>
      <w:hyperlink w:anchor="_Toc19738" w:history="1">
        <w:r>
          <w:rPr>
            <w:rFonts w:ascii="仿宋" w:eastAsia="仿宋" w:hAnsi="仿宋" w:cs="仿宋" w:hint="eastAsia"/>
            <w:lang w:eastAsia="zh-CN"/>
          </w:rPr>
          <w:t>(一)、特种金属靶材项目背景分析</w:t>
        </w:r>
        <w:r>
          <w:tab/>
        </w:r>
        <w:r>
          <w:fldChar w:fldCharType="begin"/>
        </w:r>
        <w:r>
          <w:instrText xml:space="preserve"> PAGEREF _Toc19738 \h </w:instrText>
        </w:r>
        <w:r>
          <w:fldChar w:fldCharType="separate"/>
        </w:r>
        <w:r>
          <w:t>3</w:t>
        </w:r>
        <w:r>
          <w:fldChar w:fldCharType="end"/>
        </w:r>
      </w:hyperlink>
    </w:p>
    <w:p>
      <w:pPr>
        <w:pStyle w:val="TOC2"/>
        <w:tabs>
          <w:tab w:val="right" w:leader="dot" w:pos="8306"/>
        </w:tabs>
      </w:pPr>
      <w:hyperlink w:anchor="_Toc13879" w:history="1">
        <w:r>
          <w:rPr>
            <w:rFonts w:ascii="仿宋" w:eastAsia="仿宋" w:hAnsi="仿宋" w:cs="仿宋" w:hint="eastAsia"/>
            <w:lang w:eastAsia="zh-CN"/>
          </w:rPr>
          <w:t>(二)、特种金属靶材项目建设必要性分析</w:t>
        </w:r>
        <w:r>
          <w:tab/>
        </w:r>
        <w:r>
          <w:fldChar w:fldCharType="begin"/>
        </w:r>
        <w:r>
          <w:instrText xml:space="preserve"> PAGEREF _Toc13879 \h </w:instrText>
        </w:r>
        <w:r>
          <w:fldChar w:fldCharType="separate"/>
        </w:r>
        <w:r>
          <w:t>5</w:t>
        </w:r>
        <w:r>
          <w:fldChar w:fldCharType="end"/>
        </w:r>
      </w:hyperlink>
    </w:p>
    <w:p>
      <w:pPr>
        <w:pStyle w:val="TOC1"/>
        <w:tabs>
          <w:tab w:val="right" w:leader="dot" w:pos="8306"/>
        </w:tabs>
      </w:pPr>
      <w:hyperlink w:anchor="_Toc22576" w:history="1">
        <w:r>
          <w:rPr>
            <w:rFonts w:ascii="仿宋" w:eastAsia="仿宋" w:hAnsi="仿宋" w:cs="仿宋" w:hint="eastAsia"/>
            <w:lang w:eastAsia="zh-CN"/>
          </w:rPr>
          <w:t>二、市场分析、调研</w:t>
        </w:r>
        <w:r>
          <w:tab/>
        </w:r>
        <w:r>
          <w:fldChar w:fldCharType="begin"/>
        </w:r>
        <w:r>
          <w:instrText xml:space="preserve"> PAGEREF _Toc22576 \h </w:instrText>
        </w:r>
        <w:r>
          <w:fldChar w:fldCharType="separate"/>
        </w:r>
        <w:r>
          <w:t>6</w:t>
        </w:r>
        <w:r>
          <w:fldChar w:fldCharType="end"/>
        </w:r>
      </w:hyperlink>
    </w:p>
    <w:p>
      <w:pPr>
        <w:pStyle w:val="TOC2"/>
        <w:tabs>
          <w:tab w:val="right" w:leader="dot" w:pos="8306"/>
        </w:tabs>
      </w:pPr>
      <w:hyperlink w:anchor="_Toc29448" w:history="1">
        <w:r>
          <w:rPr>
            <w:rFonts w:ascii="仿宋" w:eastAsia="仿宋" w:hAnsi="仿宋" w:cs="仿宋" w:hint="eastAsia"/>
            <w:lang w:eastAsia="zh-CN"/>
          </w:rPr>
          <w:t>(一)、特种金属靶材行业分析</w:t>
        </w:r>
        <w:r>
          <w:tab/>
        </w:r>
        <w:r>
          <w:fldChar w:fldCharType="begin"/>
        </w:r>
        <w:r>
          <w:instrText xml:space="preserve"> PAGEREF _Toc29448 \h </w:instrText>
        </w:r>
        <w:r>
          <w:fldChar w:fldCharType="separate"/>
        </w:r>
        <w:r>
          <w:t>6</w:t>
        </w:r>
        <w:r>
          <w:fldChar w:fldCharType="end"/>
        </w:r>
      </w:hyperlink>
    </w:p>
    <w:p>
      <w:pPr>
        <w:pStyle w:val="TOC2"/>
        <w:tabs>
          <w:tab w:val="right" w:leader="dot" w:pos="8306"/>
        </w:tabs>
      </w:pPr>
      <w:hyperlink w:anchor="_Toc5666" w:history="1">
        <w:r>
          <w:rPr>
            <w:rFonts w:ascii="仿宋" w:eastAsia="仿宋" w:hAnsi="仿宋" w:cs="仿宋" w:hint="eastAsia"/>
            <w:lang w:eastAsia="zh-CN"/>
          </w:rPr>
          <w:t>(二)、特种金属靶材市场分析预测</w:t>
        </w:r>
        <w:r>
          <w:tab/>
        </w:r>
        <w:r>
          <w:fldChar w:fldCharType="begin"/>
        </w:r>
        <w:r>
          <w:instrText xml:space="preserve"> PAGEREF _Toc5666 \h </w:instrText>
        </w:r>
        <w:r>
          <w:fldChar w:fldCharType="separate"/>
        </w:r>
        <w:r>
          <w:t>7</w:t>
        </w:r>
        <w:r>
          <w:fldChar w:fldCharType="end"/>
        </w:r>
      </w:hyperlink>
    </w:p>
    <w:p>
      <w:pPr>
        <w:pStyle w:val="TOC1"/>
        <w:tabs>
          <w:tab w:val="right" w:leader="dot" w:pos="8306"/>
        </w:tabs>
      </w:pPr>
      <w:hyperlink w:anchor="_Toc12320" w:history="1">
        <w:r>
          <w:rPr>
            <w:rFonts w:ascii="仿宋" w:eastAsia="仿宋" w:hAnsi="仿宋" w:cs="仿宋" w:hint="eastAsia"/>
            <w:lang w:eastAsia="zh-CN"/>
          </w:rPr>
          <w:t>三、特种金属靶材项目选址可行性分析</w:t>
        </w:r>
        <w:r>
          <w:tab/>
        </w:r>
        <w:r>
          <w:fldChar w:fldCharType="begin"/>
        </w:r>
        <w:r>
          <w:instrText xml:space="preserve"> PAGEREF _Toc12320 \h </w:instrText>
        </w:r>
        <w:r>
          <w:fldChar w:fldCharType="separate"/>
        </w:r>
        <w:r>
          <w:t>8</w:t>
        </w:r>
        <w:r>
          <w:fldChar w:fldCharType="end"/>
        </w:r>
      </w:hyperlink>
    </w:p>
    <w:p>
      <w:pPr>
        <w:pStyle w:val="TOC2"/>
        <w:tabs>
          <w:tab w:val="right" w:leader="dot" w:pos="8306"/>
        </w:tabs>
      </w:pPr>
      <w:hyperlink w:anchor="_Toc32183" w:history="1">
        <w:r>
          <w:rPr>
            <w:rFonts w:ascii="仿宋" w:eastAsia="仿宋" w:hAnsi="仿宋" w:cs="仿宋" w:hint="eastAsia"/>
            <w:lang w:eastAsia="zh-CN"/>
          </w:rPr>
          <w:t>(一)、特种金属靶材项目选址</w:t>
        </w:r>
        <w:r>
          <w:tab/>
        </w:r>
        <w:r>
          <w:fldChar w:fldCharType="begin"/>
        </w:r>
        <w:r>
          <w:instrText xml:space="preserve"> PAGEREF _Toc32183 \h </w:instrText>
        </w:r>
        <w:r>
          <w:fldChar w:fldCharType="separate"/>
        </w:r>
        <w:r>
          <w:t>8</w:t>
        </w:r>
        <w:r>
          <w:fldChar w:fldCharType="end"/>
        </w:r>
      </w:hyperlink>
    </w:p>
    <w:p>
      <w:pPr>
        <w:pStyle w:val="TOC2"/>
        <w:tabs>
          <w:tab w:val="right" w:leader="dot" w:pos="8306"/>
        </w:tabs>
      </w:pPr>
      <w:hyperlink w:anchor="_Toc4591" w:history="1">
        <w:r>
          <w:rPr>
            <w:rFonts w:ascii="仿宋" w:eastAsia="仿宋" w:hAnsi="仿宋" w:cs="仿宋" w:hint="eastAsia"/>
            <w:lang w:eastAsia="zh-CN"/>
          </w:rPr>
          <w:t>(二)、用地控制指标</w:t>
        </w:r>
        <w:r>
          <w:tab/>
        </w:r>
        <w:r>
          <w:fldChar w:fldCharType="begin"/>
        </w:r>
        <w:r>
          <w:instrText xml:space="preserve"> PAGEREF _Toc4591 \h </w:instrText>
        </w:r>
        <w:r>
          <w:fldChar w:fldCharType="separate"/>
        </w:r>
        <w:r>
          <w:t>8</w:t>
        </w:r>
        <w:r>
          <w:fldChar w:fldCharType="end"/>
        </w:r>
      </w:hyperlink>
    </w:p>
    <w:p>
      <w:pPr>
        <w:pStyle w:val="TOC2"/>
        <w:tabs>
          <w:tab w:val="right" w:leader="dot" w:pos="8306"/>
        </w:tabs>
      </w:pPr>
      <w:hyperlink w:anchor="_Toc12089" w:history="1">
        <w:r>
          <w:rPr>
            <w:rFonts w:ascii="仿宋" w:eastAsia="仿宋" w:hAnsi="仿宋" w:cs="仿宋" w:hint="eastAsia"/>
            <w:lang w:eastAsia="zh-CN"/>
          </w:rPr>
          <w:t>(三)、节约用地措施</w:t>
        </w:r>
        <w:r>
          <w:tab/>
        </w:r>
        <w:r>
          <w:fldChar w:fldCharType="begin"/>
        </w:r>
        <w:r>
          <w:instrText xml:space="preserve"> PAGEREF _Toc12089 \h </w:instrText>
        </w:r>
        <w:r>
          <w:fldChar w:fldCharType="separate"/>
        </w:r>
        <w:r>
          <w:t>10</w:t>
        </w:r>
        <w:r>
          <w:fldChar w:fldCharType="end"/>
        </w:r>
      </w:hyperlink>
    </w:p>
    <w:p>
      <w:pPr>
        <w:pStyle w:val="TOC2"/>
        <w:tabs>
          <w:tab w:val="right" w:leader="dot" w:pos="8306"/>
        </w:tabs>
      </w:pPr>
      <w:hyperlink w:anchor="_Toc5815" w:history="1">
        <w:r>
          <w:rPr>
            <w:rFonts w:ascii="仿宋" w:eastAsia="仿宋" w:hAnsi="仿宋" w:cs="仿宋" w:hint="eastAsia"/>
            <w:lang w:eastAsia="zh-CN"/>
          </w:rPr>
          <w:t>(四)、总图布置方案</w:t>
        </w:r>
        <w:r>
          <w:tab/>
        </w:r>
        <w:r>
          <w:fldChar w:fldCharType="begin"/>
        </w:r>
        <w:r>
          <w:instrText xml:space="preserve"> PAGEREF _Toc5815 \h </w:instrText>
        </w:r>
        <w:r>
          <w:fldChar w:fldCharType="separate"/>
        </w:r>
        <w:r>
          <w:t>11</w:t>
        </w:r>
        <w:r>
          <w:fldChar w:fldCharType="end"/>
        </w:r>
      </w:hyperlink>
    </w:p>
    <w:p>
      <w:pPr>
        <w:pStyle w:val="TOC2"/>
        <w:tabs>
          <w:tab w:val="right" w:leader="dot" w:pos="8306"/>
        </w:tabs>
      </w:pPr>
      <w:hyperlink w:anchor="_Toc31389" w:history="1">
        <w:r>
          <w:rPr>
            <w:rFonts w:ascii="仿宋" w:eastAsia="仿宋" w:hAnsi="仿宋" w:cs="仿宋" w:hint="eastAsia"/>
            <w:lang w:eastAsia="zh-CN"/>
          </w:rPr>
          <w:t>(五)、选址综合评价</w:t>
        </w:r>
        <w:r>
          <w:tab/>
        </w:r>
        <w:r>
          <w:fldChar w:fldCharType="begin"/>
        </w:r>
        <w:r>
          <w:instrText xml:space="preserve"> PAGEREF _Toc31389 \h </w:instrText>
        </w:r>
        <w:r>
          <w:fldChar w:fldCharType="separate"/>
        </w:r>
        <w:r>
          <w:t>12</w:t>
        </w:r>
        <w:r>
          <w:fldChar w:fldCharType="end"/>
        </w:r>
      </w:hyperlink>
    </w:p>
    <w:p>
      <w:pPr>
        <w:pStyle w:val="TOC1"/>
        <w:tabs>
          <w:tab w:val="right" w:leader="dot" w:pos="8306"/>
        </w:tabs>
      </w:pPr>
      <w:hyperlink w:anchor="_Toc13953" w:history="1">
        <w:r>
          <w:rPr>
            <w:rFonts w:ascii="仿宋" w:eastAsia="仿宋" w:hAnsi="仿宋" w:cs="仿宋" w:hint="eastAsia"/>
            <w:lang w:eastAsia="zh-CN"/>
          </w:rPr>
          <w:t>四、特种金属靶材项目概论</w:t>
        </w:r>
        <w:r>
          <w:tab/>
        </w:r>
        <w:r>
          <w:fldChar w:fldCharType="begin"/>
        </w:r>
        <w:r>
          <w:instrText xml:space="preserve"> PAGEREF _Toc13953 \h </w:instrText>
        </w:r>
        <w:r>
          <w:fldChar w:fldCharType="separate"/>
        </w:r>
        <w:r>
          <w:t>13</w:t>
        </w:r>
        <w:r>
          <w:fldChar w:fldCharType="end"/>
        </w:r>
      </w:hyperlink>
    </w:p>
    <w:p>
      <w:pPr>
        <w:pStyle w:val="TOC2"/>
        <w:tabs>
          <w:tab w:val="right" w:leader="dot" w:pos="8306"/>
        </w:tabs>
      </w:pPr>
      <w:hyperlink w:anchor="_Toc26626" w:history="1">
        <w:r>
          <w:rPr>
            <w:rFonts w:ascii="仿宋" w:eastAsia="仿宋" w:hAnsi="仿宋" w:cs="仿宋" w:hint="eastAsia"/>
            <w:lang w:eastAsia="zh-CN"/>
          </w:rPr>
          <w:t>(一)、特种金属靶材项目概况</w:t>
        </w:r>
        <w:r>
          <w:tab/>
        </w:r>
        <w:r>
          <w:fldChar w:fldCharType="begin"/>
        </w:r>
        <w:r>
          <w:instrText xml:space="preserve"> PAGEREF _Toc26626 \h </w:instrText>
        </w:r>
        <w:r>
          <w:fldChar w:fldCharType="separate"/>
        </w:r>
        <w:r>
          <w:t>13</w:t>
        </w:r>
        <w:r>
          <w:fldChar w:fldCharType="end"/>
        </w:r>
      </w:hyperlink>
    </w:p>
    <w:p>
      <w:pPr>
        <w:pStyle w:val="TOC2"/>
        <w:tabs>
          <w:tab w:val="right" w:leader="dot" w:pos="8306"/>
        </w:tabs>
      </w:pPr>
      <w:hyperlink w:anchor="_Toc4134" w:history="1">
        <w:r>
          <w:rPr>
            <w:rFonts w:ascii="仿宋" w:eastAsia="仿宋" w:hAnsi="仿宋" w:cs="仿宋" w:hint="eastAsia"/>
            <w:lang w:eastAsia="zh-CN"/>
          </w:rPr>
          <w:t>(二)、特种金属靶材项目目标</w:t>
        </w:r>
        <w:r>
          <w:tab/>
        </w:r>
        <w:r>
          <w:fldChar w:fldCharType="begin"/>
        </w:r>
        <w:r>
          <w:instrText xml:space="preserve"> PAGEREF _Toc4134 \h </w:instrText>
        </w:r>
        <w:r>
          <w:fldChar w:fldCharType="separate"/>
        </w:r>
        <w:r>
          <w:t>15</w:t>
        </w:r>
        <w:r>
          <w:fldChar w:fldCharType="end"/>
        </w:r>
      </w:hyperlink>
    </w:p>
    <w:p>
      <w:pPr>
        <w:pStyle w:val="TOC2"/>
        <w:tabs>
          <w:tab w:val="right" w:leader="dot" w:pos="8306"/>
        </w:tabs>
      </w:pPr>
      <w:hyperlink w:anchor="_Toc23858" w:history="1">
        <w:r>
          <w:rPr>
            <w:rFonts w:ascii="仿宋" w:eastAsia="仿宋" w:hAnsi="仿宋" w:cs="仿宋" w:hint="eastAsia"/>
            <w:lang w:eastAsia="zh-CN"/>
          </w:rPr>
          <w:t>(三)、特种金属靶材项目提出的理由</w:t>
        </w:r>
        <w:r>
          <w:tab/>
        </w:r>
        <w:r>
          <w:fldChar w:fldCharType="begin"/>
        </w:r>
        <w:r>
          <w:instrText xml:space="preserve"> PAGEREF _Toc23858 \h </w:instrText>
        </w:r>
        <w:r>
          <w:fldChar w:fldCharType="separate"/>
        </w:r>
        <w:r>
          <w:t>16</w:t>
        </w:r>
        <w:r>
          <w:fldChar w:fldCharType="end"/>
        </w:r>
      </w:hyperlink>
    </w:p>
    <w:p>
      <w:pPr>
        <w:pStyle w:val="TOC2"/>
        <w:tabs>
          <w:tab w:val="right" w:leader="dot" w:pos="8306"/>
        </w:tabs>
      </w:pPr>
      <w:hyperlink w:anchor="_Toc29526" w:history="1">
        <w:r>
          <w:rPr>
            <w:rFonts w:ascii="仿宋" w:eastAsia="仿宋" w:hAnsi="仿宋" w:cs="仿宋" w:hint="eastAsia"/>
            <w:lang w:eastAsia="zh-CN"/>
          </w:rPr>
          <w:t>(四)、特种金属靶材项目意义</w:t>
        </w:r>
        <w:r>
          <w:tab/>
        </w:r>
        <w:r>
          <w:fldChar w:fldCharType="begin"/>
        </w:r>
        <w:r>
          <w:instrText xml:space="preserve"> PAGEREF _Toc29526 \h </w:instrText>
        </w:r>
        <w:r>
          <w:fldChar w:fldCharType="separate"/>
        </w:r>
        <w:r>
          <w:t>18</w:t>
        </w:r>
        <w:r>
          <w:fldChar w:fldCharType="end"/>
        </w:r>
      </w:hyperlink>
    </w:p>
    <w:p>
      <w:pPr>
        <w:pStyle w:val="TOC2"/>
        <w:tabs>
          <w:tab w:val="right" w:leader="dot" w:pos="8306"/>
        </w:tabs>
      </w:pPr>
      <w:hyperlink w:anchor="_Toc4096" w:history="1">
        <w:r>
          <w:rPr>
            <w:rFonts w:ascii="仿宋" w:eastAsia="仿宋" w:hAnsi="仿宋" w:cs="仿宋" w:hint="eastAsia"/>
            <w:lang w:eastAsia="zh-CN"/>
          </w:rPr>
          <w:t>(五)、特种金属靶材项目背景</w:t>
        </w:r>
        <w:r>
          <w:tab/>
        </w:r>
        <w:r>
          <w:fldChar w:fldCharType="begin"/>
        </w:r>
        <w:r>
          <w:instrText xml:space="preserve"> PAGEREF _Toc4096 \h </w:instrText>
        </w:r>
        <w:r>
          <w:fldChar w:fldCharType="separate"/>
        </w:r>
        <w:r>
          <w:t>19</w:t>
        </w:r>
        <w:r>
          <w:fldChar w:fldCharType="end"/>
        </w:r>
      </w:hyperlink>
    </w:p>
    <w:p>
      <w:pPr>
        <w:pStyle w:val="TOC1"/>
        <w:tabs>
          <w:tab w:val="right" w:leader="dot" w:pos="8306"/>
        </w:tabs>
      </w:pPr>
      <w:hyperlink w:anchor="_Toc22515" w:history="1">
        <w:r>
          <w:rPr>
            <w:rFonts w:ascii="仿宋" w:eastAsia="仿宋" w:hAnsi="仿宋" w:cs="仿宋" w:hint="eastAsia"/>
            <w:lang w:eastAsia="zh-CN"/>
          </w:rPr>
          <w:t>五、工艺说明</w:t>
        </w:r>
        <w:r>
          <w:tab/>
        </w:r>
        <w:r>
          <w:fldChar w:fldCharType="begin"/>
        </w:r>
        <w:r>
          <w:instrText xml:space="preserve"> PAGEREF _Toc22515 \h </w:instrText>
        </w:r>
        <w:r>
          <w:fldChar w:fldCharType="separate"/>
        </w:r>
        <w:r>
          <w:t>20</w:t>
        </w:r>
        <w:r>
          <w:fldChar w:fldCharType="end"/>
        </w:r>
      </w:hyperlink>
    </w:p>
    <w:p>
      <w:pPr>
        <w:pStyle w:val="TOC2"/>
        <w:tabs>
          <w:tab w:val="right" w:leader="dot" w:pos="8306"/>
        </w:tabs>
      </w:pPr>
      <w:hyperlink w:anchor="_Toc13493" w:history="1">
        <w:r>
          <w:rPr>
            <w:rFonts w:ascii="仿宋" w:eastAsia="仿宋" w:hAnsi="仿宋" w:cs="仿宋" w:hint="eastAsia"/>
            <w:lang w:eastAsia="zh-CN"/>
          </w:rPr>
          <w:t>(一)、技术管理特点</w:t>
        </w:r>
        <w:r>
          <w:tab/>
        </w:r>
        <w:r>
          <w:fldChar w:fldCharType="begin"/>
        </w:r>
        <w:r>
          <w:instrText xml:space="preserve"> PAGEREF _Toc13493 \h </w:instrText>
        </w:r>
        <w:r>
          <w:fldChar w:fldCharType="separate"/>
        </w:r>
        <w:r>
          <w:t>20</w:t>
        </w:r>
        <w:r>
          <w:fldChar w:fldCharType="end"/>
        </w:r>
      </w:hyperlink>
    </w:p>
    <w:p>
      <w:pPr>
        <w:pStyle w:val="TOC2"/>
        <w:tabs>
          <w:tab w:val="right" w:leader="dot" w:pos="8306"/>
        </w:tabs>
      </w:pPr>
      <w:hyperlink w:anchor="_Toc5447" w:history="1">
        <w:r>
          <w:rPr>
            <w:rFonts w:ascii="仿宋" w:eastAsia="仿宋" w:hAnsi="仿宋" w:cs="仿宋" w:hint="eastAsia"/>
            <w:lang w:eastAsia="zh-CN"/>
          </w:rPr>
          <w:t>(二)、特种金属靶材项目工艺技术设计方案</w:t>
        </w:r>
        <w:r>
          <w:tab/>
        </w:r>
        <w:r>
          <w:fldChar w:fldCharType="begin"/>
        </w:r>
        <w:r>
          <w:instrText xml:space="preserve"> PAGEREF _Toc5447 \h </w:instrText>
        </w:r>
        <w:r>
          <w:fldChar w:fldCharType="separate"/>
        </w:r>
        <w:r>
          <w:t>21</w:t>
        </w:r>
        <w:r>
          <w:fldChar w:fldCharType="end"/>
        </w:r>
      </w:hyperlink>
    </w:p>
    <w:p>
      <w:pPr>
        <w:pStyle w:val="TOC2"/>
        <w:tabs>
          <w:tab w:val="right" w:leader="dot" w:pos="8306"/>
        </w:tabs>
      </w:pPr>
      <w:hyperlink w:anchor="_Toc4347" w:history="1">
        <w:r>
          <w:rPr>
            <w:rFonts w:ascii="仿宋" w:eastAsia="仿宋" w:hAnsi="仿宋" w:cs="仿宋" w:hint="eastAsia"/>
            <w:lang w:eastAsia="zh-CN"/>
          </w:rPr>
          <w:t>(三)、设备选型方案</w:t>
        </w:r>
        <w:r>
          <w:tab/>
        </w:r>
        <w:r>
          <w:fldChar w:fldCharType="begin"/>
        </w:r>
        <w:r>
          <w:instrText xml:space="preserve"> PAGEREF _Toc4347 \h </w:instrText>
        </w:r>
        <w:r>
          <w:fldChar w:fldCharType="separate"/>
        </w:r>
        <w:r>
          <w:t>22</w:t>
        </w:r>
        <w:r>
          <w:fldChar w:fldCharType="end"/>
        </w:r>
      </w:hyperlink>
    </w:p>
    <w:p>
      <w:pPr>
        <w:pStyle w:val="TOC1"/>
        <w:tabs>
          <w:tab w:val="right" w:leader="dot" w:pos="8306"/>
        </w:tabs>
      </w:pPr>
      <w:hyperlink w:anchor="_Toc32726" w:history="1">
        <w:r>
          <w:rPr>
            <w:rFonts w:ascii="仿宋" w:eastAsia="仿宋" w:hAnsi="仿宋" w:cs="仿宋" w:hint="eastAsia"/>
            <w:lang w:eastAsia="zh-CN"/>
          </w:rPr>
          <w:t>六、产品规划分析</w:t>
        </w:r>
        <w:r>
          <w:tab/>
        </w:r>
        <w:r>
          <w:fldChar w:fldCharType="begin"/>
        </w:r>
        <w:r>
          <w:instrText xml:space="preserve"> PAGEREF _Toc32726 \h </w:instrText>
        </w:r>
        <w:r>
          <w:fldChar w:fldCharType="separate"/>
        </w:r>
        <w:r>
          <w:t>23</w:t>
        </w:r>
        <w:r>
          <w:fldChar w:fldCharType="end"/>
        </w:r>
      </w:hyperlink>
    </w:p>
    <w:p>
      <w:pPr>
        <w:pStyle w:val="TOC2"/>
        <w:tabs>
          <w:tab w:val="right" w:leader="dot" w:pos="8306"/>
        </w:tabs>
      </w:pPr>
      <w:hyperlink w:anchor="_Toc7891" w:history="1">
        <w:r>
          <w:rPr>
            <w:rFonts w:ascii="仿宋" w:eastAsia="仿宋" w:hAnsi="仿宋" w:cs="仿宋" w:hint="eastAsia"/>
            <w:lang w:eastAsia="zh-CN"/>
          </w:rPr>
          <w:t>(一)、产品规划</w:t>
        </w:r>
        <w:r>
          <w:tab/>
        </w:r>
        <w:r>
          <w:fldChar w:fldCharType="begin"/>
        </w:r>
        <w:r>
          <w:instrText xml:space="preserve"> PAGEREF _Toc7891 \h </w:instrText>
        </w:r>
        <w:r>
          <w:fldChar w:fldCharType="separate"/>
        </w:r>
        <w:r>
          <w:t>23</w:t>
        </w:r>
        <w:r>
          <w:fldChar w:fldCharType="end"/>
        </w:r>
      </w:hyperlink>
    </w:p>
    <w:p>
      <w:pPr>
        <w:pStyle w:val="TOC2"/>
        <w:tabs>
          <w:tab w:val="right" w:leader="dot" w:pos="8306"/>
        </w:tabs>
      </w:pPr>
      <w:hyperlink w:anchor="_Toc2782" w:history="1">
        <w:r>
          <w:rPr>
            <w:rFonts w:ascii="仿宋" w:eastAsia="仿宋" w:hAnsi="仿宋" w:cs="仿宋" w:hint="eastAsia"/>
            <w:lang w:eastAsia="zh-CN"/>
          </w:rPr>
          <w:t>(二)、建设规模</w:t>
        </w:r>
        <w:r>
          <w:tab/>
        </w:r>
        <w:r>
          <w:fldChar w:fldCharType="begin"/>
        </w:r>
        <w:r>
          <w:instrText xml:space="preserve"> PAGEREF _Toc2782 \h </w:instrText>
        </w:r>
        <w:r>
          <w:fldChar w:fldCharType="separate"/>
        </w:r>
        <w:r>
          <w:t>24</w:t>
        </w:r>
        <w:r>
          <w:fldChar w:fldCharType="end"/>
        </w:r>
      </w:hyperlink>
    </w:p>
    <w:p>
      <w:pPr>
        <w:pStyle w:val="TOC1"/>
        <w:tabs>
          <w:tab w:val="right" w:leader="dot" w:pos="8306"/>
        </w:tabs>
      </w:pPr>
      <w:hyperlink w:anchor="_Toc2213" w:history="1">
        <w:r>
          <w:rPr>
            <w:rFonts w:ascii="仿宋" w:eastAsia="仿宋" w:hAnsi="仿宋" w:cs="仿宋" w:hint="eastAsia"/>
            <w:lang w:eastAsia="zh-CN"/>
          </w:rPr>
          <w:t>七、生产安全保护</w:t>
        </w:r>
        <w:r>
          <w:tab/>
        </w:r>
        <w:r>
          <w:fldChar w:fldCharType="begin"/>
        </w:r>
        <w:r>
          <w:instrText xml:space="preserve"> PAGEREF _Toc2213 \h </w:instrText>
        </w:r>
        <w:r>
          <w:fldChar w:fldCharType="separate"/>
        </w:r>
        <w:r>
          <w:t>25</w:t>
        </w:r>
        <w:r>
          <w:fldChar w:fldCharType="end"/>
        </w:r>
      </w:hyperlink>
    </w:p>
    <w:p>
      <w:pPr>
        <w:pStyle w:val="TOC2"/>
        <w:tabs>
          <w:tab w:val="right" w:leader="dot" w:pos="8306"/>
        </w:tabs>
      </w:pPr>
      <w:hyperlink w:anchor="_Toc13000" w:history="1">
        <w:r>
          <w:rPr>
            <w:rFonts w:ascii="仿宋" w:eastAsia="仿宋" w:hAnsi="仿宋" w:cs="仿宋" w:hint="eastAsia"/>
            <w:lang w:eastAsia="zh-CN"/>
          </w:rPr>
          <w:t>(一)、消防安全</w:t>
        </w:r>
        <w:r>
          <w:tab/>
        </w:r>
        <w:r>
          <w:fldChar w:fldCharType="begin"/>
        </w:r>
        <w:r>
          <w:instrText xml:space="preserve"> PAGEREF _Toc13000 \h </w:instrText>
        </w:r>
        <w:r>
          <w:fldChar w:fldCharType="separate"/>
        </w:r>
        <w:r>
          <w:t>25</w:t>
        </w:r>
        <w:r>
          <w:fldChar w:fldCharType="end"/>
        </w:r>
      </w:hyperlink>
    </w:p>
    <w:p>
      <w:pPr>
        <w:pStyle w:val="TOC2"/>
        <w:tabs>
          <w:tab w:val="right" w:leader="dot" w:pos="8306"/>
        </w:tabs>
      </w:pPr>
      <w:hyperlink w:anchor="_Toc20075" w:history="1">
        <w:r>
          <w:rPr>
            <w:rFonts w:ascii="仿宋" w:eastAsia="仿宋" w:hAnsi="仿宋" w:cs="仿宋" w:hint="eastAsia"/>
            <w:lang w:eastAsia="zh-CN"/>
          </w:rPr>
          <w:t>(二)、防火防爆总图布置措施</w:t>
        </w:r>
        <w:r>
          <w:tab/>
        </w:r>
        <w:r>
          <w:fldChar w:fldCharType="begin"/>
        </w:r>
        <w:r>
          <w:instrText xml:space="preserve"> PAGEREF _Toc20075 \h </w:instrText>
        </w:r>
        <w:r>
          <w:fldChar w:fldCharType="separate"/>
        </w:r>
        <w:r>
          <w:t>27</w:t>
        </w:r>
        <w:r>
          <w:fldChar w:fldCharType="end"/>
        </w:r>
      </w:hyperlink>
    </w:p>
    <w:p>
      <w:pPr>
        <w:pStyle w:val="TOC2"/>
        <w:tabs>
          <w:tab w:val="right" w:leader="dot" w:pos="8306"/>
        </w:tabs>
      </w:pPr>
      <w:hyperlink w:anchor="_Toc24588" w:history="1">
        <w:r>
          <w:rPr>
            <w:rFonts w:ascii="仿宋" w:eastAsia="仿宋" w:hAnsi="仿宋" w:cs="仿宋" w:hint="eastAsia"/>
            <w:lang w:eastAsia="zh-CN"/>
          </w:rPr>
          <w:t>(三)、自然灾害防范措施</w:t>
        </w:r>
        <w:r>
          <w:tab/>
        </w:r>
        <w:r>
          <w:fldChar w:fldCharType="begin"/>
        </w:r>
        <w:r>
          <w:instrText xml:space="preserve"> PAGEREF _Toc24588 \h </w:instrText>
        </w:r>
        <w:r>
          <w:fldChar w:fldCharType="separate"/>
        </w:r>
        <w:r>
          <w:t>28</w:t>
        </w:r>
        <w:r>
          <w:fldChar w:fldCharType="end"/>
        </w:r>
      </w:hyperlink>
    </w:p>
    <w:p>
      <w:pPr>
        <w:pStyle w:val="TOC2"/>
        <w:tabs>
          <w:tab w:val="right" w:leader="dot" w:pos="8306"/>
        </w:tabs>
      </w:pPr>
      <w:hyperlink w:anchor="_Toc9597" w:history="1">
        <w:r>
          <w:rPr>
            <w:rFonts w:ascii="仿宋" w:eastAsia="仿宋" w:hAnsi="仿宋" w:cs="仿宋" w:hint="eastAsia"/>
            <w:lang w:eastAsia="zh-CN"/>
          </w:rPr>
          <w:t>(四)、安全色及安全标志使用要求</w:t>
        </w:r>
        <w:r>
          <w:tab/>
        </w:r>
        <w:r>
          <w:fldChar w:fldCharType="begin"/>
        </w:r>
        <w:r>
          <w:instrText xml:space="preserve"> PAGEREF _Toc9597 \h </w:instrText>
        </w:r>
        <w:r>
          <w:fldChar w:fldCharType="separate"/>
        </w:r>
        <w:r>
          <w:t>29</w:t>
        </w:r>
        <w:r>
          <w:fldChar w:fldCharType="end"/>
        </w:r>
      </w:hyperlink>
    </w:p>
    <w:p>
      <w:pPr>
        <w:pStyle w:val="TOC2"/>
        <w:tabs>
          <w:tab w:val="right" w:leader="dot" w:pos="8306"/>
        </w:tabs>
      </w:pPr>
      <w:hyperlink w:anchor="_Toc11869" w:history="1">
        <w:r>
          <w:rPr>
            <w:rFonts w:ascii="仿宋" w:eastAsia="仿宋" w:hAnsi="仿宋" w:cs="仿宋" w:hint="eastAsia"/>
            <w:lang w:eastAsia="zh-CN"/>
          </w:rPr>
          <w:t>(五)、防尘防毒措施</w:t>
        </w:r>
        <w:r>
          <w:tab/>
        </w:r>
        <w:r>
          <w:fldChar w:fldCharType="begin"/>
        </w:r>
        <w:r>
          <w:instrText xml:space="preserve"> PAGEREF _Toc11869 \h </w:instrText>
        </w:r>
        <w:r>
          <w:fldChar w:fldCharType="separate"/>
        </w:r>
        <w:r>
          <w:t>30</w:t>
        </w:r>
        <w:r>
          <w:fldChar w:fldCharType="end"/>
        </w:r>
      </w:hyperlink>
    </w:p>
    <w:p>
      <w:pPr>
        <w:pStyle w:val="TOC2"/>
        <w:tabs>
          <w:tab w:val="right" w:leader="dot" w:pos="8306"/>
        </w:tabs>
      </w:pPr>
      <w:hyperlink w:anchor="_Toc28564" w:history="1">
        <w:r>
          <w:rPr>
            <w:rFonts w:ascii="仿宋" w:eastAsia="仿宋" w:hAnsi="仿宋" w:cs="仿宋" w:hint="eastAsia"/>
            <w:lang w:eastAsia="zh-CN"/>
          </w:rPr>
          <w:t>(六)、防静电、触电防护及防雷措施</w:t>
        </w:r>
        <w:r>
          <w:tab/>
        </w:r>
        <w:r>
          <w:fldChar w:fldCharType="begin"/>
        </w:r>
        <w:r>
          <w:instrText xml:space="preserve"> PAGEREF _Toc28564 \h </w:instrText>
        </w:r>
        <w:r>
          <w:fldChar w:fldCharType="separate"/>
        </w:r>
        <w:r>
          <w:t>31</w:t>
        </w:r>
        <w:r>
          <w:fldChar w:fldCharType="end"/>
        </w:r>
      </w:hyperlink>
    </w:p>
    <w:p>
      <w:pPr>
        <w:pStyle w:val="TOC2"/>
        <w:tabs>
          <w:tab w:val="right" w:leader="dot" w:pos="8306"/>
        </w:tabs>
      </w:pPr>
      <w:hyperlink w:anchor="_Toc8730" w:history="1">
        <w:r>
          <w:rPr>
            <w:rFonts w:ascii="仿宋" w:eastAsia="仿宋" w:hAnsi="仿宋" w:cs="仿宋" w:hint="eastAsia"/>
            <w:lang w:eastAsia="zh-CN"/>
          </w:rPr>
          <w:t>(七)、机械设备安全保障措施</w:t>
        </w:r>
        <w:r>
          <w:tab/>
        </w:r>
        <w:r>
          <w:fldChar w:fldCharType="begin"/>
        </w:r>
        <w:r>
          <w:instrText xml:space="preserve"> PAGEREF _Toc8730 \h </w:instrText>
        </w:r>
        <w:r>
          <w:fldChar w:fldCharType="separate"/>
        </w:r>
        <w:r>
          <w:t>32</w:t>
        </w:r>
        <w:r>
          <w:fldChar w:fldCharType="end"/>
        </w:r>
      </w:hyperlink>
    </w:p>
    <w:p>
      <w:pPr>
        <w:pStyle w:val="TOC1"/>
        <w:tabs>
          <w:tab w:val="right" w:leader="dot" w:pos="8306"/>
        </w:tabs>
      </w:pPr>
      <w:hyperlink w:anchor="_Toc19188" w:history="1">
        <w:r>
          <w:rPr>
            <w:rFonts w:ascii="仿宋" w:eastAsia="仿宋" w:hAnsi="仿宋" w:cs="仿宋" w:hint="eastAsia"/>
            <w:lang w:eastAsia="zh-CN"/>
          </w:rPr>
          <w:t>八、特种金属靶材项目人力资源管理</w:t>
        </w:r>
        <w:r>
          <w:tab/>
        </w:r>
        <w:r>
          <w:fldChar w:fldCharType="begin"/>
        </w:r>
        <w:r>
          <w:instrText xml:space="preserve"> PAGEREF _Toc19188 \h </w:instrText>
        </w:r>
        <w:r>
          <w:fldChar w:fldCharType="separate"/>
        </w:r>
        <w:r>
          <w:t>34</w:t>
        </w:r>
        <w:r>
          <w:fldChar w:fldCharType="end"/>
        </w:r>
      </w:hyperlink>
    </w:p>
    <w:p>
      <w:pPr>
        <w:pStyle w:val="TOC2"/>
        <w:tabs>
          <w:tab w:val="right" w:leader="dot" w:pos="8306"/>
        </w:tabs>
      </w:pPr>
      <w:hyperlink w:anchor="_Toc26195" w:history="1">
        <w:r>
          <w:rPr>
            <w:rFonts w:ascii="仿宋" w:eastAsia="仿宋" w:hAnsi="仿宋" w:cs="仿宋" w:hint="eastAsia"/>
            <w:lang w:eastAsia="zh-CN"/>
          </w:rPr>
          <w:t>(一)、建立健全的预算管理制度</w:t>
        </w:r>
        <w:r>
          <w:tab/>
        </w:r>
        <w:r>
          <w:fldChar w:fldCharType="begin"/>
        </w:r>
        <w:r>
          <w:instrText xml:space="preserve"> PAGEREF _Toc26195 \h </w:instrText>
        </w:r>
        <w:r>
          <w:fldChar w:fldCharType="separate"/>
        </w:r>
        <w:r>
          <w:t>34</w:t>
        </w:r>
        <w:r>
          <w:fldChar w:fldCharType="end"/>
        </w:r>
      </w:hyperlink>
    </w:p>
    <w:p>
      <w:pPr>
        <w:pStyle w:val="TOC2"/>
        <w:tabs>
          <w:tab w:val="right" w:leader="dot" w:pos="8306"/>
        </w:tabs>
      </w:pPr>
      <w:hyperlink w:anchor="_Toc3297" w:history="1">
        <w:r>
          <w:rPr>
            <w:rFonts w:ascii="仿宋" w:eastAsia="仿宋" w:hAnsi="仿宋" w:cs="仿宋" w:hint="eastAsia"/>
            <w:lang w:eastAsia="zh-CN"/>
          </w:rPr>
          <w:t>(二)、加强资金流动监控</w:t>
        </w:r>
        <w:r>
          <w:tab/>
        </w:r>
        <w:r>
          <w:fldChar w:fldCharType="begin"/>
        </w:r>
        <w:r>
          <w:instrText xml:space="preserve"> PAGEREF _Toc3297 \h </w:instrText>
        </w:r>
        <w:r>
          <w:fldChar w:fldCharType="separate"/>
        </w:r>
        <w:r>
          <w:t>35</w:t>
        </w:r>
        <w:r>
          <w:fldChar w:fldCharType="end"/>
        </w:r>
      </w:hyperlink>
    </w:p>
    <w:p>
      <w:pPr>
        <w:pStyle w:val="TOC2"/>
        <w:tabs>
          <w:tab w:val="right" w:leader="dot" w:pos="8306"/>
        </w:tabs>
      </w:pPr>
      <w:hyperlink w:anchor="_Toc16354" w:history="1">
        <w:r>
          <w:rPr>
            <w:rFonts w:ascii="仿宋" w:eastAsia="仿宋" w:hAnsi="仿宋" w:cs="仿宋" w:hint="eastAsia"/>
            <w:lang w:eastAsia="zh-CN"/>
          </w:rPr>
          <w:t>(三)、制定完善的风险控制机制</w:t>
        </w:r>
        <w:r>
          <w:tab/>
        </w:r>
        <w:r>
          <w:fldChar w:fldCharType="begin"/>
        </w:r>
        <w:r>
          <w:instrText xml:space="preserve"> PAGEREF _Toc16354 \h </w:instrText>
        </w:r>
        <w:r>
          <w:fldChar w:fldCharType="separate"/>
        </w:r>
        <w:r>
          <w:t>36</w:t>
        </w:r>
        <w:r>
          <w:fldChar w:fldCharType="end"/>
        </w:r>
      </w:hyperlink>
    </w:p>
    <w:p>
      <w:pPr>
        <w:pStyle w:val="TOC2"/>
        <w:tabs>
          <w:tab w:val="right" w:leader="dot" w:pos="8306"/>
        </w:tabs>
      </w:pPr>
      <w:hyperlink w:anchor="_Toc16590" w:history="1">
        <w:r>
          <w:rPr>
            <w:rFonts w:ascii="仿宋" w:eastAsia="仿宋" w:hAnsi="仿宋" w:cs="仿宋" w:hint="eastAsia"/>
            <w:lang w:eastAsia="zh-CN"/>
          </w:rPr>
          <w:t>(四)、优化成本管理</w:t>
        </w:r>
        <w:r>
          <w:tab/>
        </w:r>
        <w:r>
          <w:fldChar w:fldCharType="begin"/>
        </w:r>
        <w:r>
          <w:instrText xml:space="preserve"> PAGEREF _Toc16590 \h </w:instrText>
        </w:r>
        <w:r>
          <w:fldChar w:fldCharType="separate"/>
        </w:r>
        <w:r>
          <w:t>38</w:t>
        </w:r>
        <w:r>
          <w:fldChar w:fldCharType="end"/>
        </w:r>
      </w:hyperlink>
    </w:p>
    <w:p>
      <w:pPr>
        <w:pStyle w:val="TOC1"/>
        <w:tabs>
          <w:tab w:val="right" w:leader="dot" w:pos="8306"/>
        </w:tabs>
      </w:pPr>
      <w:hyperlink w:anchor="_Toc1643" w:history="1">
        <w:r>
          <w:rPr>
            <w:rFonts w:ascii="仿宋" w:eastAsia="仿宋" w:hAnsi="仿宋" w:cs="仿宋" w:hint="eastAsia"/>
            <w:lang w:eastAsia="zh-CN"/>
          </w:rPr>
          <w:t>九、特种金属靶材项目环境影响分析</w:t>
        </w:r>
        <w:r>
          <w:tab/>
        </w:r>
        <w:r>
          <w:fldChar w:fldCharType="begin"/>
        </w:r>
        <w:r>
          <w:instrText xml:space="preserve"> PAGEREF _Toc1643 \h </w:instrText>
        </w:r>
        <w:r>
          <w:fldChar w:fldCharType="separate"/>
        </w:r>
        <w:r>
          <w:t>39</w:t>
        </w:r>
        <w:r>
          <w:fldChar w:fldCharType="end"/>
        </w:r>
      </w:hyperlink>
    </w:p>
    <w:p>
      <w:pPr>
        <w:pStyle w:val="TOC2"/>
        <w:tabs>
          <w:tab w:val="right" w:leader="dot" w:pos="8306"/>
        </w:tabs>
      </w:pPr>
      <w:hyperlink w:anchor="_Toc23012" w:history="1">
        <w:r>
          <w:rPr>
            <w:rFonts w:ascii="仿宋" w:eastAsia="仿宋" w:hAnsi="仿宋" w:cs="仿宋" w:hint="eastAsia"/>
            <w:lang w:eastAsia="zh-CN"/>
          </w:rPr>
          <w:t>(一)、建设区域环境质量现状</w:t>
        </w:r>
        <w:r>
          <w:tab/>
        </w:r>
        <w:r>
          <w:fldChar w:fldCharType="begin"/>
        </w:r>
        <w:r>
          <w:instrText xml:space="preserve"> PAGEREF _Toc23012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11" w:history="1">
        <w:r>
          <w:rPr>
            <w:rFonts w:ascii="仿宋" w:eastAsia="仿宋" w:hAnsi="仿宋" w:cs="仿宋" w:hint="eastAsia"/>
            <w:lang w:eastAsia="zh-CN"/>
          </w:rPr>
          <w:t>(二)、建设期环境保护</w:t>
        </w:r>
        <w:r>
          <w:tab/>
        </w:r>
        <w:r>
          <w:fldChar w:fldCharType="begin"/>
        </w:r>
        <w:r>
          <w:instrText xml:space="preserve"> PAGEREF _Toc14911 \h </w:instrText>
        </w:r>
        <w:r>
          <w:fldChar w:fldCharType="separate"/>
        </w:r>
        <w:r>
          <w:t>41</w:t>
        </w:r>
        <w:r>
          <w:fldChar w:fldCharType="end"/>
        </w:r>
      </w:hyperlink>
    </w:p>
    <w:p>
      <w:pPr>
        <w:pStyle w:val="TOC2"/>
        <w:tabs>
          <w:tab w:val="right" w:leader="dot" w:pos="8306"/>
        </w:tabs>
      </w:pPr>
      <w:hyperlink w:anchor="_Toc29132" w:history="1">
        <w:r>
          <w:rPr>
            <w:rFonts w:ascii="仿宋" w:eastAsia="仿宋" w:hAnsi="仿宋" w:cs="仿宋" w:hint="eastAsia"/>
            <w:lang w:eastAsia="zh-CN"/>
          </w:rPr>
          <w:t>(三)、运营期环境保护</w:t>
        </w:r>
        <w:r>
          <w:tab/>
        </w:r>
        <w:r>
          <w:fldChar w:fldCharType="begin"/>
        </w:r>
        <w:r>
          <w:instrText xml:space="preserve"> PAGEREF _Toc29132 \h </w:instrText>
        </w:r>
        <w:r>
          <w:fldChar w:fldCharType="separate"/>
        </w:r>
        <w:r>
          <w:t>42</w:t>
        </w:r>
        <w:r>
          <w:fldChar w:fldCharType="end"/>
        </w:r>
      </w:hyperlink>
    </w:p>
    <w:p>
      <w:pPr>
        <w:pStyle w:val="TOC2"/>
        <w:tabs>
          <w:tab w:val="right" w:leader="dot" w:pos="8306"/>
        </w:tabs>
      </w:pPr>
      <w:hyperlink w:anchor="_Toc18039" w:history="1">
        <w:r>
          <w:rPr>
            <w:rFonts w:ascii="仿宋" w:eastAsia="仿宋" w:hAnsi="仿宋" w:cs="仿宋" w:hint="eastAsia"/>
            <w:lang w:eastAsia="zh-CN"/>
          </w:rPr>
          <w:t>(四)、特种金属靶材项目建设对区域经济的影响</w:t>
        </w:r>
        <w:r>
          <w:tab/>
        </w:r>
        <w:r>
          <w:fldChar w:fldCharType="begin"/>
        </w:r>
        <w:r>
          <w:instrText xml:space="preserve"> PAGEREF _Toc18039 \h </w:instrText>
        </w:r>
        <w:r>
          <w:fldChar w:fldCharType="separate"/>
        </w:r>
        <w:r>
          <w:t>43</w:t>
        </w:r>
        <w:r>
          <w:fldChar w:fldCharType="end"/>
        </w:r>
      </w:hyperlink>
    </w:p>
    <w:p>
      <w:pPr>
        <w:pStyle w:val="TOC2"/>
        <w:tabs>
          <w:tab w:val="right" w:leader="dot" w:pos="8306"/>
        </w:tabs>
      </w:pPr>
      <w:hyperlink w:anchor="_Toc1776" w:history="1">
        <w:r>
          <w:rPr>
            <w:rFonts w:ascii="仿宋" w:eastAsia="仿宋" w:hAnsi="仿宋" w:cs="仿宋" w:hint="eastAsia"/>
            <w:lang w:eastAsia="zh-CN"/>
          </w:rPr>
          <w:t>(五)、废弃物处理</w:t>
        </w:r>
        <w:r>
          <w:tab/>
        </w:r>
        <w:r>
          <w:fldChar w:fldCharType="begin"/>
        </w:r>
        <w:r>
          <w:instrText xml:space="preserve"> PAGEREF _Toc1776 \h </w:instrText>
        </w:r>
        <w:r>
          <w:fldChar w:fldCharType="separate"/>
        </w:r>
        <w:r>
          <w:t>45</w:t>
        </w:r>
        <w:r>
          <w:fldChar w:fldCharType="end"/>
        </w:r>
      </w:hyperlink>
    </w:p>
    <w:p>
      <w:pPr>
        <w:pStyle w:val="TOC2"/>
        <w:tabs>
          <w:tab w:val="right" w:leader="dot" w:pos="8306"/>
        </w:tabs>
      </w:pPr>
      <w:hyperlink w:anchor="_Toc14530" w:history="1">
        <w:r>
          <w:rPr>
            <w:rFonts w:ascii="仿宋" w:eastAsia="仿宋" w:hAnsi="仿宋" w:cs="仿宋" w:hint="eastAsia"/>
            <w:lang w:eastAsia="zh-CN"/>
          </w:rPr>
          <w:t>(六)、特殊环境影响分析</w:t>
        </w:r>
        <w:r>
          <w:tab/>
        </w:r>
        <w:r>
          <w:fldChar w:fldCharType="begin"/>
        </w:r>
        <w:r>
          <w:instrText xml:space="preserve"> PAGEREF _Toc14530 \h </w:instrText>
        </w:r>
        <w:r>
          <w:fldChar w:fldCharType="separate"/>
        </w:r>
        <w:r>
          <w:t>46</w:t>
        </w:r>
        <w:r>
          <w:fldChar w:fldCharType="end"/>
        </w:r>
      </w:hyperlink>
    </w:p>
    <w:p>
      <w:pPr>
        <w:pStyle w:val="TOC2"/>
        <w:tabs>
          <w:tab w:val="right" w:leader="dot" w:pos="8306"/>
        </w:tabs>
      </w:pPr>
      <w:hyperlink w:anchor="_Toc32136" w:history="1">
        <w:r>
          <w:rPr>
            <w:rFonts w:ascii="仿宋" w:eastAsia="仿宋" w:hAnsi="仿宋" w:cs="仿宋" w:hint="eastAsia"/>
            <w:lang w:eastAsia="zh-CN"/>
          </w:rPr>
          <w:t>(七)、清洁生产</w:t>
        </w:r>
        <w:r>
          <w:tab/>
        </w:r>
        <w:r>
          <w:fldChar w:fldCharType="begin"/>
        </w:r>
        <w:r>
          <w:instrText xml:space="preserve"> PAGEREF _Toc32136 \h </w:instrText>
        </w:r>
        <w:r>
          <w:fldChar w:fldCharType="separate"/>
        </w:r>
        <w:r>
          <w:t>48</w:t>
        </w:r>
        <w:r>
          <w:fldChar w:fldCharType="end"/>
        </w:r>
      </w:hyperlink>
    </w:p>
    <w:p>
      <w:pPr>
        <w:pStyle w:val="TOC2"/>
        <w:tabs>
          <w:tab w:val="right" w:leader="dot" w:pos="8306"/>
        </w:tabs>
      </w:pPr>
      <w:hyperlink w:anchor="_Toc17589" w:history="1">
        <w:r>
          <w:rPr>
            <w:rFonts w:ascii="仿宋" w:eastAsia="仿宋" w:hAnsi="仿宋" w:cs="仿宋" w:hint="eastAsia"/>
            <w:lang w:eastAsia="zh-CN"/>
          </w:rPr>
          <w:t>(八)、环境保护综合评价</w:t>
        </w:r>
        <w:r>
          <w:tab/>
        </w:r>
        <w:r>
          <w:fldChar w:fldCharType="begin"/>
        </w:r>
        <w:r>
          <w:instrText xml:space="preserve"> PAGEREF _Toc17589 \h </w:instrText>
        </w:r>
        <w:r>
          <w:fldChar w:fldCharType="separate"/>
        </w:r>
        <w:r>
          <w:t>49</w:t>
        </w:r>
        <w:r>
          <w:fldChar w:fldCharType="end"/>
        </w:r>
      </w:hyperlink>
    </w:p>
    <w:p>
      <w:pPr>
        <w:pStyle w:val="TOC1"/>
        <w:tabs>
          <w:tab w:val="right" w:leader="dot" w:pos="8306"/>
        </w:tabs>
      </w:pPr>
      <w:hyperlink w:anchor="_Toc547" w:history="1">
        <w:r>
          <w:rPr>
            <w:rFonts w:ascii="仿宋" w:eastAsia="仿宋" w:hAnsi="仿宋" w:cs="仿宋" w:hint="eastAsia"/>
            <w:lang w:eastAsia="zh-CN"/>
          </w:rPr>
          <w:t>十、特种金属靶材项目创新与研发</w:t>
        </w:r>
        <w:r>
          <w:tab/>
        </w:r>
        <w:r>
          <w:fldChar w:fldCharType="begin"/>
        </w:r>
        <w:r>
          <w:instrText xml:space="preserve"> PAGEREF _Toc547 \h </w:instrText>
        </w:r>
        <w:r>
          <w:fldChar w:fldCharType="separate"/>
        </w:r>
        <w:r>
          <w:t>50</w:t>
        </w:r>
        <w:r>
          <w:fldChar w:fldCharType="end"/>
        </w:r>
      </w:hyperlink>
    </w:p>
    <w:p>
      <w:pPr>
        <w:pStyle w:val="TOC2"/>
        <w:tabs>
          <w:tab w:val="right" w:leader="dot" w:pos="8306"/>
        </w:tabs>
      </w:pPr>
      <w:hyperlink w:anchor="_Toc22183" w:history="1">
        <w:r>
          <w:rPr>
            <w:rFonts w:ascii="仿宋" w:eastAsia="仿宋" w:hAnsi="仿宋" w:cs="仿宋" w:hint="eastAsia"/>
            <w:lang w:eastAsia="zh-CN"/>
          </w:rPr>
          <w:t>(一)、创新策略与方向</w:t>
        </w:r>
        <w:r>
          <w:tab/>
        </w:r>
        <w:r>
          <w:fldChar w:fldCharType="begin"/>
        </w:r>
        <w:r>
          <w:instrText xml:space="preserve"> PAGEREF _Toc22183 \h </w:instrText>
        </w:r>
        <w:r>
          <w:fldChar w:fldCharType="separate"/>
        </w:r>
        <w:r>
          <w:t>50</w:t>
        </w:r>
        <w:r>
          <w:fldChar w:fldCharType="end"/>
        </w:r>
      </w:hyperlink>
    </w:p>
    <w:p>
      <w:pPr>
        <w:pStyle w:val="TOC2"/>
        <w:tabs>
          <w:tab w:val="right" w:leader="dot" w:pos="8306"/>
        </w:tabs>
      </w:pPr>
      <w:hyperlink w:anchor="_Toc8608" w:history="1">
        <w:r>
          <w:rPr>
            <w:rFonts w:ascii="仿宋" w:eastAsia="仿宋" w:hAnsi="仿宋" w:cs="仿宋" w:hint="eastAsia"/>
            <w:lang w:eastAsia="zh-CN"/>
          </w:rPr>
          <w:t>(二)、研发规划与投入</w:t>
        </w:r>
        <w:r>
          <w:tab/>
        </w:r>
        <w:r>
          <w:fldChar w:fldCharType="begin"/>
        </w:r>
        <w:r>
          <w:instrText xml:space="preserve"> PAGEREF _Toc8608 \h </w:instrText>
        </w:r>
        <w:r>
          <w:fldChar w:fldCharType="separate"/>
        </w:r>
        <w:r>
          <w:t>51</w:t>
        </w:r>
        <w:r>
          <w:fldChar w:fldCharType="end"/>
        </w:r>
      </w:hyperlink>
    </w:p>
    <w:p>
      <w:pPr>
        <w:pStyle w:val="TOC1"/>
        <w:tabs>
          <w:tab w:val="right" w:leader="dot" w:pos="8306"/>
        </w:tabs>
      </w:pPr>
      <w:hyperlink w:anchor="_Toc23131" w:history="1">
        <w:r>
          <w:rPr>
            <w:rFonts w:ascii="仿宋" w:eastAsia="仿宋" w:hAnsi="仿宋" w:cs="仿宋" w:hint="eastAsia"/>
            <w:lang w:eastAsia="zh-CN"/>
          </w:rPr>
          <w:t>十一、特种金属靶材项目计划安排</w:t>
        </w:r>
        <w:r>
          <w:tab/>
        </w:r>
        <w:r>
          <w:fldChar w:fldCharType="begin"/>
        </w:r>
        <w:r>
          <w:instrText xml:space="preserve"> PAGEREF _Toc23131 \h </w:instrText>
        </w:r>
        <w:r>
          <w:fldChar w:fldCharType="separate"/>
        </w:r>
        <w:r>
          <w:t>53</w:t>
        </w:r>
        <w:r>
          <w:fldChar w:fldCharType="end"/>
        </w:r>
      </w:hyperlink>
    </w:p>
    <w:p>
      <w:pPr>
        <w:pStyle w:val="TOC2"/>
        <w:tabs>
          <w:tab w:val="right" w:leader="dot" w:pos="8306"/>
        </w:tabs>
      </w:pPr>
      <w:hyperlink w:anchor="_Toc18852" w:history="1">
        <w:r>
          <w:rPr>
            <w:rFonts w:ascii="仿宋" w:eastAsia="仿宋" w:hAnsi="仿宋" w:cs="仿宋" w:hint="eastAsia"/>
            <w:lang w:eastAsia="zh-CN"/>
          </w:rPr>
          <w:t>(一)、建设周期</w:t>
        </w:r>
        <w:r>
          <w:tab/>
        </w:r>
        <w:r>
          <w:fldChar w:fldCharType="begin"/>
        </w:r>
        <w:r>
          <w:instrText xml:space="preserve"> PAGEREF _Toc18852 \h </w:instrText>
        </w:r>
        <w:r>
          <w:fldChar w:fldCharType="separate"/>
        </w:r>
        <w:r>
          <w:t>53</w:t>
        </w:r>
        <w:r>
          <w:fldChar w:fldCharType="end"/>
        </w:r>
      </w:hyperlink>
    </w:p>
    <w:p>
      <w:pPr>
        <w:pStyle w:val="TOC2"/>
        <w:tabs>
          <w:tab w:val="right" w:leader="dot" w:pos="8306"/>
        </w:tabs>
      </w:pPr>
      <w:hyperlink w:anchor="_Toc15367" w:history="1">
        <w:r>
          <w:rPr>
            <w:rFonts w:ascii="仿宋" w:eastAsia="仿宋" w:hAnsi="仿宋" w:cs="仿宋" w:hint="eastAsia"/>
            <w:lang w:eastAsia="zh-CN"/>
          </w:rPr>
          <w:t>(二)、建设进度</w:t>
        </w:r>
        <w:r>
          <w:tab/>
        </w:r>
        <w:r>
          <w:fldChar w:fldCharType="begin"/>
        </w:r>
        <w:r>
          <w:instrText xml:space="preserve"> PAGEREF _Toc15367 \h </w:instrText>
        </w:r>
        <w:r>
          <w:fldChar w:fldCharType="separate"/>
        </w:r>
        <w:r>
          <w:t>54</w:t>
        </w:r>
        <w:r>
          <w:fldChar w:fldCharType="end"/>
        </w:r>
      </w:hyperlink>
    </w:p>
    <w:p>
      <w:pPr>
        <w:pStyle w:val="TOC2"/>
        <w:tabs>
          <w:tab w:val="right" w:leader="dot" w:pos="8306"/>
        </w:tabs>
      </w:pPr>
      <w:hyperlink w:anchor="_Toc15894" w:history="1">
        <w:r>
          <w:rPr>
            <w:rFonts w:ascii="仿宋" w:eastAsia="仿宋" w:hAnsi="仿宋" w:cs="仿宋" w:hint="eastAsia"/>
            <w:lang w:eastAsia="zh-CN"/>
          </w:rPr>
          <w:t>(三)、进度安排注意事项</w:t>
        </w:r>
        <w:r>
          <w:tab/>
        </w:r>
        <w:r>
          <w:fldChar w:fldCharType="begin"/>
        </w:r>
        <w:r>
          <w:instrText xml:space="preserve"> PAGEREF _Toc15894 \h </w:instrText>
        </w:r>
        <w:r>
          <w:fldChar w:fldCharType="separate"/>
        </w:r>
        <w:r>
          <w:t>55</w:t>
        </w:r>
        <w:r>
          <w:fldChar w:fldCharType="end"/>
        </w:r>
      </w:hyperlink>
    </w:p>
    <w:p>
      <w:pPr>
        <w:pStyle w:val="TOC2"/>
        <w:tabs>
          <w:tab w:val="right" w:leader="dot" w:pos="8306"/>
        </w:tabs>
      </w:pPr>
      <w:hyperlink w:anchor="_Toc7795" w:history="1">
        <w:r>
          <w:rPr>
            <w:rFonts w:ascii="仿宋" w:eastAsia="仿宋" w:hAnsi="仿宋" w:cs="仿宋" w:hint="eastAsia"/>
            <w:lang w:eastAsia="zh-CN"/>
          </w:rPr>
          <w:t>(四)、人力资源配置</w:t>
        </w:r>
        <w:r>
          <w:tab/>
        </w:r>
        <w:r>
          <w:fldChar w:fldCharType="begin"/>
        </w:r>
        <w:r>
          <w:instrText xml:space="preserve"> PAGEREF _Toc7795 \h </w:instrText>
        </w:r>
        <w:r>
          <w:fldChar w:fldCharType="separate"/>
        </w:r>
        <w:r>
          <w:t>57</w:t>
        </w:r>
        <w:r>
          <w:fldChar w:fldCharType="end"/>
        </w:r>
      </w:hyperlink>
    </w:p>
    <w:p>
      <w:pPr>
        <w:pStyle w:val="TOC1"/>
        <w:tabs>
          <w:tab w:val="right" w:leader="dot" w:pos="8306"/>
        </w:tabs>
      </w:pPr>
      <w:hyperlink w:anchor="_Toc13098" w:history="1">
        <w:r>
          <w:rPr>
            <w:rFonts w:ascii="仿宋" w:eastAsia="仿宋" w:hAnsi="仿宋" w:cs="仿宋" w:hint="eastAsia"/>
            <w:lang w:eastAsia="zh-CN"/>
          </w:rPr>
          <w:t>十二、特种金属靶材项目投资规划</w:t>
        </w:r>
        <w:r>
          <w:tab/>
        </w:r>
        <w:r>
          <w:fldChar w:fldCharType="begin"/>
        </w:r>
        <w:r>
          <w:instrText xml:space="preserve"> PAGEREF _Toc13098 \h </w:instrText>
        </w:r>
        <w:r>
          <w:fldChar w:fldCharType="separate"/>
        </w:r>
        <w:r>
          <w:t>57</w:t>
        </w:r>
        <w:r>
          <w:fldChar w:fldCharType="end"/>
        </w:r>
      </w:hyperlink>
    </w:p>
    <w:p>
      <w:pPr>
        <w:pStyle w:val="TOC2"/>
        <w:tabs>
          <w:tab w:val="right" w:leader="dot" w:pos="8306"/>
        </w:tabs>
      </w:pPr>
      <w:hyperlink w:anchor="_Toc22351" w:history="1">
        <w:r>
          <w:rPr>
            <w:rFonts w:ascii="仿宋" w:eastAsia="仿宋" w:hAnsi="仿宋" w:cs="仿宋" w:hint="eastAsia"/>
            <w:lang w:eastAsia="zh-CN"/>
          </w:rPr>
          <w:t>(一)、特种金属靶材项目总投资估算</w:t>
        </w:r>
        <w:r>
          <w:tab/>
        </w:r>
        <w:r>
          <w:fldChar w:fldCharType="begin"/>
        </w:r>
        <w:r>
          <w:instrText xml:space="preserve"> PAGEREF _Toc22351 \h </w:instrText>
        </w:r>
        <w:r>
          <w:fldChar w:fldCharType="separate"/>
        </w:r>
        <w:r>
          <w:t>57</w:t>
        </w:r>
        <w:r>
          <w:fldChar w:fldCharType="end"/>
        </w:r>
      </w:hyperlink>
    </w:p>
    <w:p>
      <w:pPr>
        <w:pStyle w:val="TOC2"/>
        <w:tabs>
          <w:tab w:val="right" w:leader="dot" w:pos="8306"/>
        </w:tabs>
      </w:pPr>
      <w:hyperlink w:anchor="_Toc30967" w:history="1">
        <w:r>
          <w:rPr>
            <w:rFonts w:ascii="仿宋" w:eastAsia="仿宋" w:hAnsi="仿宋" w:cs="仿宋" w:hint="eastAsia"/>
            <w:lang w:eastAsia="zh-CN"/>
          </w:rPr>
          <w:t>(二)、资金筹措</w:t>
        </w:r>
        <w:r>
          <w:tab/>
        </w:r>
        <w:r>
          <w:fldChar w:fldCharType="begin"/>
        </w:r>
        <w:r>
          <w:instrText xml:space="preserve"> PAGEREF _Toc30967 \h </w:instrText>
        </w:r>
        <w:r>
          <w:fldChar w:fldCharType="separate"/>
        </w:r>
        <w:r>
          <w:t>59</w:t>
        </w:r>
        <w:r>
          <w:fldChar w:fldCharType="end"/>
        </w:r>
      </w:hyperlink>
    </w:p>
    <w:p>
      <w:pPr>
        <w:pStyle w:val="TOC1"/>
        <w:tabs>
          <w:tab w:val="right" w:leader="dot" w:pos="8306"/>
        </w:tabs>
      </w:pPr>
      <w:hyperlink w:anchor="_Toc2793" w:history="1">
        <w:r>
          <w:rPr>
            <w:rFonts w:ascii="仿宋" w:eastAsia="仿宋" w:hAnsi="仿宋" w:cs="仿宋" w:hint="eastAsia"/>
            <w:lang w:eastAsia="zh-CN"/>
          </w:rPr>
          <w:t>十三、营销与推广策略</w:t>
        </w:r>
        <w:r>
          <w:tab/>
        </w:r>
        <w:r>
          <w:fldChar w:fldCharType="begin"/>
        </w:r>
        <w:r>
          <w:instrText xml:space="preserve"> PAGEREF _Toc2793 \h </w:instrText>
        </w:r>
        <w:r>
          <w:fldChar w:fldCharType="separate"/>
        </w:r>
        <w:r>
          <w:t>59</w:t>
        </w:r>
        <w:r>
          <w:fldChar w:fldCharType="end"/>
        </w:r>
      </w:hyperlink>
    </w:p>
    <w:p>
      <w:pPr>
        <w:pStyle w:val="TOC2"/>
        <w:tabs>
          <w:tab w:val="right" w:leader="dot" w:pos="8306"/>
        </w:tabs>
      </w:pPr>
      <w:hyperlink w:anchor="_Toc19646" w:history="1">
        <w:r>
          <w:rPr>
            <w:rFonts w:ascii="仿宋" w:eastAsia="仿宋" w:hAnsi="仿宋" w:cs="仿宋" w:hint="eastAsia"/>
            <w:lang w:eastAsia="zh-CN"/>
          </w:rPr>
          <w:t>(一)、产品/服务定位与特点</w:t>
        </w:r>
        <w:r>
          <w:tab/>
        </w:r>
        <w:r>
          <w:fldChar w:fldCharType="begin"/>
        </w:r>
        <w:r>
          <w:instrText xml:space="preserve"> PAGEREF _Toc19646 \h </w:instrText>
        </w:r>
        <w:r>
          <w:fldChar w:fldCharType="separate"/>
        </w:r>
        <w:r>
          <w:t>59</w:t>
        </w:r>
        <w:r>
          <w:fldChar w:fldCharType="end"/>
        </w:r>
      </w:hyperlink>
    </w:p>
    <w:p>
      <w:pPr>
        <w:pStyle w:val="TOC2"/>
        <w:tabs>
          <w:tab w:val="right" w:leader="dot" w:pos="8306"/>
        </w:tabs>
      </w:pPr>
      <w:hyperlink w:anchor="_Toc19184" w:history="1">
        <w:r>
          <w:rPr>
            <w:rFonts w:ascii="仿宋" w:eastAsia="仿宋" w:hAnsi="仿宋" w:cs="仿宋" w:hint="eastAsia"/>
            <w:lang w:eastAsia="zh-CN"/>
          </w:rPr>
          <w:t>(二)、市场定位与竞争分析</w:t>
        </w:r>
        <w:r>
          <w:tab/>
        </w:r>
        <w:r>
          <w:fldChar w:fldCharType="begin"/>
        </w:r>
        <w:r>
          <w:instrText xml:space="preserve"> PAGEREF _Toc19184 \h </w:instrText>
        </w:r>
        <w:r>
          <w:fldChar w:fldCharType="separate"/>
        </w:r>
        <w:r>
          <w:t>61</w:t>
        </w:r>
        <w:r>
          <w:fldChar w:fldCharType="end"/>
        </w:r>
      </w:hyperlink>
    </w:p>
    <w:p>
      <w:pPr>
        <w:pStyle w:val="TOC2"/>
        <w:tabs>
          <w:tab w:val="right" w:leader="dot" w:pos="8306"/>
        </w:tabs>
      </w:pPr>
      <w:hyperlink w:anchor="_Toc17723" w:history="1">
        <w:r>
          <w:rPr>
            <w:rFonts w:ascii="仿宋" w:eastAsia="仿宋" w:hAnsi="仿宋" w:cs="仿宋" w:hint="eastAsia"/>
            <w:lang w:eastAsia="zh-CN"/>
          </w:rPr>
          <w:t>(三)、营销渠道与策略</w:t>
        </w:r>
        <w:r>
          <w:tab/>
        </w:r>
        <w:r>
          <w:fldChar w:fldCharType="begin"/>
        </w:r>
        <w:r>
          <w:instrText xml:space="preserve"> PAGEREF _Toc17723 \h </w:instrText>
        </w:r>
        <w:r>
          <w:fldChar w:fldCharType="separate"/>
        </w:r>
        <w:r>
          <w:t>62</w:t>
        </w:r>
        <w:r>
          <w:fldChar w:fldCharType="end"/>
        </w:r>
      </w:hyperlink>
    </w:p>
    <w:p>
      <w:pPr>
        <w:pStyle w:val="TOC2"/>
        <w:tabs>
          <w:tab w:val="right" w:leader="dot" w:pos="8306"/>
        </w:tabs>
      </w:pPr>
      <w:hyperlink w:anchor="_Toc30691" w:history="1">
        <w:r>
          <w:rPr>
            <w:rFonts w:ascii="仿宋" w:eastAsia="仿宋" w:hAnsi="仿宋" w:cs="仿宋" w:hint="eastAsia"/>
            <w:lang w:eastAsia="zh-CN"/>
          </w:rPr>
          <w:t>(四)、推广与宣传活动</w:t>
        </w:r>
        <w:r>
          <w:tab/>
        </w:r>
        <w:r>
          <w:fldChar w:fldCharType="begin"/>
        </w:r>
        <w:r>
          <w:instrText xml:space="preserve"> PAGEREF _Toc30691 \h </w:instrText>
        </w:r>
        <w:r>
          <w:fldChar w:fldCharType="separate"/>
        </w:r>
        <w:r>
          <w:t>63</w:t>
        </w:r>
        <w:r>
          <w:fldChar w:fldCharType="end"/>
        </w:r>
      </w:hyperlink>
    </w:p>
    <w:p>
      <w:pPr>
        <w:pStyle w:val="TOC1"/>
        <w:tabs>
          <w:tab w:val="right" w:leader="dot" w:pos="8306"/>
        </w:tabs>
      </w:pPr>
      <w:hyperlink w:anchor="_Toc15041" w:history="1">
        <w:r>
          <w:rPr>
            <w:rFonts w:ascii="仿宋" w:eastAsia="仿宋" w:hAnsi="仿宋" w:cs="仿宋" w:hint="eastAsia"/>
            <w:lang w:eastAsia="zh-CN"/>
          </w:rPr>
          <w:t>十四、特种金属靶材项目工程方案分析</w:t>
        </w:r>
        <w:r>
          <w:tab/>
        </w:r>
        <w:r>
          <w:fldChar w:fldCharType="begin"/>
        </w:r>
        <w:r>
          <w:instrText xml:space="preserve"> PAGEREF _Toc15041 \h </w:instrText>
        </w:r>
        <w:r>
          <w:fldChar w:fldCharType="separate"/>
        </w:r>
        <w:r>
          <w:t>68</w:t>
        </w:r>
        <w:r>
          <w:fldChar w:fldCharType="end"/>
        </w:r>
      </w:hyperlink>
    </w:p>
    <w:p>
      <w:pPr>
        <w:pStyle w:val="TOC2"/>
        <w:tabs>
          <w:tab w:val="right" w:leader="dot" w:pos="8306"/>
        </w:tabs>
      </w:pPr>
      <w:hyperlink w:anchor="_Toc25432" w:history="1">
        <w:r>
          <w:rPr>
            <w:rFonts w:ascii="仿宋" w:eastAsia="仿宋" w:hAnsi="仿宋" w:cs="仿宋" w:hint="eastAsia"/>
            <w:lang w:eastAsia="zh-CN"/>
          </w:rPr>
          <w:t>(一)、建筑工程设计原则</w:t>
        </w:r>
        <w:r>
          <w:tab/>
        </w:r>
        <w:r>
          <w:fldChar w:fldCharType="begin"/>
        </w:r>
        <w:r>
          <w:instrText xml:space="preserve"> PAGEREF _Toc25432 \h </w:instrText>
        </w:r>
        <w:r>
          <w:fldChar w:fldCharType="separate"/>
        </w:r>
        <w:r>
          <w:t>68</w:t>
        </w:r>
        <w:r>
          <w:fldChar w:fldCharType="end"/>
        </w:r>
      </w:hyperlink>
    </w:p>
    <w:p>
      <w:pPr>
        <w:pStyle w:val="TOC2"/>
        <w:tabs>
          <w:tab w:val="right" w:leader="dot" w:pos="8306"/>
        </w:tabs>
      </w:pPr>
      <w:hyperlink w:anchor="_Toc20717" w:history="1">
        <w:r>
          <w:rPr>
            <w:rFonts w:ascii="仿宋" w:eastAsia="仿宋" w:hAnsi="仿宋" w:cs="仿宋" w:hint="eastAsia"/>
            <w:lang w:eastAsia="zh-CN"/>
          </w:rPr>
          <w:t>(二)、土建工程建设指标</w:t>
        </w:r>
        <w:r>
          <w:tab/>
        </w:r>
        <w:r>
          <w:fldChar w:fldCharType="begin"/>
        </w:r>
        <w:r>
          <w:instrText xml:space="preserve"> PAGEREF _Toc20717 \h </w:instrText>
        </w:r>
        <w:r>
          <w:fldChar w:fldCharType="separate"/>
        </w:r>
        <w:r>
          <w:t>72</w:t>
        </w:r>
        <w:r>
          <w:fldChar w:fldCharType="end"/>
        </w:r>
      </w:hyperlink>
    </w:p>
    <w:p>
      <w:pPr>
        <w:pStyle w:val="TOC1"/>
        <w:tabs>
          <w:tab w:val="right" w:leader="dot" w:pos="8306"/>
        </w:tabs>
      </w:pPr>
      <w:hyperlink w:anchor="_Toc24912" w:history="1">
        <w:r>
          <w:rPr>
            <w:rFonts w:ascii="仿宋" w:eastAsia="仿宋" w:hAnsi="仿宋" w:cs="仿宋" w:hint="eastAsia"/>
            <w:lang w:eastAsia="zh-CN"/>
          </w:rPr>
          <w:t>十五、风险识别与分类</w:t>
        </w:r>
        <w:r>
          <w:tab/>
        </w:r>
        <w:r>
          <w:fldChar w:fldCharType="begin"/>
        </w:r>
        <w:r>
          <w:instrText xml:space="preserve"> PAGEREF _Toc24912 \h </w:instrText>
        </w:r>
        <w:r>
          <w:fldChar w:fldCharType="separate"/>
        </w:r>
        <w:r>
          <w:t>73</w:t>
        </w:r>
        <w:r>
          <w:fldChar w:fldCharType="end"/>
        </w:r>
      </w:hyperlink>
    </w:p>
    <w:p>
      <w:pPr>
        <w:pStyle w:val="TOC2"/>
        <w:tabs>
          <w:tab w:val="right" w:leader="dot" w:pos="8306"/>
        </w:tabs>
      </w:pPr>
      <w:hyperlink w:anchor="_Toc14128" w:history="1">
        <w:r>
          <w:rPr>
            <w:rFonts w:ascii="仿宋" w:eastAsia="仿宋" w:hAnsi="仿宋" w:cs="仿宋" w:hint="eastAsia"/>
            <w:lang w:eastAsia="zh-CN"/>
          </w:rPr>
          <w:t>(一)、风险识别</w:t>
        </w:r>
        <w:r>
          <w:tab/>
        </w:r>
        <w:r>
          <w:fldChar w:fldCharType="begin"/>
        </w:r>
        <w:r>
          <w:instrText xml:space="preserve"> PAGEREF _Toc14128 \h </w:instrText>
        </w:r>
        <w:r>
          <w:fldChar w:fldCharType="separate"/>
        </w:r>
        <w:r>
          <w:t>73</w:t>
        </w:r>
        <w:r>
          <w:fldChar w:fldCharType="end"/>
        </w:r>
      </w:hyperlink>
    </w:p>
    <w:p>
      <w:pPr>
        <w:pStyle w:val="TOC2"/>
        <w:tabs>
          <w:tab w:val="right" w:leader="dot" w:pos="8306"/>
        </w:tabs>
      </w:pPr>
      <w:hyperlink w:anchor="_Toc10530" w:history="1">
        <w:r>
          <w:rPr>
            <w:rFonts w:ascii="仿宋" w:eastAsia="仿宋" w:hAnsi="仿宋" w:cs="仿宋" w:hint="eastAsia"/>
            <w:lang w:eastAsia="zh-CN"/>
          </w:rPr>
          <w:t>(二)、风险分类</w:t>
        </w:r>
        <w:r>
          <w:tab/>
        </w:r>
        <w:r>
          <w:fldChar w:fldCharType="begin"/>
        </w:r>
        <w:r>
          <w:instrText xml:space="preserve"> PAGEREF _Toc10530 \h </w:instrText>
        </w:r>
        <w:r>
          <w:fldChar w:fldCharType="separate"/>
        </w:r>
        <w:r>
          <w:t>75</w:t>
        </w:r>
        <w:r>
          <w:fldChar w:fldCharType="end"/>
        </w:r>
      </w:hyperlink>
    </w:p>
    <w:p>
      <w:pPr>
        <w:pStyle w:val="TOC1"/>
        <w:tabs>
          <w:tab w:val="right" w:leader="dot" w:pos="8306"/>
        </w:tabs>
      </w:pPr>
      <w:hyperlink w:anchor="_Toc7820" w:history="1">
        <w:r>
          <w:rPr>
            <w:rFonts w:ascii="仿宋" w:eastAsia="仿宋" w:hAnsi="仿宋" w:cs="仿宋" w:hint="eastAsia"/>
            <w:lang w:eastAsia="zh-CN"/>
          </w:rPr>
          <w:t>十六、特种金属靶材项目实施保障措施</w:t>
        </w:r>
        <w:r>
          <w:tab/>
        </w:r>
        <w:r>
          <w:fldChar w:fldCharType="begin"/>
        </w:r>
        <w:r>
          <w:instrText xml:space="preserve"> PAGEREF _Toc7820 \h </w:instrText>
        </w:r>
        <w:r>
          <w:fldChar w:fldCharType="separate"/>
        </w:r>
        <w:r>
          <w:t>77</w:t>
        </w:r>
        <w:r>
          <w:fldChar w:fldCharType="end"/>
        </w:r>
      </w:hyperlink>
    </w:p>
    <w:p>
      <w:pPr>
        <w:pStyle w:val="TOC2"/>
        <w:tabs>
          <w:tab w:val="right" w:leader="dot" w:pos="8306"/>
        </w:tabs>
      </w:pPr>
      <w:hyperlink w:anchor="_Toc10948" w:history="1">
        <w:r>
          <w:rPr>
            <w:rFonts w:ascii="仿宋" w:eastAsia="仿宋" w:hAnsi="仿宋" w:cs="仿宋" w:hint="eastAsia"/>
            <w:lang w:eastAsia="zh-CN"/>
          </w:rPr>
          <w:t>(一)、特种金属靶材项目实施保障机制</w:t>
        </w:r>
        <w:r>
          <w:tab/>
        </w:r>
        <w:r>
          <w:fldChar w:fldCharType="begin"/>
        </w:r>
        <w:r>
          <w:instrText xml:space="preserve"> PAGEREF _Toc10948 \h </w:instrText>
        </w:r>
        <w:r>
          <w:fldChar w:fldCharType="separate"/>
        </w:r>
        <w:r>
          <w:t>77</w:t>
        </w:r>
        <w:r>
          <w:fldChar w:fldCharType="end"/>
        </w:r>
      </w:hyperlink>
    </w:p>
    <w:p>
      <w:pPr>
        <w:pStyle w:val="TOC2"/>
        <w:tabs>
          <w:tab w:val="right" w:leader="dot" w:pos="8306"/>
        </w:tabs>
      </w:pPr>
      <w:hyperlink w:anchor="_Toc5671" w:history="1">
        <w:r>
          <w:rPr>
            <w:rFonts w:ascii="仿宋" w:eastAsia="仿宋" w:hAnsi="仿宋" w:cs="仿宋" w:hint="eastAsia"/>
            <w:lang w:eastAsia="zh-CN"/>
          </w:rPr>
          <w:t>(二)、特种金属靶材项目法律合规要求</w:t>
        </w:r>
        <w:r>
          <w:tab/>
        </w:r>
        <w:r>
          <w:fldChar w:fldCharType="begin"/>
        </w:r>
        <w:r>
          <w:instrText xml:space="preserve"> PAGEREF _Toc5671 \h </w:instrText>
        </w:r>
        <w:r>
          <w:fldChar w:fldCharType="separate"/>
        </w:r>
        <w:r>
          <w:t>80</w:t>
        </w:r>
        <w:r>
          <w:fldChar w:fldCharType="end"/>
        </w:r>
      </w:hyperlink>
    </w:p>
    <w:p>
      <w:pPr>
        <w:pStyle w:val="TOC2"/>
        <w:tabs>
          <w:tab w:val="right" w:leader="dot" w:pos="8306"/>
        </w:tabs>
      </w:pPr>
      <w:hyperlink w:anchor="_Toc25481" w:history="1">
        <w:r>
          <w:rPr>
            <w:rFonts w:ascii="仿宋" w:eastAsia="仿宋" w:hAnsi="仿宋" w:cs="仿宋" w:hint="eastAsia"/>
            <w:lang w:eastAsia="zh-CN"/>
          </w:rPr>
          <w:t>(三)、特种金属靶材项目合同管理与法律事务</w:t>
        </w:r>
        <w:r>
          <w:tab/>
        </w:r>
        <w:r>
          <w:fldChar w:fldCharType="begin"/>
        </w:r>
        <w:r>
          <w:instrText xml:space="preserve"> PAGEREF _Toc25481 \h </w:instrText>
        </w:r>
        <w:r>
          <w:fldChar w:fldCharType="separate"/>
        </w:r>
        <w:r>
          <w:t>85</w:t>
        </w:r>
        <w:r>
          <w:fldChar w:fldCharType="end"/>
        </w:r>
      </w:hyperlink>
    </w:p>
    <w:p>
      <w:pPr>
        <w:pStyle w:val="TOC2"/>
        <w:tabs>
          <w:tab w:val="right" w:leader="dot" w:pos="8306"/>
        </w:tabs>
      </w:pPr>
      <w:hyperlink w:anchor="_Toc19888" w:history="1">
        <w:r>
          <w:rPr>
            <w:rFonts w:ascii="仿宋" w:eastAsia="仿宋" w:hAnsi="仿宋" w:cs="仿宋" w:hint="eastAsia"/>
            <w:lang w:eastAsia="zh-CN"/>
          </w:rPr>
          <w:t>(四)、特种金属靶材项目知识产权保护策略</w:t>
        </w:r>
        <w:r>
          <w:tab/>
        </w:r>
        <w:r>
          <w:fldChar w:fldCharType="begin"/>
        </w:r>
        <w:r>
          <w:instrText xml:space="preserve"> PAGEREF _Toc19888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717"/>
      <w:r>
        <w:rPr>
          <w:rFonts w:ascii="仿宋" w:eastAsia="仿宋" w:hAnsi="仿宋" w:cs="仿宋" w:hint="eastAsia"/>
          <w:sz w:val="28"/>
          <w:lang w:eastAsia="zh-CN"/>
        </w:rPr>
        <w:t>一、特种金属靶材项目建设背景及必要性分析</w:t>
      </w:r>
      <w:bookmarkEnd w:id="2"/>
    </w:p>
    <w:p>
      <w:pPr>
        <w:pStyle w:val="Heading2"/>
        <w:rPr>
          <w:rFonts w:ascii="仿宋" w:eastAsia="仿宋" w:hAnsi="仿宋" w:cs="仿宋" w:hint="eastAsia"/>
          <w:lang w:eastAsia="zh-CN"/>
        </w:rPr>
      </w:pPr>
      <w:bookmarkStart w:id="3" w:name="_Toc19738"/>
      <w:r>
        <w:rPr>
          <w:rFonts w:ascii="仿宋" w:eastAsia="仿宋" w:hAnsi="仿宋" w:cs="仿宋" w:hint="eastAsia"/>
          <w:lang w:eastAsia="zh-CN"/>
        </w:rPr>
        <w:t>(一)、特种金属靶材项目背景分析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特种金属靶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特种金属靶材项目在这个潮流中的定位。同时，我们将关注行业内涌现的新兴机遇，以便特种金属靶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特种金属靶材项目提供了强大的发展动力。我们将聚焦于行业内最新的技术发展趋势，包括但不限于人工智能、大数据分析、物联网等领域。通过深度的技术研究，我们将确保特种金属靶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特种金属靶材项目发展的源泉。我们将投入更多的精力对市场需求进行深入剖析，超越表面的需求，深入挖掘潜在的市场痛点和机遇。通过对市场需求的细致了解，特种金属靶材项目将更有针对性地设计解决方案，满足市场的多样化需求，从而更好地促进特种金属靶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特种金属靶材项目战略至关重要。我们将对竞争态势进行更为深入的分析，包括但不限于市场份额、产品特点、客户满意度等多个维度。通过深度的竞争分析，特种金属靶材项目将能够更准确地把握市场脉搏，制定具有竞争力的特种金属靶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特种金属靶材项目的发展具有直接的影响。我们将进行更为全面的法规和政策分析，了解行业发展中的潜在法律风险和合规挑战。通过充分了解和遵守相关法规，特种金属靶材项目将确保在法律框架内合法合规运营，为特种金属靶材项目的稳健发展提供有力支持。</w:t>
      </w:r>
    </w:p>
    <w:p>
      <w:pPr>
        <w:pStyle w:val="Heading2"/>
        <w:ind w:firstLine="560" w:firstLineChars="200"/>
        <w:rPr>
          <w:rFonts w:ascii="仿宋" w:eastAsia="仿宋" w:hAnsi="仿宋" w:cs="仿宋" w:hint="eastAsia"/>
          <w:sz w:val="28"/>
          <w:lang w:eastAsia="zh-CN"/>
        </w:rPr>
      </w:pPr>
      <w:bookmarkStart w:id="4" w:name="_Toc13879"/>
      <w:r>
        <w:rPr>
          <w:rFonts w:ascii="仿宋" w:eastAsia="仿宋" w:hAnsi="仿宋" w:cs="仿宋" w:hint="eastAsia"/>
          <w:sz w:val="28"/>
          <w:lang w:eastAsia="zh-CN"/>
        </w:rPr>
        <w:t>(二)、特种金属靶材项目建设必要性分析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建设的迫切性源于对行业发展趋势的深刻洞察。我们正处于一个行业变革的时代，科技创新、数字化转型成为企业发展的关键动力。特种金属靶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建设不仅仅是为了跟上潮流，更是为了通过技术创新推动企业的持续发展。通过引入先进的技术和解决方案，特种金属靶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特种金属靶材项目的建设成为必然选择，通过提高产品质量、拓展服务领域，从而在竞争中获得更多的机会。特种金属靶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特种金属靶材项目建设的必要性体现在对客户需求更精准的满足。通过特种金属靶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建设的背后是对企业持续创新的追求。只有通过不断创新，企业才能在竞争中立于不败之地。特种金属靶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57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448"/>
      <w:r>
        <w:rPr>
          <w:rFonts w:ascii="仿宋" w:eastAsia="仿宋" w:hAnsi="仿宋" w:cs="仿宋" w:hint="eastAsia"/>
          <w:lang w:eastAsia="zh-CN"/>
        </w:rPr>
        <w:t>(一)、特种金属靶材行业分析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行业一直以来都是市场的关注焦点。行业内的发展趋势、竞争态势以及潜在机会都对特种金属靶材项目的推进产生深远的影响。通过深入研究行业的整体概貌，我们将更好地理解行业的核心特征，为特种金属靶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金属靶材行业，技术一直是推动创新和发展的关键因素。我们将对当前技术趋势进行详尽分析，包括但不限于人工智能、大数据应用、先进制造技术等。这有助于特种金属靶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金属靶材项目成功的基础。我们将对主要竞争对手进行深入研究，包括其市场份额、产品特点、市场定位等。通过全面了解竞争对手的优势和劣势，特种金属靶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5666"/>
      <w:r>
        <w:rPr>
          <w:rFonts w:ascii="仿宋" w:eastAsia="仿宋" w:hAnsi="仿宋" w:cs="仿宋" w:hint="eastAsia"/>
          <w:sz w:val="28"/>
          <w:lang w:eastAsia="zh-CN"/>
        </w:rPr>
        <w:t>(二)、特种金属靶材市场分析预测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金属靶材市场未来的增长趋势。这包括市场的整体规模、各细分领域的发展趋势等。特种金属靶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金属靶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特种金属靶材项目实施过程中需要充分考虑的因素。我们将对市场风险进行全面评估，包括但不限于政策法规风险、市场竞争风险、技术变革风险等。通过对潜在风险的深入分析，特种金属靶材项目可以制定相应的风险缓解策略，降低不确定性对特种金属靶材项目的影响。</w:t>
      </w:r>
    </w:p>
    <w:p>
      <w:pPr>
        <w:pStyle w:val="Heading1"/>
        <w:ind w:firstLine="560" w:firstLineChars="200"/>
        <w:rPr>
          <w:rFonts w:ascii="仿宋" w:eastAsia="仿宋" w:hAnsi="仿宋" w:cs="仿宋" w:hint="eastAsia"/>
          <w:sz w:val="28"/>
          <w:lang w:eastAsia="zh-CN"/>
        </w:rPr>
      </w:pPr>
      <w:bookmarkStart w:id="8" w:name="_Toc12320"/>
      <w:r>
        <w:rPr>
          <w:rFonts w:ascii="仿宋" w:eastAsia="仿宋" w:hAnsi="仿宋" w:cs="仿宋" w:hint="eastAsia"/>
          <w:sz w:val="28"/>
          <w:lang w:eastAsia="zh-CN"/>
        </w:rPr>
        <w:t>三、特种金属靶材项目选址可行性分析</w:t>
      </w:r>
      <w:bookmarkEnd w:id="8"/>
    </w:p>
    <w:p>
      <w:pPr>
        <w:pStyle w:val="Heading2"/>
        <w:rPr>
          <w:rFonts w:ascii="仿宋" w:eastAsia="仿宋" w:hAnsi="仿宋" w:cs="仿宋" w:hint="eastAsia"/>
          <w:lang w:eastAsia="zh-CN"/>
        </w:rPr>
      </w:pPr>
      <w:bookmarkStart w:id="9" w:name="_Toc32183"/>
      <w:r>
        <w:rPr>
          <w:rFonts w:ascii="仿宋" w:eastAsia="仿宋" w:hAnsi="仿宋" w:cs="仿宋" w:hint="eastAsia"/>
          <w:lang w:eastAsia="zh-CN"/>
        </w:rPr>
        <w:t>(一)、特种金属靶材项目选址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该特种金属靶材项目选址位于XX省XX市XX区XXX街道</w:t>
      </w:r>
    </w:p>
    <w:p>
      <w:pPr>
        <w:pStyle w:val="Heading2"/>
        <w:ind w:firstLine="560" w:firstLineChars="200"/>
        <w:rPr>
          <w:rFonts w:ascii="仿宋" w:eastAsia="仿宋" w:hAnsi="仿宋" w:cs="仿宋" w:hint="eastAsia"/>
          <w:sz w:val="28"/>
          <w:lang w:eastAsia="zh-CN"/>
        </w:rPr>
      </w:pPr>
      <w:bookmarkStart w:id="10" w:name="_Toc459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特种金属靶材项目的征地面积将根据特种金属靶材项目的实际规模和需求进行精确规划。具体面积XXX平方米，旨在确保特种金属靶材项目不仅能够满足当前的发展需求，还能够预留空间以适应未来的扩展。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净用地面积是在征地面积基础上去除不可利用面积后的实际可开发用地。具体面积XXX平方米，考虑到环保、交通、安全等多方面因素，以确保特种金属靶材项目在整体利用效率上达到最优。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特种金属靶材项目计划建设的建筑总规模具体面积XXX平方米。这一规模的确定综合考虑了特种金属靶材项目的性质、规模，以及城市规划的相关要求，确保建筑布局与周边环境协调一致。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绿地率是特种金属靶材项目用地中被规划为绿地的比例。具体面积XXX平方米，旨在通过合理规划绿地，改善特种金属靶材项目周边环境，提升居民生活质量，并符合城市整体绿化规划。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容积率是用地上可以建设的建筑总体积与用地面积之比。具体面积XXX，通过合理的容积率规划，确保特种金属靶材项目建筑规模与周边环境和谐共生。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金属靶材项目选址与当地城市规划相一致，具体面积XXX平方米。通过与城市规划部门深入沟通，确保特种金属靶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金属靶材项目选址符合当地产业政策，具体面积XXX平方米。这包括特种金属靶材项目对当地经济的促进作用，以及对相关产业的带动效应，确保特种金属靶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用地总体要求必须符合环保和可持续发展的原则，具体面积XXX平方米。通过采用绿色建筑设计、节能减排等措施，确保特种金属靶材项目在建设和运营过程中对环境的影响最小化，达到可持续发展的要求。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确保特种金属靶材项目选址具备必要的公共设施配套，具体面积XXX平方米。这包括交通便利性、教育、医疗等基础设施，以提高居民生活品质，使得特种金属靶材项目选址更具吸引力。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考虑用地总体要求对当地社会稳定性的影响，具体面积XXX平方米。通过深入了解当地社区反馈，确保特种金属靶材项目的选址和建设过程对当地社会和谐稳定产生积极作用。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特种金属靶材项目选址不仅符合法规和规划，还在实际操作中具有可行性。这一全面规划将为特种金属靶材项目的成功实施提供坚实的基础，确保特种金属靶材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208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金属靶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金属靶材项目的设备规划和空间设计中，我们将采取灵活设备布局的措施。设备布局将根据实际需求进行灵活设计，避免不必要的浪费。通过合理规划设备摆放位置，我们将提高设备的利用率，减少设备间距，以确保特种金属靶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金属靶材项目内部引入共享设施的概念，例如共享会议室、办公区等。通过这种方式，我们可以减少对资源的重复建设，提高资源共享效率，从而减小特种金属靶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581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金属靶材项目的总图布置中，我们将不同功能区域进行明确的规划，以最大程度满足特种金属靶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138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金属靶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金属靶材项目对环境的影响是综合评价的重要因素之一。我们将详细考虑选址周边的自然环境、生态保护区、水源地等情况，确保特种金属靶材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对选址的评价还需充分考虑当地政府的产业政策和法规。我们将详细了解特种金属靶材项目所在地的相关政策，确保特种金属靶材项目的规划和运营与当地法规相符，降低不必要的法律风险。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考虑到社会稳定性对企业运营的重要性，我们将评估选址地区的社会安全情况、劳工关系、社区反馈等方面，以确保特种金属靶材项目的建设和运营不会受到社会稳定性的负面影响。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最后，我们将综合考虑用地成本，包括土地购置费用、土地开发成本等。通过对用地成本的详细评估，我们能够做出更为精确的经济效益分析，为特种金属靶材项目的投资决策提供有力支持。</w:t>
      </w:r>
    </w:p>
    <w:p>
      <w:pPr>
        <w:pStyle w:val="Heading1"/>
        <w:ind w:firstLine="560" w:firstLineChars="200"/>
        <w:rPr>
          <w:rFonts w:ascii="仿宋" w:eastAsia="仿宋" w:hAnsi="仿宋" w:cs="仿宋" w:hint="eastAsia"/>
          <w:sz w:val="28"/>
          <w:lang w:eastAsia="zh-CN"/>
        </w:rPr>
      </w:pPr>
      <w:bookmarkStart w:id="14" w:name="_Toc13953"/>
      <w:r>
        <w:rPr>
          <w:rFonts w:ascii="仿宋" w:eastAsia="仿宋" w:hAnsi="仿宋" w:cs="仿宋" w:hint="eastAsia"/>
          <w:sz w:val="28"/>
          <w:lang w:eastAsia="zh-CN"/>
        </w:rPr>
        <w:t>四、特种金属靶材项目概论</w:t>
      </w:r>
      <w:bookmarkEnd w:id="14"/>
    </w:p>
    <w:p>
      <w:pPr>
        <w:pStyle w:val="Heading2"/>
        <w:rPr>
          <w:rFonts w:ascii="仿宋" w:eastAsia="仿宋" w:hAnsi="仿宋" w:cs="仿宋" w:hint="eastAsia"/>
          <w:lang w:eastAsia="zh-CN"/>
        </w:rPr>
      </w:pPr>
      <w:bookmarkStart w:id="15" w:name="_Toc26626"/>
      <w:r>
        <w:rPr>
          <w:rFonts w:ascii="仿宋" w:eastAsia="仿宋" w:hAnsi="仿宋" w:cs="仿宋" w:hint="eastAsia"/>
          <w:lang w:eastAsia="zh-CN"/>
        </w:rPr>
        <w:t>(一)、特种金属靶材项目概况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的起源追溯至对市场的深入洞察。市场的不断演变与变革为特种金属靶材项目提供了难得的机遇。当前市场存在的需求缺口和变革的大环境共同构成了特种金属靶材项目的背景。这个特种金属靶材项目旨在充分利用市场机遇，填补行业中尚未满足的需求，为客户提供全新的解决方案。市场的变革和需求的增长使得这个特种金属靶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特种金属靶材项目名称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正式命名为特种金属靶材。这个名称不仅仅是一个标识，更代表了特种金属靶材项目的核心理念和愿景。它蕴含着特种金属靶材项目所要解决问题的关键字，具有强烈的表达和辨识度，为特种金属靶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特种金属靶材项目目标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的核心目标是提供一种全新、高效的解决方案，满足客户日益增长的需求。特种金属靶材项目追求的不仅仅是满足市场需求，更是在市场中获得卓越的竞争优势。通过不断提升产品或服务的质量和创新水平，特种金属靶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特种金属靶材项目范围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全面涵盖了产品研发、制造、市场推广和售后服务，确保从产品设计到最终用户体验的全方位关注。这一全面的特种金属靶材项目范围是为了确保特种金属靶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特种金属靶材项目时间表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特种金属靶材项目计划在未来18个月内完成，包括研发、测试、市场试点和正式推出等不同阶段。这个时间表的合理设计是为了确保特种金属靶材项目各个阶段的顺利推进，以便按时交付高质量的成果。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特种金属靶材项目预算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总预算估算为XX百万美元，主要分配在研发、市场推广、人员培训和运营等方面。这一充足的预算为特种金属靶材项目提供了充足的资源，确保特种金属靶材项目在各个方面都能取得优异的表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1.7 特种金属靶材项目风险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可能面临的风险包括市场接受度低、技术难题、竞争激烈等。特种金属靶材项目团队已经制定了相应的风险应对计划，通过前瞻性的风险管理，确保特种金属靶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特种金属靶材项目团队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特种金属靶材项目汇聚了一支经验丰富、多领域专业素养的核心团队，确保特种金属靶材项目在各个方面都能拥有高水平的执行力。团队的协同作战是特种金属靶材项目成功的关键因素之一。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特种金属靶材项目背景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特种金属靶材项目的背景根植于市场对更高效、创新产品的渴望，同时也受到科技发展对行业格局的深刻改变的影响。这为特种金属靶材项目提供了广阔的发展空间和市场需求。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特种金属靶材项目现状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截至目前，特种金属靶材项目已完成市场调研和技术验证，取得了初步的成功。这为特种金属靶材项目在未来的发展奠定了坚实的基础，为更远大的目标打下了坚实的基石。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4134"/>
      <w:r>
        <w:rPr>
          <w:rFonts w:ascii="仿宋" w:eastAsia="仿宋" w:hAnsi="仿宋" w:cs="仿宋" w:hint="eastAsia"/>
          <w:sz w:val="28"/>
          <w:lang w:eastAsia="zh-CN"/>
        </w:rPr>
        <w:t>(二)、特种金属靶材项目目标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keyword》特种金属靶材项目首要业务目标是在市场中占据有利地位，实现产品/服务的成功推广和销售。通过不断提升产品质量、创新性，特种金属靶材项目追求成为行业中的领导者，赢得更多客户的青睐。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在科技迅速发展的时代，特种金属靶材项目着眼于技术创新。通过持续的研发和技术升级，特种金属靶材项目旨在推出更具创新性的产品或服务，以满足市场对新鲜、先进解决方案的需求。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为了建立可持续的客户关系，特种金属靶材项目设定了客户满意度目标。通过提供卓越的产品质量和优质的客户服务，特种金属靶材项目追求赢得客户的信任和忠诚度，确保他们的满意度达到行业领先水平。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特种金属靶材项目注重社会责任和可持续发展。通过实施环保、社会责任特种金属靶材项目，特种金属靶材项目致力于在经济发展的同时保护环境，促进社会公平，实现可持续经营。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特种金属靶材项目的团队是实现目标的核心驱动力。因此，特种金属靶材项目设定了团队发展目标，包括提升团队成员的专业技能、培养领导力，以及搭建协同高效的团队工作氛围。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3858"/>
      <w:r>
        <w:rPr>
          <w:rFonts w:ascii="仿宋" w:eastAsia="仿宋" w:hAnsi="仿宋" w:cs="仿宋" w:hint="eastAsia"/>
          <w:sz w:val="28"/>
          <w:lang w:eastAsia="zh-CN"/>
        </w:rPr>
        <w:t>(三)、特种金属靶材项目提出的理由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特种金属靶材项目提出的理由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金属靶材项目的提出源于对市场机遇的深刻洞察。当前市场中存在的需求缺口和行业发展趋势表明，有巨大的商业机会等待被开发。通过准确捕捉市场机遇，特种金属靶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https://d.book118.com/125233140023011041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特种金属靶材项目规划设计蓝图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8F43EA"/>
    <w:rsid w:val="1E8F43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2331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2024-01-07T21:23:00Z</dcterms:created>
  <dcterms:modified xsi:type="dcterms:W3CDTF">2024-01-07T21:24:02Z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6393EEF69FEB4180BE23545FC5231D7B_11</vt:lpwstr>
  </property>
  <property fmtid="{D5CDD505-2E9C-101B-9397-08002B2CF9AE}" pid="3" name="KSOProductBuildVer">
    <vt:lpwstr>2052-12.1.0.16120</vt:lpwstr>
  </property>
</Properties>
</file>