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铑膦络合催化剂BC-2-007项目规划设计纲要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 w:history="1">
        <w:r>
          <w:rPr>
            <w:rFonts w:ascii="仿宋" w:eastAsia="仿宋" w:hAnsi="仿宋" w:cs="仿宋" w:hint="eastAsia"/>
            <w:lang w:eastAsia="zh-CN"/>
          </w:rPr>
          <w:t>概论</w:t>
        </w:r>
        <w:r>
          <w:tab/>
        </w:r>
        <w:r>
          <w:fldChar w:fldCharType="begin"/>
        </w:r>
        <w:r>
          <w:instrText xml:space="preserve"> PAGEREF _Toc337 \h </w:instrText>
        </w:r>
        <w:r>
          <w:fldChar w:fldCharType="separate"/>
        </w:r>
        <w:r>
          <w:t>3</w:t>
        </w:r>
        <w:r>
          <w:fldChar w:fldCharType="end"/>
        </w:r>
      </w:hyperlink>
    </w:p>
    <w:p>
      <w:pPr>
        <w:pStyle w:val="TOC1"/>
        <w:tabs>
          <w:tab w:val="right" w:leader="dot" w:pos="8306"/>
        </w:tabs>
      </w:pPr>
      <w:hyperlink w:anchor="_Toc26612" w:history="1">
        <w:r>
          <w:rPr>
            <w:rFonts w:ascii="仿宋" w:eastAsia="仿宋" w:hAnsi="仿宋" w:cs="仿宋" w:hint="eastAsia"/>
            <w:lang w:eastAsia="zh-CN"/>
          </w:rPr>
          <w:t>一、铑膦络合催化剂BC-2-007项目选址可行性分析</w:t>
        </w:r>
        <w:r>
          <w:tab/>
        </w:r>
        <w:r>
          <w:fldChar w:fldCharType="begin"/>
        </w:r>
        <w:r>
          <w:instrText xml:space="preserve"> PAGEREF _Toc26612 \h </w:instrText>
        </w:r>
        <w:r>
          <w:fldChar w:fldCharType="separate"/>
        </w:r>
        <w:r>
          <w:t>3</w:t>
        </w:r>
        <w:r>
          <w:fldChar w:fldCharType="end"/>
        </w:r>
      </w:hyperlink>
    </w:p>
    <w:p>
      <w:pPr>
        <w:pStyle w:val="TOC2"/>
        <w:tabs>
          <w:tab w:val="right" w:leader="dot" w:pos="8306"/>
        </w:tabs>
      </w:pPr>
      <w:hyperlink w:anchor="_Toc25189" w:history="1">
        <w:r>
          <w:rPr>
            <w:rFonts w:ascii="仿宋" w:eastAsia="仿宋" w:hAnsi="仿宋" w:cs="仿宋" w:hint="eastAsia"/>
            <w:lang w:eastAsia="zh-CN"/>
          </w:rPr>
          <w:t>(一)、铑膦络合催化剂BC-2-007项目选址</w:t>
        </w:r>
        <w:r>
          <w:tab/>
        </w:r>
        <w:r>
          <w:fldChar w:fldCharType="begin"/>
        </w:r>
        <w:r>
          <w:instrText xml:space="preserve"> PAGEREF _Toc25189 \h </w:instrText>
        </w:r>
        <w:r>
          <w:fldChar w:fldCharType="separate"/>
        </w:r>
        <w:r>
          <w:t>3</w:t>
        </w:r>
        <w:r>
          <w:fldChar w:fldCharType="end"/>
        </w:r>
      </w:hyperlink>
    </w:p>
    <w:p>
      <w:pPr>
        <w:pStyle w:val="TOC2"/>
        <w:tabs>
          <w:tab w:val="right" w:leader="dot" w:pos="8306"/>
        </w:tabs>
      </w:pPr>
      <w:hyperlink w:anchor="_Toc5752" w:history="1">
        <w:r>
          <w:rPr>
            <w:rFonts w:ascii="仿宋" w:eastAsia="仿宋" w:hAnsi="仿宋" w:cs="仿宋" w:hint="eastAsia"/>
            <w:lang w:eastAsia="zh-CN"/>
          </w:rPr>
          <w:t>(二)、用地控制指标</w:t>
        </w:r>
        <w:r>
          <w:tab/>
        </w:r>
        <w:r>
          <w:fldChar w:fldCharType="begin"/>
        </w:r>
        <w:r>
          <w:instrText xml:space="preserve"> PAGEREF _Toc5752 \h </w:instrText>
        </w:r>
        <w:r>
          <w:fldChar w:fldCharType="separate"/>
        </w:r>
        <w:r>
          <w:t>3</w:t>
        </w:r>
        <w:r>
          <w:fldChar w:fldCharType="end"/>
        </w:r>
      </w:hyperlink>
    </w:p>
    <w:p>
      <w:pPr>
        <w:pStyle w:val="TOC2"/>
        <w:tabs>
          <w:tab w:val="right" w:leader="dot" w:pos="8306"/>
        </w:tabs>
      </w:pPr>
      <w:hyperlink w:anchor="_Toc17599" w:history="1">
        <w:r>
          <w:rPr>
            <w:rFonts w:ascii="仿宋" w:eastAsia="仿宋" w:hAnsi="仿宋" w:cs="仿宋" w:hint="eastAsia"/>
            <w:lang w:eastAsia="zh-CN"/>
          </w:rPr>
          <w:t>(三)、节约用地措施</w:t>
        </w:r>
        <w:r>
          <w:tab/>
        </w:r>
        <w:r>
          <w:fldChar w:fldCharType="begin"/>
        </w:r>
        <w:r>
          <w:instrText xml:space="preserve"> PAGEREF _Toc17599 \h </w:instrText>
        </w:r>
        <w:r>
          <w:fldChar w:fldCharType="separate"/>
        </w:r>
        <w:r>
          <w:t>5</w:t>
        </w:r>
        <w:r>
          <w:fldChar w:fldCharType="end"/>
        </w:r>
      </w:hyperlink>
    </w:p>
    <w:p>
      <w:pPr>
        <w:pStyle w:val="TOC2"/>
        <w:tabs>
          <w:tab w:val="right" w:leader="dot" w:pos="8306"/>
        </w:tabs>
      </w:pPr>
      <w:hyperlink w:anchor="_Toc31833" w:history="1">
        <w:r>
          <w:rPr>
            <w:rFonts w:ascii="仿宋" w:eastAsia="仿宋" w:hAnsi="仿宋" w:cs="仿宋" w:hint="eastAsia"/>
            <w:lang w:eastAsia="zh-CN"/>
          </w:rPr>
          <w:t>(四)、总图布置方案</w:t>
        </w:r>
        <w:r>
          <w:tab/>
        </w:r>
        <w:r>
          <w:fldChar w:fldCharType="begin"/>
        </w:r>
        <w:r>
          <w:instrText xml:space="preserve"> PAGEREF _Toc31833 \h </w:instrText>
        </w:r>
        <w:r>
          <w:fldChar w:fldCharType="separate"/>
        </w:r>
        <w:r>
          <w:t>7</w:t>
        </w:r>
        <w:r>
          <w:fldChar w:fldCharType="end"/>
        </w:r>
      </w:hyperlink>
    </w:p>
    <w:p>
      <w:pPr>
        <w:pStyle w:val="TOC2"/>
        <w:tabs>
          <w:tab w:val="right" w:leader="dot" w:pos="8306"/>
        </w:tabs>
      </w:pPr>
      <w:hyperlink w:anchor="_Toc26728" w:history="1">
        <w:r>
          <w:rPr>
            <w:rFonts w:ascii="仿宋" w:eastAsia="仿宋" w:hAnsi="仿宋" w:cs="仿宋" w:hint="eastAsia"/>
            <w:lang w:eastAsia="zh-CN"/>
          </w:rPr>
          <w:t>(五)、选址综合评价</w:t>
        </w:r>
        <w:r>
          <w:tab/>
        </w:r>
        <w:r>
          <w:fldChar w:fldCharType="begin"/>
        </w:r>
        <w:r>
          <w:instrText xml:space="preserve"> PAGEREF _Toc26728 \h </w:instrText>
        </w:r>
        <w:r>
          <w:fldChar w:fldCharType="separate"/>
        </w:r>
        <w:r>
          <w:t>8</w:t>
        </w:r>
        <w:r>
          <w:fldChar w:fldCharType="end"/>
        </w:r>
      </w:hyperlink>
    </w:p>
    <w:p>
      <w:pPr>
        <w:pStyle w:val="TOC1"/>
        <w:tabs>
          <w:tab w:val="right" w:leader="dot" w:pos="8306"/>
        </w:tabs>
      </w:pPr>
      <w:hyperlink w:anchor="_Toc7445" w:history="1">
        <w:r>
          <w:rPr>
            <w:rFonts w:ascii="仿宋" w:eastAsia="仿宋" w:hAnsi="仿宋" w:cs="仿宋" w:hint="eastAsia"/>
            <w:lang w:eastAsia="zh-CN"/>
          </w:rPr>
          <w:t>二、铑膦络合催化剂BC-2-007项目文档管理</w:t>
        </w:r>
        <w:r>
          <w:tab/>
        </w:r>
        <w:r>
          <w:fldChar w:fldCharType="begin"/>
        </w:r>
        <w:r>
          <w:instrText xml:space="preserve"> PAGEREF _Toc7445 \h </w:instrText>
        </w:r>
        <w:r>
          <w:fldChar w:fldCharType="separate"/>
        </w:r>
        <w:r>
          <w:t>9</w:t>
        </w:r>
        <w:r>
          <w:fldChar w:fldCharType="end"/>
        </w:r>
      </w:hyperlink>
    </w:p>
    <w:p>
      <w:pPr>
        <w:pStyle w:val="TOC2"/>
        <w:tabs>
          <w:tab w:val="right" w:leader="dot" w:pos="8306"/>
        </w:tabs>
      </w:pPr>
      <w:hyperlink w:anchor="_Toc16440" w:history="1">
        <w:r>
          <w:rPr>
            <w:rFonts w:ascii="仿宋" w:eastAsia="仿宋" w:hAnsi="仿宋" w:cs="仿宋" w:hint="eastAsia"/>
            <w:lang w:eastAsia="zh-CN"/>
          </w:rPr>
          <w:t>(一)、文档编制与审查</w:t>
        </w:r>
        <w:r>
          <w:tab/>
        </w:r>
        <w:r>
          <w:fldChar w:fldCharType="begin"/>
        </w:r>
        <w:r>
          <w:instrText xml:space="preserve"> PAGEREF _Toc16440 \h </w:instrText>
        </w:r>
        <w:r>
          <w:fldChar w:fldCharType="separate"/>
        </w:r>
        <w:r>
          <w:t>9</w:t>
        </w:r>
        <w:r>
          <w:fldChar w:fldCharType="end"/>
        </w:r>
      </w:hyperlink>
    </w:p>
    <w:p>
      <w:pPr>
        <w:pStyle w:val="TOC2"/>
        <w:tabs>
          <w:tab w:val="right" w:leader="dot" w:pos="8306"/>
        </w:tabs>
      </w:pPr>
      <w:hyperlink w:anchor="_Toc20542" w:history="1">
        <w:r>
          <w:rPr>
            <w:rFonts w:ascii="仿宋" w:eastAsia="仿宋" w:hAnsi="仿宋" w:cs="仿宋" w:hint="eastAsia"/>
            <w:lang w:eastAsia="zh-CN"/>
          </w:rPr>
          <w:t>(二)、文档发布与分发</w:t>
        </w:r>
        <w:r>
          <w:tab/>
        </w:r>
        <w:r>
          <w:fldChar w:fldCharType="begin"/>
        </w:r>
        <w:r>
          <w:instrText xml:space="preserve"> PAGEREF _Toc20542 \h </w:instrText>
        </w:r>
        <w:r>
          <w:fldChar w:fldCharType="separate"/>
        </w:r>
        <w:r>
          <w:t>10</w:t>
        </w:r>
        <w:r>
          <w:fldChar w:fldCharType="end"/>
        </w:r>
      </w:hyperlink>
    </w:p>
    <w:p>
      <w:pPr>
        <w:pStyle w:val="TOC2"/>
        <w:tabs>
          <w:tab w:val="right" w:leader="dot" w:pos="8306"/>
        </w:tabs>
      </w:pPr>
      <w:hyperlink w:anchor="_Toc15627" w:history="1">
        <w:r>
          <w:rPr>
            <w:rFonts w:ascii="仿宋" w:eastAsia="仿宋" w:hAnsi="仿宋" w:cs="仿宋" w:hint="eastAsia"/>
            <w:lang w:eastAsia="zh-CN"/>
          </w:rPr>
          <w:t>(三)、文档存档与归档</w:t>
        </w:r>
        <w:r>
          <w:tab/>
        </w:r>
        <w:r>
          <w:fldChar w:fldCharType="begin"/>
        </w:r>
        <w:r>
          <w:instrText xml:space="preserve"> PAGEREF _Toc15627 \h </w:instrText>
        </w:r>
        <w:r>
          <w:fldChar w:fldCharType="separate"/>
        </w:r>
        <w:r>
          <w:t>11</w:t>
        </w:r>
        <w:r>
          <w:fldChar w:fldCharType="end"/>
        </w:r>
      </w:hyperlink>
    </w:p>
    <w:p>
      <w:pPr>
        <w:pStyle w:val="TOC1"/>
        <w:tabs>
          <w:tab w:val="right" w:leader="dot" w:pos="8306"/>
        </w:tabs>
      </w:pPr>
      <w:hyperlink w:anchor="_Toc17527" w:history="1">
        <w:r>
          <w:rPr>
            <w:rFonts w:ascii="仿宋" w:eastAsia="仿宋" w:hAnsi="仿宋" w:cs="仿宋" w:hint="eastAsia"/>
            <w:lang w:eastAsia="zh-CN"/>
          </w:rPr>
          <w:t>三、产品规划分析</w:t>
        </w:r>
        <w:r>
          <w:tab/>
        </w:r>
        <w:r>
          <w:fldChar w:fldCharType="begin"/>
        </w:r>
        <w:r>
          <w:instrText xml:space="preserve"> PAGEREF _Toc17527 \h </w:instrText>
        </w:r>
        <w:r>
          <w:fldChar w:fldCharType="separate"/>
        </w:r>
        <w:r>
          <w:t>12</w:t>
        </w:r>
        <w:r>
          <w:fldChar w:fldCharType="end"/>
        </w:r>
      </w:hyperlink>
    </w:p>
    <w:p>
      <w:pPr>
        <w:pStyle w:val="TOC2"/>
        <w:tabs>
          <w:tab w:val="right" w:leader="dot" w:pos="8306"/>
        </w:tabs>
      </w:pPr>
      <w:hyperlink w:anchor="_Toc5989" w:history="1">
        <w:r>
          <w:rPr>
            <w:rFonts w:ascii="仿宋" w:eastAsia="仿宋" w:hAnsi="仿宋" w:cs="仿宋" w:hint="eastAsia"/>
            <w:lang w:eastAsia="zh-CN"/>
          </w:rPr>
          <w:t>(一)、产品规划</w:t>
        </w:r>
        <w:r>
          <w:tab/>
        </w:r>
        <w:r>
          <w:fldChar w:fldCharType="begin"/>
        </w:r>
        <w:r>
          <w:instrText xml:space="preserve"> PAGEREF _Toc5989 \h </w:instrText>
        </w:r>
        <w:r>
          <w:fldChar w:fldCharType="separate"/>
        </w:r>
        <w:r>
          <w:t>12</w:t>
        </w:r>
        <w:r>
          <w:fldChar w:fldCharType="end"/>
        </w:r>
      </w:hyperlink>
    </w:p>
    <w:p>
      <w:pPr>
        <w:pStyle w:val="TOC2"/>
        <w:tabs>
          <w:tab w:val="right" w:leader="dot" w:pos="8306"/>
        </w:tabs>
      </w:pPr>
      <w:hyperlink w:anchor="_Toc11000" w:history="1">
        <w:r>
          <w:rPr>
            <w:rFonts w:ascii="仿宋" w:eastAsia="仿宋" w:hAnsi="仿宋" w:cs="仿宋" w:hint="eastAsia"/>
            <w:lang w:eastAsia="zh-CN"/>
          </w:rPr>
          <w:t>(二)、建设规模</w:t>
        </w:r>
        <w:r>
          <w:tab/>
        </w:r>
        <w:r>
          <w:fldChar w:fldCharType="begin"/>
        </w:r>
        <w:r>
          <w:instrText xml:space="preserve"> PAGEREF _Toc11000 \h </w:instrText>
        </w:r>
        <w:r>
          <w:fldChar w:fldCharType="separate"/>
        </w:r>
        <w:r>
          <w:t>13</w:t>
        </w:r>
        <w:r>
          <w:fldChar w:fldCharType="end"/>
        </w:r>
      </w:hyperlink>
    </w:p>
    <w:p>
      <w:pPr>
        <w:pStyle w:val="TOC1"/>
        <w:tabs>
          <w:tab w:val="right" w:leader="dot" w:pos="8306"/>
        </w:tabs>
      </w:pPr>
      <w:hyperlink w:anchor="_Toc13147" w:history="1">
        <w:r>
          <w:rPr>
            <w:rFonts w:ascii="仿宋" w:eastAsia="仿宋" w:hAnsi="仿宋" w:cs="仿宋" w:hint="eastAsia"/>
            <w:lang w:eastAsia="zh-CN"/>
          </w:rPr>
          <w:t>四、铑膦络合催化剂BC-2-007项目危机管理</w:t>
        </w:r>
        <w:r>
          <w:tab/>
        </w:r>
        <w:r>
          <w:fldChar w:fldCharType="begin"/>
        </w:r>
        <w:r>
          <w:instrText xml:space="preserve"> PAGEREF _Toc13147 \h </w:instrText>
        </w:r>
        <w:r>
          <w:fldChar w:fldCharType="separate"/>
        </w:r>
        <w:r>
          <w:t>14</w:t>
        </w:r>
        <w:r>
          <w:fldChar w:fldCharType="end"/>
        </w:r>
      </w:hyperlink>
    </w:p>
    <w:p>
      <w:pPr>
        <w:pStyle w:val="TOC2"/>
        <w:tabs>
          <w:tab w:val="right" w:leader="dot" w:pos="8306"/>
        </w:tabs>
      </w:pPr>
      <w:hyperlink w:anchor="_Toc22607" w:history="1">
        <w:r>
          <w:rPr>
            <w:rFonts w:ascii="仿宋" w:eastAsia="仿宋" w:hAnsi="仿宋" w:cs="仿宋" w:hint="eastAsia"/>
            <w:lang w:eastAsia="zh-CN"/>
          </w:rPr>
          <w:t>(一)、危机预警与识别</w:t>
        </w:r>
        <w:r>
          <w:tab/>
        </w:r>
        <w:r>
          <w:fldChar w:fldCharType="begin"/>
        </w:r>
        <w:r>
          <w:instrText xml:space="preserve"> PAGEREF _Toc22607 \h </w:instrText>
        </w:r>
        <w:r>
          <w:fldChar w:fldCharType="separate"/>
        </w:r>
        <w:r>
          <w:t>14</w:t>
        </w:r>
        <w:r>
          <w:fldChar w:fldCharType="end"/>
        </w:r>
      </w:hyperlink>
    </w:p>
    <w:p>
      <w:pPr>
        <w:pStyle w:val="TOC2"/>
        <w:tabs>
          <w:tab w:val="right" w:leader="dot" w:pos="8306"/>
        </w:tabs>
      </w:pPr>
      <w:hyperlink w:anchor="_Toc22728" w:history="1">
        <w:r>
          <w:rPr>
            <w:rFonts w:ascii="仿宋" w:eastAsia="仿宋" w:hAnsi="仿宋" w:cs="仿宋" w:hint="eastAsia"/>
            <w:lang w:eastAsia="zh-CN"/>
          </w:rPr>
          <w:t>(二)、危机应对与恢复</w:t>
        </w:r>
        <w:r>
          <w:tab/>
        </w:r>
        <w:r>
          <w:fldChar w:fldCharType="begin"/>
        </w:r>
        <w:r>
          <w:instrText xml:space="preserve"> PAGEREF _Toc22728 \h </w:instrText>
        </w:r>
        <w:r>
          <w:fldChar w:fldCharType="separate"/>
        </w:r>
        <w:r>
          <w:t>15</w:t>
        </w:r>
        <w:r>
          <w:fldChar w:fldCharType="end"/>
        </w:r>
      </w:hyperlink>
    </w:p>
    <w:p>
      <w:pPr>
        <w:pStyle w:val="TOC1"/>
        <w:tabs>
          <w:tab w:val="right" w:leader="dot" w:pos="8306"/>
        </w:tabs>
      </w:pPr>
      <w:hyperlink w:anchor="_Toc19535" w:history="1">
        <w:r>
          <w:rPr>
            <w:rFonts w:ascii="仿宋" w:eastAsia="仿宋" w:hAnsi="仿宋" w:cs="仿宋" w:hint="eastAsia"/>
            <w:lang w:eastAsia="zh-CN"/>
          </w:rPr>
          <w:t>五、市场分析、调研</w:t>
        </w:r>
        <w:r>
          <w:tab/>
        </w:r>
        <w:r>
          <w:fldChar w:fldCharType="begin"/>
        </w:r>
        <w:r>
          <w:instrText xml:space="preserve"> PAGEREF _Toc19535 \h </w:instrText>
        </w:r>
        <w:r>
          <w:fldChar w:fldCharType="separate"/>
        </w:r>
        <w:r>
          <w:t>17</w:t>
        </w:r>
        <w:r>
          <w:fldChar w:fldCharType="end"/>
        </w:r>
      </w:hyperlink>
    </w:p>
    <w:p>
      <w:pPr>
        <w:pStyle w:val="TOC2"/>
        <w:tabs>
          <w:tab w:val="right" w:leader="dot" w:pos="8306"/>
        </w:tabs>
      </w:pPr>
      <w:hyperlink w:anchor="_Toc2575" w:history="1">
        <w:r>
          <w:rPr>
            <w:rFonts w:ascii="仿宋" w:eastAsia="仿宋" w:hAnsi="仿宋" w:cs="仿宋" w:hint="eastAsia"/>
            <w:lang w:eastAsia="zh-CN"/>
          </w:rPr>
          <w:t>(一)、铑膦络合催化剂BC-2-007行业分析</w:t>
        </w:r>
        <w:r>
          <w:tab/>
        </w:r>
        <w:r>
          <w:fldChar w:fldCharType="begin"/>
        </w:r>
        <w:r>
          <w:instrText xml:space="preserve"> PAGEREF _Toc2575 \h </w:instrText>
        </w:r>
        <w:r>
          <w:fldChar w:fldCharType="separate"/>
        </w:r>
        <w:r>
          <w:t>17</w:t>
        </w:r>
        <w:r>
          <w:fldChar w:fldCharType="end"/>
        </w:r>
      </w:hyperlink>
    </w:p>
    <w:p>
      <w:pPr>
        <w:pStyle w:val="TOC2"/>
        <w:tabs>
          <w:tab w:val="right" w:leader="dot" w:pos="8306"/>
        </w:tabs>
      </w:pPr>
      <w:hyperlink w:anchor="_Toc25158" w:history="1">
        <w:r>
          <w:rPr>
            <w:rFonts w:ascii="仿宋" w:eastAsia="仿宋" w:hAnsi="仿宋" w:cs="仿宋" w:hint="eastAsia"/>
            <w:lang w:eastAsia="zh-CN"/>
          </w:rPr>
          <w:t>(二)、铑膦络合催化剂BC-2-007市场分析预测</w:t>
        </w:r>
        <w:r>
          <w:tab/>
        </w:r>
        <w:r>
          <w:fldChar w:fldCharType="begin"/>
        </w:r>
        <w:r>
          <w:instrText xml:space="preserve"> PAGEREF _Toc25158 \h </w:instrText>
        </w:r>
        <w:r>
          <w:fldChar w:fldCharType="separate"/>
        </w:r>
        <w:r>
          <w:t>18</w:t>
        </w:r>
        <w:r>
          <w:fldChar w:fldCharType="end"/>
        </w:r>
      </w:hyperlink>
    </w:p>
    <w:p>
      <w:pPr>
        <w:pStyle w:val="TOC1"/>
        <w:tabs>
          <w:tab w:val="right" w:leader="dot" w:pos="8306"/>
        </w:tabs>
      </w:pPr>
      <w:hyperlink w:anchor="_Toc22003" w:history="1">
        <w:r>
          <w:rPr>
            <w:rFonts w:ascii="仿宋" w:eastAsia="仿宋" w:hAnsi="仿宋" w:cs="仿宋" w:hint="eastAsia"/>
            <w:lang w:eastAsia="zh-CN"/>
          </w:rPr>
          <w:t>六、铑膦络合催化剂BC-2-007项目绩效评估</w:t>
        </w:r>
        <w:r>
          <w:tab/>
        </w:r>
        <w:r>
          <w:fldChar w:fldCharType="begin"/>
        </w:r>
        <w:r>
          <w:instrText xml:space="preserve"> PAGEREF _Toc22003 \h </w:instrText>
        </w:r>
        <w:r>
          <w:fldChar w:fldCharType="separate"/>
        </w:r>
        <w:r>
          <w:t>19</w:t>
        </w:r>
        <w:r>
          <w:fldChar w:fldCharType="end"/>
        </w:r>
      </w:hyperlink>
    </w:p>
    <w:p>
      <w:pPr>
        <w:pStyle w:val="TOC2"/>
        <w:tabs>
          <w:tab w:val="right" w:leader="dot" w:pos="8306"/>
        </w:tabs>
      </w:pPr>
      <w:hyperlink w:anchor="_Toc13283" w:history="1">
        <w:r>
          <w:rPr>
            <w:rFonts w:ascii="仿宋" w:eastAsia="仿宋" w:hAnsi="仿宋" w:cs="仿宋" w:hint="eastAsia"/>
            <w:lang w:eastAsia="zh-CN"/>
          </w:rPr>
          <w:t>(一)、绩效评估指标</w:t>
        </w:r>
        <w:r>
          <w:tab/>
        </w:r>
        <w:r>
          <w:fldChar w:fldCharType="begin"/>
        </w:r>
        <w:r>
          <w:instrText xml:space="preserve"> PAGEREF _Toc13283 \h </w:instrText>
        </w:r>
        <w:r>
          <w:fldChar w:fldCharType="separate"/>
        </w:r>
        <w:r>
          <w:t>19</w:t>
        </w:r>
        <w:r>
          <w:fldChar w:fldCharType="end"/>
        </w:r>
      </w:hyperlink>
    </w:p>
    <w:p>
      <w:pPr>
        <w:pStyle w:val="TOC2"/>
        <w:tabs>
          <w:tab w:val="right" w:leader="dot" w:pos="8306"/>
        </w:tabs>
      </w:pPr>
      <w:hyperlink w:anchor="_Toc9564" w:history="1">
        <w:r>
          <w:rPr>
            <w:rFonts w:ascii="仿宋" w:eastAsia="仿宋" w:hAnsi="仿宋" w:cs="仿宋" w:hint="eastAsia"/>
            <w:lang w:eastAsia="zh-CN"/>
          </w:rPr>
          <w:t>(二)、绩效评估方法</w:t>
        </w:r>
        <w:r>
          <w:tab/>
        </w:r>
        <w:r>
          <w:fldChar w:fldCharType="begin"/>
        </w:r>
        <w:r>
          <w:instrText xml:space="preserve"> PAGEREF _Toc9564 \h </w:instrText>
        </w:r>
        <w:r>
          <w:fldChar w:fldCharType="separate"/>
        </w:r>
        <w:r>
          <w:t>20</w:t>
        </w:r>
        <w:r>
          <w:fldChar w:fldCharType="end"/>
        </w:r>
      </w:hyperlink>
    </w:p>
    <w:p>
      <w:pPr>
        <w:pStyle w:val="TOC2"/>
        <w:tabs>
          <w:tab w:val="right" w:leader="dot" w:pos="8306"/>
        </w:tabs>
      </w:pPr>
      <w:hyperlink w:anchor="_Toc19589" w:history="1">
        <w:r>
          <w:rPr>
            <w:rFonts w:ascii="仿宋" w:eastAsia="仿宋" w:hAnsi="仿宋" w:cs="仿宋" w:hint="eastAsia"/>
            <w:lang w:eastAsia="zh-CN"/>
          </w:rPr>
          <w:t>(三)、绩效评估周期</w:t>
        </w:r>
        <w:r>
          <w:tab/>
        </w:r>
        <w:r>
          <w:fldChar w:fldCharType="begin"/>
        </w:r>
        <w:r>
          <w:instrText xml:space="preserve"> PAGEREF _Toc19589 \h </w:instrText>
        </w:r>
        <w:r>
          <w:fldChar w:fldCharType="separate"/>
        </w:r>
        <w:r>
          <w:t>21</w:t>
        </w:r>
        <w:r>
          <w:fldChar w:fldCharType="end"/>
        </w:r>
      </w:hyperlink>
    </w:p>
    <w:p>
      <w:pPr>
        <w:pStyle w:val="TOC1"/>
        <w:tabs>
          <w:tab w:val="right" w:leader="dot" w:pos="8306"/>
        </w:tabs>
      </w:pPr>
      <w:hyperlink w:anchor="_Toc19448" w:history="1">
        <w:r>
          <w:rPr>
            <w:rFonts w:ascii="仿宋" w:eastAsia="仿宋" w:hAnsi="仿宋" w:cs="仿宋" w:hint="eastAsia"/>
            <w:lang w:eastAsia="zh-CN"/>
          </w:rPr>
          <w:t>七、铑膦络合催化剂BC-2-007项目技术管理</w:t>
        </w:r>
        <w:r>
          <w:tab/>
        </w:r>
        <w:r>
          <w:fldChar w:fldCharType="begin"/>
        </w:r>
        <w:r>
          <w:instrText xml:space="preserve"> PAGEREF _Toc19448 \h </w:instrText>
        </w:r>
        <w:r>
          <w:fldChar w:fldCharType="separate"/>
        </w:r>
        <w:r>
          <w:t>22</w:t>
        </w:r>
        <w:r>
          <w:fldChar w:fldCharType="end"/>
        </w:r>
      </w:hyperlink>
    </w:p>
    <w:p>
      <w:pPr>
        <w:pStyle w:val="TOC2"/>
        <w:tabs>
          <w:tab w:val="right" w:leader="dot" w:pos="8306"/>
        </w:tabs>
      </w:pPr>
      <w:hyperlink w:anchor="_Toc30664" w:history="1">
        <w:r>
          <w:rPr>
            <w:rFonts w:ascii="仿宋" w:eastAsia="仿宋" w:hAnsi="仿宋" w:cs="仿宋" w:hint="eastAsia"/>
            <w:lang w:eastAsia="zh-CN"/>
          </w:rPr>
          <w:t>(一)、技术方案选用方向</w:t>
        </w:r>
        <w:r>
          <w:tab/>
        </w:r>
        <w:r>
          <w:fldChar w:fldCharType="begin"/>
        </w:r>
        <w:r>
          <w:instrText xml:space="preserve"> PAGEREF _Toc30664 \h </w:instrText>
        </w:r>
        <w:r>
          <w:fldChar w:fldCharType="separate"/>
        </w:r>
        <w:r>
          <w:t>22</w:t>
        </w:r>
        <w:r>
          <w:fldChar w:fldCharType="end"/>
        </w:r>
      </w:hyperlink>
    </w:p>
    <w:p>
      <w:pPr>
        <w:pStyle w:val="TOC2"/>
        <w:tabs>
          <w:tab w:val="right" w:leader="dot" w:pos="8306"/>
        </w:tabs>
      </w:pPr>
      <w:hyperlink w:anchor="_Toc6929" w:history="1">
        <w:r>
          <w:rPr>
            <w:rFonts w:ascii="仿宋" w:eastAsia="仿宋" w:hAnsi="仿宋" w:cs="仿宋" w:hint="eastAsia"/>
            <w:lang w:eastAsia="zh-CN"/>
          </w:rPr>
          <w:t>(二)、工艺技术方案选用原则</w:t>
        </w:r>
        <w:r>
          <w:tab/>
        </w:r>
        <w:r>
          <w:fldChar w:fldCharType="begin"/>
        </w:r>
        <w:r>
          <w:instrText xml:space="preserve"> PAGEREF _Toc6929 \h </w:instrText>
        </w:r>
        <w:r>
          <w:fldChar w:fldCharType="separate"/>
        </w:r>
        <w:r>
          <w:t>24</w:t>
        </w:r>
        <w:r>
          <w:fldChar w:fldCharType="end"/>
        </w:r>
      </w:hyperlink>
    </w:p>
    <w:p>
      <w:pPr>
        <w:pStyle w:val="TOC2"/>
        <w:tabs>
          <w:tab w:val="right" w:leader="dot" w:pos="8306"/>
        </w:tabs>
      </w:pPr>
      <w:hyperlink w:anchor="_Toc3451" w:history="1">
        <w:r>
          <w:rPr>
            <w:rFonts w:ascii="仿宋" w:eastAsia="仿宋" w:hAnsi="仿宋" w:cs="仿宋" w:hint="eastAsia"/>
            <w:lang w:eastAsia="zh-CN"/>
          </w:rPr>
          <w:t>(三)、工艺技术方案要求</w:t>
        </w:r>
        <w:r>
          <w:tab/>
        </w:r>
        <w:r>
          <w:fldChar w:fldCharType="begin"/>
        </w:r>
        <w:r>
          <w:instrText xml:space="preserve"> PAGEREF _Toc3451 \h </w:instrText>
        </w:r>
        <w:r>
          <w:fldChar w:fldCharType="separate"/>
        </w:r>
        <w:r>
          <w:t>27</w:t>
        </w:r>
        <w:r>
          <w:fldChar w:fldCharType="end"/>
        </w:r>
      </w:hyperlink>
    </w:p>
    <w:p>
      <w:pPr>
        <w:pStyle w:val="TOC1"/>
        <w:tabs>
          <w:tab w:val="right" w:leader="dot" w:pos="8306"/>
        </w:tabs>
      </w:pPr>
      <w:hyperlink w:anchor="_Toc28704" w:history="1">
        <w:r>
          <w:rPr>
            <w:rFonts w:ascii="仿宋" w:eastAsia="仿宋" w:hAnsi="仿宋" w:cs="仿宋" w:hint="eastAsia"/>
            <w:lang w:eastAsia="zh-CN"/>
          </w:rPr>
          <w:t>八、铑膦络合催化剂BC-2-007项目创新与研发</w:t>
        </w:r>
        <w:r>
          <w:tab/>
        </w:r>
        <w:r>
          <w:fldChar w:fldCharType="begin"/>
        </w:r>
        <w:r>
          <w:instrText xml:space="preserve"> PAGEREF _Toc28704 \h </w:instrText>
        </w:r>
        <w:r>
          <w:fldChar w:fldCharType="separate"/>
        </w:r>
        <w:r>
          <w:t>29</w:t>
        </w:r>
        <w:r>
          <w:fldChar w:fldCharType="end"/>
        </w:r>
      </w:hyperlink>
    </w:p>
    <w:p>
      <w:pPr>
        <w:pStyle w:val="TOC2"/>
        <w:tabs>
          <w:tab w:val="right" w:leader="dot" w:pos="8306"/>
        </w:tabs>
      </w:pPr>
      <w:hyperlink w:anchor="_Toc28276" w:history="1">
        <w:r>
          <w:rPr>
            <w:rFonts w:ascii="仿宋" w:eastAsia="仿宋" w:hAnsi="仿宋" w:cs="仿宋" w:hint="eastAsia"/>
            <w:lang w:eastAsia="zh-CN"/>
          </w:rPr>
          <w:t>(一)、创新策略与方向</w:t>
        </w:r>
        <w:r>
          <w:tab/>
        </w:r>
        <w:r>
          <w:fldChar w:fldCharType="begin"/>
        </w:r>
        <w:r>
          <w:instrText xml:space="preserve"> PAGEREF _Toc28276 \h </w:instrText>
        </w:r>
        <w:r>
          <w:fldChar w:fldCharType="separate"/>
        </w:r>
        <w:r>
          <w:t>29</w:t>
        </w:r>
        <w:r>
          <w:fldChar w:fldCharType="end"/>
        </w:r>
      </w:hyperlink>
    </w:p>
    <w:p>
      <w:pPr>
        <w:pStyle w:val="TOC2"/>
        <w:tabs>
          <w:tab w:val="right" w:leader="dot" w:pos="8306"/>
        </w:tabs>
      </w:pPr>
      <w:hyperlink w:anchor="_Toc17631" w:history="1">
        <w:r>
          <w:rPr>
            <w:rFonts w:ascii="仿宋" w:eastAsia="仿宋" w:hAnsi="仿宋" w:cs="仿宋" w:hint="eastAsia"/>
            <w:lang w:eastAsia="zh-CN"/>
          </w:rPr>
          <w:t>(二)、研发规划与投入</w:t>
        </w:r>
        <w:r>
          <w:tab/>
        </w:r>
        <w:r>
          <w:fldChar w:fldCharType="begin"/>
        </w:r>
        <w:r>
          <w:instrText xml:space="preserve"> PAGEREF _Toc17631 \h </w:instrText>
        </w:r>
        <w:r>
          <w:fldChar w:fldCharType="separate"/>
        </w:r>
        <w:r>
          <w:t>30</w:t>
        </w:r>
        <w:r>
          <w:fldChar w:fldCharType="end"/>
        </w:r>
      </w:hyperlink>
    </w:p>
    <w:p>
      <w:pPr>
        <w:pStyle w:val="TOC1"/>
        <w:tabs>
          <w:tab w:val="right" w:leader="dot" w:pos="8306"/>
        </w:tabs>
      </w:pPr>
      <w:hyperlink w:anchor="_Toc16602" w:history="1">
        <w:r>
          <w:rPr>
            <w:rFonts w:ascii="仿宋" w:eastAsia="仿宋" w:hAnsi="仿宋" w:cs="仿宋" w:hint="eastAsia"/>
            <w:lang w:eastAsia="zh-CN"/>
          </w:rPr>
          <w:t>九、铑膦络合催化剂BC-2-007项目财务管理</w:t>
        </w:r>
        <w:r>
          <w:tab/>
        </w:r>
        <w:r>
          <w:fldChar w:fldCharType="begin"/>
        </w:r>
        <w:r>
          <w:instrText xml:space="preserve"> PAGEREF _Toc16602 \h </w:instrText>
        </w:r>
        <w:r>
          <w:fldChar w:fldCharType="separate"/>
        </w:r>
        <w:r>
          <w:t>32</w:t>
        </w:r>
        <w:r>
          <w:fldChar w:fldCharType="end"/>
        </w:r>
      </w:hyperlink>
    </w:p>
    <w:p>
      <w:pPr>
        <w:pStyle w:val="TOC2"/>
        <w:tabs>
          <w:tab w:val="right" w:leader="dot" w:pos="8306"/>
        </w:tabs>
      </w:pPr>
      <w:hyperlink w:anchor="_Toc13536" w:history="1">
        <w:r>
          <w:rPr>
            <w:rFonts w:ascii="仿宋" w:eastAsia="仿宋" w:hAnsi="仿宋" w:cs="仿宋" w:hint="eastAsia"/>
            <w:lang w:eastAsia="zh-CN"/>
          </w:rPr>
          <w:t>(一)、资金需求大</w:t>
        </w:r>
        <w:r>
          <w:tab/>
        </w:r>
        <w:r>
          <w:fldChar w:fldCharType="begin"/>
        </w:r>
        <w:r>
          <w:instrText xml:space="preserve"> PAGEREF _Toc13536 \h </w:instrText>
        </w:r>
        <w:r>
          <w:fldChar w:fldCharType="separate"/>
        </w:r>
        <w:r>
          <w:t>32</w:t>
        </w:r>
        <w:r>
          <w:fldChar w:fldCharType="end"/>
        </w:r>
      </w:hyperlink>
    </w:p>
    <w:p>
      <w:pPr>
        <w:pStyle w:val="TOC2"/>
        <w:tabs>
          <w:tab w:val="right" w:leader="dot" w:pos="8306"/>
        </w:tabs>
      </w:pPr>
      <w:hyperlink w:anchor="_Toc12251" w:history="1">
        <w:r>
          <w:rPr>
            <w:rFonts w:ascii="仿宋" w:eastAsia="仿宋" w:hAnsi="仿宋" w:cs="仿宋" w:hint="eastAsia"/>
            <w:lang w:eastAsia="zh-CN"/>
          </w:rPr>
          <w:t>(二)、研发周期长</w:t>
        </w:r>
        <w:r>
          <w:tab/>
        </w:r>
        <w:r>
          <w:fldChar w:fldCharType="begin"/>
        </w:r>
        <w:r>
          <w:instrText xml:space="preserve"> PAGEREF _Toc12251 \h </w:instrText>
        </w:r>
        <w:r>
          <w:fldChar w:fldCharType="separate"/>
        </w:r>
        <w:r>
          <w:t>33</w:t>
        </w:r>
        <w:r>
          <w:fldChar w:fldCharType="end"/>
        </w:r>
      </w:hyperlink>
    </w:p>
    <w:p>
      <w:pPr>
        <w:pStyle w:val="TOC2"/>
        <w:tabs>
          <w:tab w:val="right" w:leader="dot" w:pos="8306"/>
        </w:tabs>
      </w:pPr>
      <w:hyperlink w:anchor="_Toc19704" w:history="1">
        <w:r>
          <w:rPr>
            <w:rFonts w:ascii="仿宋" w:eastAsia="仿宋" w:hAnsi="仿宋" w:cs="仿宋" w:hint="eastAsia"/>
            <w:lang w:eastAsia="zh-CN"/>
          </w:rPr>
          <w:t>(三)、市场风险大</w:t>
        </w:r>
        <w:r>
          <w:tab/>
        </w:r>
        <w:r>
          <w:fldChar w:fldCharType="begin"/>
        </w:r>
        <w:r>
          <w:instrText xml:space="preserve"> PAGEREF _Toc19704 \h </w:instrText>
        </w:r>
        <w:r>
          <w:fldChar w:fldCharType="separate"/>
        </w:r>
        <w:r>
          <w:t>35</w:t>
        </w:r>
        <w:r>
          <w:fldChar w:fldCharType="end"/>
        </w:r>
      </w:hyperlink>
    </w:p>
    <w:p>
      <w:pPr>
        <w:pStyle w:val="TOC2"/>
        <w:tabs>
          <w:tab w:val="right" w:leader="dot" w:pos="8306"/>
        </w:tabs>
      </w:pPr>
      <w:hyperlink w:anchor="_Toc20963" w:history="1">
        <w:r>
          <w:rPr>
            <w:rFonts w:ascii="仿宋" w:eastAsia="仿宋" w:hAnsi="仿宋" w:cs="仿宋" w:hint="eastAsia"/>
            <w:lang w:eastAsia="zh-CN"/>
          </w:rPr>
          <w:t>(四)、利润率高</w:t>
        </w:r>
        <w:r>
          <w:tab/>
        </w:r>
        <w:r>
          <w:fldChar w:fldCharType="begin"/>
        </w:r>
        <w:r>
          <w:instrText xml:space="preserve"> PAGEREF _Toc20963 \h </w:instrText>
        </w:r>
        <w:r>
          <w:fldChar w:fldCharType="separate"/>
        </w:r>
        <w:r>
          <w:t>38</w:t>
        </w:r>
        <w:r>
          <w:fldChar w:fldCharType="end"/>
        </w:r>
      </w:hyperlink>
    </w:p>
    <w:p>
      <w:pPr>
        <w:pStyle w:val="TOC1"/>
        <w:tabs>
          <w:tab w:val="right" w:leader="dot" w:pos="8306"/>
        </w:tabs>
      </w:pPr>
      <w:hyperlink w:anchor="_Toc23304" w:history="1">
        <w:r>
          <w:rPr>
            <w:rFonts w:ascii="仿宋" w:eastAsia="仿宋" w:hAnsi="仿宋" w:cs="仿宋" w:hint="eastAsia"/>
            <w:lang w:eastAsia="zh-CN"/>
          </w:rPr>
          <w:t>十、铑膦络合催化剂BC-2-007项目风险管理</w:t>
        </w:r>
        <w:r>
          <w:tab/>
        </w:r>
        <w:r>
          <w:fldChar w:fldCharType="begin"/>
        </w:r>
        <w:r>
          <w:instrText xml:space="preserve"> PAGEREF _Toc23304 \h </w:instrText>
        </w:r>
        <w:r>
          <w:fldChar w:fldCharType="separate"/>
        </w:r>
        <w:r>
          <w:t>40</w:t>
        </w:r>
        <w:r>
          <w:fldChar w:fldCharType="end"/>
        </w:r>
      </w:hyperlink>
    </w:p>
    <w:p>
      <w:pPr>
        <w:pStyle w:val="TOC2"/>
        <w:tabs>
          <w:tab w:val="right" w:leader="dot" w:pos="8306"/>
        </w:tabs>
      </w:pPr>
      <w:hyperlink w:anchor="_Toc12760" w:history="1">
        <w:r>
          <w:rPr>
            <w:rFonts w:ascii="仿宋" w:eastAsia="仿宋" w:hAnsi="仿宋" w:cs="仿宋" w:hint="eastAsia"/>
            <w:lang w:eastAsia="zh-CN"/>
          </w:rPr>
          <w:t>(一)、风险识别与评估</w:t>
        </w:r>
        <w:r>
          <w:tab/>
        </w:r>
        <w:r>
          <w:fldChar w:fldCharType="begin"/>
        </w:r>
        <w:r>
          <w:instrText xml:space="preserve"> PAGEREF _Toc12760 \h </w:instrText>
        </w:r>
        <w:r>
          <w:fldChar w:fldCharType="separate"/>
        </w:r>
        <w:r>
          <w:t>40</w:t>
        </w:r>
        <w:r>
          <w:fldChar w:fldCharType="end"/>
        </w:r>
      </w:hyperlink>
    </w:p>
    <w:p>
      <w:pPr>
        <w:pStyle w:val="TOC2"/>
        <w:tabs>
          <w:tab w:val="right" w:leader="dot" w:pos="8306"/>
        </w:tabs>
      </w:pPr>
      <w:hyperlink w:anchor="_Toc26845" w:history="1">
        <w:r>
          <w:rPr>
            <w:rFonts w:ascii="仿宋" w:eastAsia="仿宋" w:hAnsi="仿宋" w:cs="仿宋" w:hint="eastAsia"/>
            <w:lang w:eastAsia="zh-CN"/>
          </w:rPr>
          <w:t>(二)、风险应对策略</w:t>
        </w:r>
        <w:r>
          <w:tab/>
        </w:r>
        <w:r>
          <w:fldChar w:fldCharType="begin"/>
        </w:r>
        <w:r>
          <w:instrText xml:space="preserve"> PAGEREF _Toc26845 \h </w:instrText>
        </w:r>
        <w:r>
          <w:fldChar w:fldCharType="separate"/>
        </w:r>
        <w:r>
          <w:t>41</w:t>
        </w:r>
        <w:r>
          <w:fldChar w:fldCharType="end"/>
        </w:r>
      </w:hyperlink>
    </w:p>
    <w:p>
      <w:pPr>
        <w:pStyle w:val="TOC2"/>
        <w:tabs>
          <w:tab w:val="right" w:leader="dot" w:pos="8306"/>
        </w:tabs>
      </w:pPr>
      <w:hyperlink w:anchor="_Toc6884" w:history="1">
        <w:r>
          <w:rPr>
            <w:rFonts w:ascii="仿宋" w:eastAsia="仿宋" w:hAnsi="仿宋" w:cs="仿宋" w:hint="eastAsia"/>
            <w:lang w:eastAsia="zh-CN"/>
          </w:rPr>
          <w:t>(三)、风险监控与控制</w:t>
        </w:r>
        <w:r>
          <w:tab/>
        </w:r>
        <w:r>
          <w:fldChar w:fldCharType="begin"/>
        </w:r>
        <w:r>
          <w:instrText xml:space="preserve"> PAGEREF _Toc6884 \h </w:instrText>
        </w:r>
        <w:r>
          <w:fldChar w:fldCharType="separate"/>
        </w:r>
        <w:r>
          <w:t>43</w:t>
        </w:r>
        <w:r>
          <w:fldChar w:fldCharType="end"/>
        </w:r>
      </w:hyperlink>
    </w:p>
    <w:p>
      <w:pPr>
        <w:pStyle w:val="TOC1"/>
        <w:tabs>
          <w:tab w:val="right" w:leader="dot" w:pos="8306"/>
        </w:tabs>
      </w:pPr>
      <w:hyperlink w:anchor="_Toc9022" w:history="1">
        <w:r>
          <w:rPr>
            <w:rFonts w:ascii="仿宋" w:eastAsia="仿宋" w:hAnsi="仿宋" w:cs="仿宋" w:hint="eastAsia"/>
            <w:lang w:eastAsia="zh-CN"/>
          </w:rPr>
          <w:t>十一、铑膦络合催化剂BC-2-007项目社会影响</w:t>
        </w:r>
        <w:r>
          <w:tab/>
        </w:r>
        <w:r>
          <w:fldChar w:fldCharType="begin"/>
        </w:r>
        <w:r>
          <w:instrText xml:space="preserve"> PAGEREF _Toc9022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 w:history="1">
        <w:r>
          <w:rPr>
            <w:rFonts w:ascii="仿宋" w:eastAsia="仿宋" w:hAnsi="仿宋" w:cs="仿宋" w:hint="eastAsia"/>
            <w:lang w:eastAsia="zh-CN"/>
          </w:rPr>
          <w:t>(一)、社会责任与义务</w:t>
        </w:r>
        <w:r>
          <w:tab/>
        </w:r>
        <w:r>
          <w:fldChar w:fldCharType="begin"/>
        </w:r>
        <w:r>
          <w:instrText xml:space="preserve"> PAGEREF _Toc975 \h </w:instrText>
        </w:r>
        <w:r>
          <w:fldChar w:fldCharType="separate"/>
        </w:r>
        <w:r>
          <w:t>44</w:t>
        </w:r>
        <w:r>
          <w:fldChar w:fldCharType="end"/>
        </w:r>
      </w:hyperlink>
    </w:p>
    <w:p>
      <w:pPr>
        <w:pStyle w:val="TOC2"/>
        <w:tabs>
          <w:tab w:val="right" w:leader="dot" w:pos="8306"/>
        </w:tabs>
      </w:pPr>
      <w:hyperlink w:anchor="_Toc13936" w:history="1">
        <w:r>
          <w:rPr>
            <w:rFonts w:ascii="仿宋" w:eastAsia="仿宋" w:hAnsi="仿宋" w:cs="仿宋" w:hint="eastAsia"/>
            <w:lang w:eastAsia="zh-CN"/>
          </w:rPr>
          <w:t>(二)、社会参与与沟通</w:t>
        </w:r>
        <w:r>
          <w:tab/>
        </w:r>
        <w:r>
          <w:fldChar w:fldCharType="begin"/>
        </w:r>
        <w:r>
          <w:instrText xml:space="preserve"> PAGEREF _Toc13936 \h </w:instrText>
        </w:r>
        <w:r>
          <w:fldChar w:fldCharType="separate"/>
        </w:r>
        <w:r>
          <w:t>45</w:t>
        </w:r>
        <w:r>
          <w:fldChar w:fldCharType="end"/>
        </w:r>
      </w:hyperlink>
    </w:p>
    <w:p>
      <w:pPr>
        <w:pStyle w:val="TOC1"/>
        <w:tabs>
          <w:tab w:val="right" w:leader="dot" w:pos="8306"/>
        </w:tabs>
      </w:pPr>
      <w:hyperlink w:anchor="_Toc7679" w:history="1">
        <w:r>
          <w:rPr>
            <w:rFonts w:ascii="仿宋" w:eastAsia="仿宋" w:hAnsi="仿宋" w:cs="仿宋" w:hint="eastAsia"/>
            <w:lang w:eastAsia="zh-CN"/>
          </w:rPr>
          <w:t>十二、生产安全保护</w:t>
        </w:r>
        <w:r>
          <w:tab/>
        </w:r>
        <w:r>
          <w:fldChar w:fldCharType="begin"/>
        </w:r>
        <w:r>
          <w:instrText xml:space="preserve"> PAGEREF _Toc7679 \h </w:instrText>
        </w:r>
        <w:r>
          <w:fldChar w:fldCharType="separate"/>
        </w:r>
        <w:r>
          <w:t>46</w:t>
        </w:r>
        <w:r>
          <w:fldChar w:fldCharType="end"/>
        </w:r>
      </w:hyperlink>
    </w:p>
    <w:p>
      <w:pPr>
        <w:pStyle w:val="TOC2"/>
        <w:tabs>
          <w:tab w:val="right" w:leader="dot" w:pos="8306"/>
        </w:tabs>
      </w:pPr>
      <w:hyperlink w:anchor="_Toc13227" w:history="1">
        <w:r>
          <w:rPr>
            <w:rFonts w:ascii="仿宋" w:eastAsia="仿宋" w:hAnsi="仿宋" w:cs="仿宋" w:hint="eastAsia"/>
            <w:lang w:eastAsia="zh-CN"/>
          </w:rPr>
          <w:t>(一)、消防安全</w:t>
        </w:r>
        <w:r>
          <w:tab/>
        </w:r>
        <w:r>
          <w:fldChar w:fldCharType="begin"/>
        </w:r>
        <w:r>
          <w:instrText xml:space="preserve"> PAGEREF _Toc13227 \h </w:instrText>
        </w:r>
        <w:r>
          <w:fldChar w:fldCharType="separate"/>
        </w:r>
        <w:r>
          <w:t>46</w:t>
        </w:r>
        <w:r>
          <w:fldChar w:fldCharType="end"/>
        </w:r>
      </w:hyperlink>
    </w:p>
    <w:p>
      <w:pPr>
        <w:pStyle w:val="TOC2"/>
        <w:tabs>
          <w:tab w:val="right" w:leader="dot" w:pos="8306"/>
        </w:tabs>
      </w:pPr>
      <w:hyperlink w:anchor="_Toc28049" w:history="1">
        <w:r>
          <w:rPr>
            <w:rFonts w:ascii="仿宋" w:eastAsia="仿宋" w:hAnsi="仿宋" w:cs="仿宋" w:hint="eastAsia"/>
            <w:lang w:eastAsia="zh-CN"/>
          </w:rPr>
          <w:t>(二)、防火防爆总图布置措施</w:t>
        </w:r>
        <w:r>
          <w:tab/>
        </w:r>
        <w:r>
          <w:fldChar w:fldCharType="begin"/>
        </w:r>
        <w:r>
          <w:instrText xml:space="preserve"> PAGEREF _Toc28049 \h </w:instrText>
        </w:r>
        <w:r>
          <w:fldChar w:fldCharType="separate"/>
        </w:r>
        <w:r>
          <w:t>48</w:t>
        </w:r>
        <w:r>
          <w:fldChar w:fldCharType="end"/>
        </w:r>
      </w:hyperlink>
    </w:p>
    <w:p>
      <w:pPr>
        <w:pStyle w:val="TOC2"/>
        <w:tabs>
          <w:tab w:val="right" w:leader="dot" w:pos="8306"/>
        </w:tabs>
      </w:pPr>
      <w:hyperlink w:anchor="_Toc28497" w:history="1">
        <w:r>
          <w:rPr>
            <w:rFonts w:ascii="仿宋" w:eastAsia="仿宋" w:hAnsi="仿宋" w:cs="仿宋" w:hint="eastAsia"/>
            <w:lang w:eastAsia="zh-CN"/>
          </w:rPr>
          <w:t>(三)、自然灾害防范措施</w:t>
        </w:r>
        <w:r>
          <w:tab/>
        </w:r>
        <w:r>
          <w:fldChar w:fldCharType="begin"/>
        </w:r>
        <w:r>
          <w:instrText xml:space="preserve"> PAGEREF _Toc28497 \h </w:instrText>
        </w:r>
        <w:r>
          <w:fldChar w:fldCharType="separate"/>
        </w:r>
        <w:r>
          <w:t>48</w:t>
        </w:r>
        <w:r>
          <w:fldChar w:fldCharType="end"/>
        </w:r>
      </w:hyperlink>
    </w:p>
    <w:p>
      <w:pPr>
        <w:pStyle w:val="TOC2"/>
        <w:tabs>
          <w:tab w:val="right" w:leader="dot" w:pos="8306"/>
        </w:tabs>
      </w:pPr>
      <w:hyperlink w:anchor="_Toc15148" w:history="1">
        <w:r>
          <w:rPr>
            <w:rFonts w:ascii="仿宋" w:eastAsia="仿宋" w:hAnsi="仿宋" w:cs="仿宋" w:hint="eastAsia"/>
            <w:lang w:eastAsia="zh-CN"/>
          </w:rPr>
          <w:t>(四)、安全色及安全标志使用要求</w:t>
        </w:r>
        <w:r>
          <w:tab/>
        </w:r>
        <w:r>
          <w:fldChar w:fldCharType="begin"/>
        </w:r>
        <w:r>
          <w:instrText xml:space="preserve"> PAGEREF _Toc15148 \h </w:instrText>
        </w:r>
        <w:r>
          <w:fldChar w:fldCharType="separate"/>
        </w:r>
        <w:r>
          <w:t>50</w:t>
        </w:r>
        <w:r>
          <w:fldChar w:fldCharType="end"/>
        </w:r>
      </w:hyperlink>
    </w:p>
    <w:p>
      <w:pPr>
        <w:pStyle w:val="TOC2"/>
        <w:tabs>
          <w:tab w:val="right" w:leader="dot" w:pos="8306"/>
        </w:tabs>
      </w:pPr>
      <w:hyperlink w:anchor="_Toc1524" w:history="1">
        <w:r>
          <w:rPr>
            <w:rFonts w:ascii="仿宋" w:eastAsia="仿宋" w:hAnsi="仿宋" w:cs="仿宋" w:hint="eastAsia"/>
            <w:lang w:eastAsia="zh-CN"/>
          </w:rPr>
          <w:t>(五)、防尘防毒措施</w:t>
        </w:r>
        <w:r>
          <w:tab/>
        </w:r>
        <w:r>
          <w:fldChar w:fldCharType="begin"/>
        </w:r>
        <w:r>
          <w:instrText xml:space="preserve"> PAGEREF _Toc1524 \h </w:instrText>
        </w:r>
        <w:r>
          <w:fldChar w:fldCharType="separate"/>
        </w:r>
        <w:r>
          <w:t>51</w:t>
        </w:r>
        <w:r>
          <w:fldChar w:fldCharType="end"/>
        </w:r>
      </w:hyperlink>
    </w:p>
    <w:p>
      <w:pPr>
        <w:pStyle w:val="TOC2"/>
        <w:tabs>
          <w:tab w:val="right" w:leader="dot" w:pos="8306"/>
        </w:tabs>
      </w:pPr>
      <w:hyperlink w:anchor="_Toc30079" w:history="1">
        <w:r>
          <w:rPr>
            <w:rFonts w:ascii="仿宋" w:eastAsia="仿宋" w:hAnsi="仿宋" w:cs="仿宋" w:hint="eastAsia"/>
            <w:lang w:eastAsia="zh-CN"/>
          </w:rPr>
          <w:t>(六)、防静电、触电防护及防雷措施</w:t>
        </w:r>
        <w:r>
          <w:tab/>
        </w:r>
        <w:r>
          <w:fldChar w:fldCharType="begin"/>
        </w:r>
        <w:r>
          <w:instrText xml:space="preserve"> PAGEREF _Toc30079 \h </w:instrText>
        </w:r>
        <w:r>
          <w:fldChar w:fldCharType="separate"/>
        </w:r>
        <w:r>
          <w:t>52</w:t>
        </w:r>
        <w:r>
          <w:fldChar w:fldCharType="end"/>
        </w:r>
      </w:hyperlink>
    </w:p>
    <w:p>
      <w:pPr>
        <w:pStyle w:val="TOC2"/>
        <w:tabs>
          <w:tab w:val="right" w:leader="dot" w:pos="8306"/>
        </w:tabs>
      </w:pPr>
      <w:hyperlink w:anchor="_Toc26215" w:history="1">
        <w:r>
          <w:rPr>
            <w:rFonts w:ascii="仿宋" w:eastAsia="仿宋" w:hAnsi="仿宋" w:cs="仿宋" w:hint="eastAsia"/>
            <w:lang w:eastAsia="zh-CN"/>
          </w:rPr>
          <w:t>(七)、机械设备安全保障措施</w:t>
        </w:r>
        <w:r>
          <w:tab/>
        </w:r>
        <w:r>
          <w:fldChar w:fldCharType="begin"/>
        </w:r>
        <w:r>
          <w:instrText xml:space="preserve"> PAGEREF _Toc26215 \h </w:instrText>
        </w:r>
        <w:r>
          <w:fldChar w:fldCharType="separate"/>
        </w:r>
        <w:r>
          <w:t>53</w:t>
        </w:r>
        <w:r>
          <w:fldChar w:fldCharType="end"/>
        </w:r>
      </w:hyperlink>
    </w:p>
    <w:p>
      <w:pPr>
        <w:pStyle w:val="TOC1"/>
        <w:tabs>
          <w:tab w:val="right" w:leader="dot" w:pos="8306"/>
        </w:tabs>
      </w:pPr>
      <w:hyperlink w:anchor="_Toc1921" w:history="1">
        <w:r>
          <w:rPr>
            <w:rFonts w:ascii="仿宋" w:eastAsia="仿宋" w:hAnsi="仿宋" w:cs="仿宋" w:hint="eastAsia"/>
            <w:lang w:eastAsia="zh-CN"/>
          </w:rPr>
          <w:t>十三、质量管理体系</w:t>
        </w:r>
        <w:r>
          <w:tab/>
        </w:r>
        <w:r>
          <w:fldChar w:fldCharType="begin"/>
        </w:r>
        <w:r>
          <w:instrText xml:space="preserve"> PAGEREF _Toc1921 \h </w:instrText>
        </w:r>
        <w:r>
          <w:fldChar w:fldCharType="separate"/>
        </w:r>
        <w:r>
          <w:t>55</w:t>
        </w:r>
        <w:r>
          <w:fldChar w:fldCharType="end"/>
        </w:r>
      </w:hyperlink>
    </w:p>
    <w:p>
      <w:pPr>
        <w:pStyle w:val="TOC2"/>
        <w:tabs>
          <w:tab w:val="right" w:leader="dot" w:pos="8306"/>
        </w:tabs>
      </w:pPr>
      <w:hyperlink w:anchor="_Toc29036" w:history="1">
        <w:r>
          <w:rPr>
            <w:rFonts w:ascii="仿宋" w:eastAsia="仿宋" w:hAnsi="仿宋" w:cs="仿宋" w:hint="eastAsia"/>
            <w:lang w:eastAsia="zh-CN"/>
          </w:rPr>
          <w:t>(一)、质量目标与方针</w:t>
        </w:r>
        <w:r>
          <w:tab/>
        </w:r>
        <w:r>
          <w:fldChar w:fldCharType="begin"/>
        </w:r>
        <w:r>
          <w:instrText xml:space="preserve"> PAGEREF _Toc29036 \h </w:instrText>
        </w:r>
        <w:r>
          <w:fldChar w:fldCharType="separate"/>
        </w:r>
        <w:r>
          <w:t>55</w:t>
        </w:r>
        <w:r>
          <w:fldChar w:fldCharType="end"/>
        </w:r>
      </w:hyperlink>
    </w:p>
    <w:p>
      <w:pPr>
        <w:pStyle w:val="TOC2"/>
        <w:tabs>
          <w:tab w:val="right" w:leader="dot" w:pos="8306"/>
        </w:tabs>
      </w:pPr>
      <w:hyperlink w:anchor="_Toc4595" w:history="1">
        <w:r>
          <w:rPr>
            <w:rFonts w:ascii="仿宋" w:eastAsia="仿宋" w:hAnsi="仿宋" w:cs="仿宋" w:hint="eastAsia"/>
            <w:lang w:eastAsia="zh-CN"/>
          </w:rPr>
          <w:t>(二)、质量管理责任</w:t>
        </w:r>
        <w:r>
          <w:tab/>
        </w:r>
        <w:r>
          <w:fldChar w:fldCharType="begin"/>
        </w:r>
        <w:r>
          <w:instrText xml:space="preserve"> PAGEREF _Toc4595 \h </w:instrText>
        </w:r>
        <w:r>
          <w:fldChar w:fldCharType="separate"/>
        </w:r>
        <w:r>
          <w:t>56</w:t>
        </w:r>
        <w:r>
          <w:fldChar w:fldCharType="end"/>
        </w:r>
      </w:hyperlink>
    </w:p>
    <w:p>
      <w:pPr>
        <w:pStyle w:val="TOC2"/>
        <w:tabs>
          <w:tab w:val="right" w:leader="dot" w:pos="8306"/>
        </w:tabs>
      </w:pPr>
      <w:hyperlink w:anchor="_Toc957" w:history="1">
        <w:r>
          <w:rPr>
            <w:rFonts w:ascii="仿宋" w:eastAsia="仿宋" w:hAnsi="仿宋" w:cs="仿宋" w:hint="eastAsia"/>
            <w:lang w:eastAsia="zh-CN"/>
          </w:rPr>
          <w:t>(三)、质量管理体系文件</w:t>
        </w:r>
        <w:r>
          <w:tab/>
        </w:r>
        <w:r>
          <w:fldChar w:fldCharType="begin"/>
        </w:r>
        <w:r>
          <w:instrText xml:space="preserve"> PAGEREF _Toc957 \h </w:instrText>
        </w:r>
        <w:r>
          <w:fldChar w:fldCharType="separate"/>
        </w:r>
        <w:r>
          <w:t>57</w:t>
        </w:r>
        <w:r>
          <w:fldChar w:fldCharType="end"/>
        </w:r>
      </w:hyperlink>
    </w:p>
    <w:p>
      <w:pPr>
        <w:pStyle w:val="TOC2"/>
        <w:tabs>
          <w:tab w:val="right" w:leader="dot" w:pos="8306"/>
        </w:tabs>
      </w:pPr>
      <w:hyperlink w:anchor="_Toc10674" w:history="1">
        <w:r>
          <w:rPr>
            <w:rFonts w:ascii="仿宋" w:eastAsia="仿宋" w:hAnsi="仿宋" w:cs="仿宋" w:hint="eastAsia"/>
            <w:lang w:eastAsia="zh-CN"/>
          </w:rPr>
          <w:t>(四)、质量培训与教育</w:t>
        </w:r>
        <w:r>
          <w:tab/>
        </w:r>
        <w:r>
          <w:fldChar w:fldCharType="begin"/>
        </w:r>
        <w:r>
          <w:instrText xml:space="preserve"> PAGEREF _Toc10674 \h </w:instrText>
        </w:r>
        <w:r>
          <w:fldChar w:fldCharType="separate"/>
        </w:r>
        <w:r>
          <w:t>59</w:t>
        </w:r>
        <w:r>
          <w:fldChar w:fldCharType="end"/>
        </w:r>
      </w:hyperlink>
    </w:p>
    <w:p>
      <w:pPr>
        <w:pStyle w:val="TOC2"/>
        <w:tabs>
          <w:tab w:val="right" w:leader="dot" w:pos="8306"/>
        </w:tabs>
      </w:pPr>
      <w:hyperlink w:anchor="_Toc9608" w:history="1">
        <w:r>
          <w:rPr>
            <w:rFonts w:ascii="仿宋" w:eastAsia="仿宋" w:hAnsi="仿宋" w:cs="仿宋" w:hint="eastAsia"/>
            <w:lang w:eastAsia="zh-CN"/>
          </w:rPr>
          <w:t>(五)、质量审核与评价</w:t>
        </w:r>
        <w:r>
          <w:tab/>
        </w:r>
        <w:r>
          <w:fldChar w:fldCharType="begin"/>
        </w:r>
        <w:r>
          <w:instrText xml:space="preserve"> PAGEREF _Toc9608 \h </w:instrText>
        </w:r>
        <w:r>
          <w:fldChar w:fldCharType="separate"/>
        </w:r>
        <w:r>
          <w:t>61</w:t>
        </w:r>
        <w:r>
          <w:fldChar w:fldCharType="end"/>
        </w:r>
      </w:hyperlink>
    </w:p>
    <w:p>
      <w:pPr>
        <w:pStyle w:val="TOC2"/>
        <w:tabs>
          <w:tab w:val="right" w:leader="dot" w:pos="8306"/>
        </w:tabs>
      </w:pPr>
      <w:hyperlink w:anchor="_Toc2523" w:history="1">
        <w:r>
          <w:rPr>
            <w:rFonts w:ascii="仿宋" w:eastAsia="仿宋" w:hAnsi="仿宋" w:cs="仿宋" w:hint="eastAsia"/>
            <w:lang w:eastAsia="zh-CN"/>
          </w:rPr>
          <w:t>(六)、不符合与纠正措施</w:t>
        </w:r>
        <w:r>
          <w:tab/>
        </w:r>
        <w:r>
          <w:fldChar w:fldCharType="begin"/>
        </w:r>
        <w:r>
          <w:instrText xml:space="preserve"> PAGEREF _Toc2523 \h </w:instrText>
        </w:r>
        <w:r>
          <w:fldChar w:fldCharType="separate"/>
        </w:r>
        <w:r>
          <w:t>62</w:t>
        </w:r>
        <w:r>
          <w:fldChar w:fldCharType="end"/>
        </w:r>
      </w:hyperlink>
    </w:p>
    <w:p>
      <w:pPr>
        <w:pStyle w:val="TOC1"/>
        <w:tabs>
          <w:tab w:val="right" w:leader="dot" w:pos="8306"/>
        </w:tabs>
      </w:pPr>
      <w:hyperlink w:anchor="_Toc12944" w:history="1">
        <w:r>
          <w:rPr>
            <w:rFonts w:ascii="仿宋" w:eastAsia="仿宋" w:hAnsi="仿宋" w:cs="仿宋" w:hint="eastAsia"/>
            <w:lang w:eastAsia="zh-CN"/>
          </w:rPr>
          <w:t>十四、铑膦络合催化剂BC-2-007项目实施保障措施</w:t>
        </w:r>
        <w:r>
          <w:tab/>
        </w:r>
        <w:r>
          <w:fldChar w:fldCharType="begin"/>
        </w:r>
        <w:r>
          <w:instrText xml:space="preserve"> PAGEREF _Toc12944 \h </w:instrText>
        </w:r>
        <w:r>
          <w:fldChar w:fldCharType="separate"/>
        </w:r>
        <w:r>
          <w:t>63</w:t>
        </w:r>
        <w:r>
          <w:fldChar w:fldCharType="end"/>
        </w:r>
      </w:hyperlink>
    </w:p>
    <w:p>
      <w:pPr>
        <w:pStyle w:val="TOC2"/>
        <w:tabs>
          <w:tab w:val="right" w:leader="dot" w:pos="8306"/>
        </w:tabs>
      </w:pPr>
      <w:hyperlink w:anchor="_Toc24532" w:history="1">
        <w:r>
          <w:rPr>
            <w:rFonts w:ascii="仿宋" w:eastAsia="仿宋" w:hAnsi="仿宋" w:cs="仿宋" w:hint="eastAsia"/>
            <w:lang w:eastAsia="zh-CN"/>
          </w:rPr>
          <w:t>(一)、铑膦络合催化剂BC-2-007项目实施保障机制</w:t>
        </w:r>
        <w:r>
          <w:tab/>
        </w:r>
        <w:r>
          <w:fldChar w:fldCharType="begin"/>
        </w:r>
        <w:r>
          <w:instrText xml:space="preserve"> PAGEREF _Toc24532 \h </w:instrText>
        </w:r>
        <w:r>
          <w:fldChar w:fldCharType="separate"/>
        </w:r>
        <w:r>
          <w:t>63</w:t>
        </w:r>
        <w:r>
          <w:fldChar w:fldCharType="end"/>
        </w:r>
      </w:hyperlink>
    </w:p>
    <w:p>
      <w:pPr>
        <w:pStyle w:val="TOC2"/>
        <w:tabs>
          <w:tab w:val="right" w:leader="dot" w:pos="8306"/>
        </w:tabs>
      </w:pPr>
      <w:hyperlink w:anchor="_Toc10387" w:history="1">
        <w:r>
          <w:rPr>
            <w:rFonts w:ascii="仿宋" w:eastAsia="仿宋" w:hAnsi="仿宋" w:cs="仿宋" w:hint="eastAsia"/>
            <w:lang w:eastAsia="zh-CN"/>
          </w:rPr>
          <w:t>(二)、铑膦络合催化剂BC-2-007项目法律合规要求</w:t>
        </w:r>
        <w:r>
          <w:tab/>
        </w:r>
        <w:r>
          <w:fldChar w:fldCharType="begin"/>
        </w:r>
        <w:r>
          <w:instrText xml:space="preserve"> PAGEREF _Toc10387 \h </w:instrText>
        </w:r>
        <w:r>
          <w:fldChar w:fldCharType="separate"/>
        </w:r>
        <w:r>
          <w:t>67</w:t>
        </w:r>
        <w:r>
          <w:fldChar w:fldCharType="end"/>
        </w:r>
      </w:hyperlink>
    </w:p>
    <w:p>
      <w:pPr>
        <w:pStyle w:val="TOC2"/>
        <w:tabs>
          <w:tab w:val="right" w:leader="dot" w:pos="8306"/>
        </w:tabs>
      </w:pPr>
      <w:hyperlink w:anchor="_Toc18599" w:history="1">
        <w:r>
          <w:rPr>
            <w:rFonts w:ascii="仿宋" w:eastAsia="仿宋" w:hAnsi="仿宋" w:cs="仿宋" w:hint="eastAsia"/>
            <w:lang w:eastAsia="zh-CN"/>
          </w:rPr>
          <w:t>(三)、铑膦络合催化剂BC-2-007项目合同管理与法律事务</w:t>
        </w:r>
        <w:r>
          <w:tab/>
        </w:r>
        <w:r>
          <w:fldChar w:fldCharType="begin"/>
        </w:r>
        <w:r>
          <w:instrText xml:space="preserve"> PAGEREF _Toc18599 \h </w:instrText>
        </w:r>
        <w:r>
          <w:fldChar w:fldCharType="separate"/>
        </w:r>
        <w:r>
          <w:t>72</w:t>
        </w:r>
        <w:r>
          <w:fldChar w:fldCharType="end"/>
        </w:r>
      </w:hyperlink>
    </w:p>
    <w:p>
      <w:pPr>
        <w:pStyle w:val="TOC2"/>
        <w:tabs>
          <w:tab w:val="right" w:leader="dot" w:pos="8306"/>
        </w:tabs>
      </w:pPr>
      <w:hyperlink w:anchor="_Toc30118" w:history="1">
        <w:r>
          <w:rPr>
            <w:rFonts w:ascii="仿宋" w:eastAsia="仿宋" w:hAnsi="仿宋" w:cs="仿宋" w:hint="eastAsia"/>
            <w:lang w:eastAsia="zh-CN"/>
          </w:rPr>
          <w:t>(四)、铑膦络合催化剂BC-2-007项目知识产权保护策略</w:t>
        </w:r>
        <w:r>
          <w:tab/>
        </w:r>
        <w:r>
          <w:fldChar w:fldCharType="begin"/>
        </w:r>
        <w:r>
          <w:instrText xml:space="preserve"> PAGEREF _Toc30118 \h </w:instrText>
        </w:r>
        <w:r>
          <w:fldChar w:fldCharType="separate"/>
        </w:r>
        <w:r>
          <w:t>78</w:t>
        </w:r>
        <w:r>
          <w:fldChar w:fldCharType="end"/>
        </w:r>
      </w:hyperlink>
    </w:p>
    <w:p>
      <w:pPr>
        <w:pStyle w:val="TOC1"/>
        <w:tabs>
          <w:tab w:val="right" w:leader="dot" w:pos="8306"/>
        </w:tabs>
      </w:pPr>
      <w:hyperlink w:anchor="_Toc4710" w:history="1">
        <w:r>
          <w:rPr>
            <w:rFonts w:ascii="仿宋" w:eastAsia="仿宋" w:hAnsi="仿宋" w:cs="仿宋" w:hint="eastAsia"/>
            <w:lang w:eastAsia="zh-CN"/>
          </w:rPr>
          <w:t>十五、铑膦络合催化剂BC-2-007项目变更管理</w:t>
        </w:r>
        <w:r>
          <w:tab/>
        </w:r>
        <w:r>
          <w:fldChar w:fldCharType="begin"/>
        </w:r>
        <w:r>
          <w:instrText xml:space="preserve"> PAGEREF _Toc4710 \h </w:instrText>
        </w:r>
        <w:r>
          <w:fldChar w:fldCharType="separate"/>
        </w:r>
        <w:r>
          <w:t>81</w:t>
        </w:r>
        <w:r>
          <w:fldChar w:fldCharType="end"/>
        </w:r>
      </w:hyperlink>
    </w:p>
    <w:p>
      <w:pPr>
        <w:pStyle w:val="TOC2"/>
        <w:tabs>
          <w:tab w:val="right" w:leader="dot" w:pos="8306"/>
        </w:tabs>
      </w:pPr>
      <w:hyperlink w:anchor="_Toc11938" w:history="1">
        <w:r>
          <w:rPr>
            <w:rFonts w:ascii="仿宋" w:eastAsia="仿宋" w:hAnsi="仿宋" w:cs="仿宋" w:hint="eastAsia"/>
            <w:lang w:eastAsia="zh-CN"/>
          </w:rPr>
          <w:t>(一)、变更申请与评估</w:t>
        </w:r>
        <w:r>
          <w:tab/>
        </w:r>
        <w:r>
          <w:fldChar w:fldCharType="begin"/>
        </w:r>
        <w:r>
          <w:instrText xml:space="preserve"> PAGEREF _Toc11938 \h </w:instrText>
        </w:r>
        <w:r>
          <w:fldChar w:fldCharType="separate"/>
        </w:r>
        <w:r>
          <w:t>81</w:t>
        </w:r>
        <w:r>
          <w:fldChar w:fldCharType="end"/>
        </w:r>
      </w:hyperlink>
    </w:p>
    <w:p>
      <w:pPr>
        <w:pStyle w:val="TOC2"/>
        <w:tabs>
          <w:tab w:val="right" w:leader="dot" w:pos="8306"/>
        </w:tabs>
      </w:pPr>
      <w:hyperlink w:anchor="_Toc10598" w:history="1">
        <w:r>
          <w:rPr>
            <w:rFonts w:ascii="仿宋" w:eastAsia="仿宋" w:hAnsi="仿宋" w:cs="仿宋" w:hint="eastAsia"/>
            <w:lang w:eastAsia="zh-CN"/>
          </w:rPr>
          <w:t>(二)、变更实施与控制</w:t>
        </w:r>
        <w:r>
          <w:tab/>
        </w:r>
        <w:r>
          <w:fldChar w:fldCharType="begin"/>
        </w:r>
        <w:r>
          <w:instrText xml:space="preserve"> PAGEREF _Toc10598 \h </w:instrText>
        </w:r>
        <w:r>
          <w:fldChar w:fldCharType="separate"/>
        </w:r>
        <w:r>
          <w:t>82</w:t>
        </w:r>
        <w:r>
          <w:fldChar w:fldCharType="end"/>
        </w:r>
      </w:hyperlink>
    </w:p>
    <w:p>
      <w:pPr>
        <w:pStyle w:val="TOC1"/>
        <w:tabs>
          <w:tab w:val="right" w:leader="dot" w:pos="8306"/>
        </w:tabs>
      </w:pPr>
      <w:hyperlink w:anchor="_Toc5601" w:history="1">
        <w:r>
          <w:rPr>
            <w:rFonts w:ascii="仿宋" w:eastAsia="仿宋" w:hAnsi="仿宋" w:cs="仿宋" w:hint="eastAsia"/>
            <w:lang w:eastAsia="zh-CN"/>
          </w:rPr>
          <w:t>十六、风险识别与分类</w:t>
        </w:r>
        <w:r>
          <w:tab/>
        </w:r>
        <w:r>
          <w:fldChar w:fldCharType="begin"/>
        </w:r>
        <w:r>
          <w:instrText xml:space="preserve"> PAGEREF _Toc5601 \h </w:instrText>
        </w:r>
        <w:r>
          <w:fldChar w:fldCharType="separate"/>
        </w:r>
        <w:r>
          <w:t>82</w:t>
        </w:r>
        <w:r>
          <w:fldChar w:fldCharType="end"/>
        </w:r>
      </w:hyperlink>
    </w:p>
    <w:p>
      <w:pPr>
        <w:pStyle w:val="TOC2"/>
        <w:tabs>
          <w:tab w:val="right" w:leader="dot" w:pos="8306"/>
        </w:tabs>
      </w:pPr>
      <w:hyperlink w:anchor="_Toc6289" w:history="1">
        <w:r>
          <w:rPr>
            <w:rFonts w:ascii="仿宋" w:eastAsia="仿宋" w:hAnsi="仿宋" w:cs="仿宋" w:hint="eastAsia"/>
            <w:lang w:eastAsia="zh-CN"/>
          </w:rPr>
          <w:t>(一)、风险识别</w:t>
        </w:r>
        <w:r>
          <w:tab/>
        </w:r>
        <w:r>
          <w:fldChar w:fldCharType="begin"/>
        </w:r>
        <w:r>
          <w:instrText xml:space="preserve"> PAGEREF _Toc6289 \h </w:instrText>
        </w:r>
        <w:r>
          <w:fldChar w:fldCharType="separate"/>
        </w:r>
        <w:r>
          <w:t>82</w:t>
        </w:r>
        <w:r>
          <w:fldChar w:fldCharType="end"/>
        </w:r>
      </w:hyperlink>
    </w:p>
    <w:p>
      <w:pPr>
        <w:pStyle w:val="TOC2"/>
        <w:tabs>
          <w:tab w:val="right" w:leader="dot" w:pos="8306"/>
        </w:tabs>
      </w:pPr>
      <w:hyperlink w:anchor="_Toc23755" w:history="1">
        <w:r>
          <w:rPr>
            <w:rFonts w:ascii="仿宋" w:eastAsia="仿宋" w:hAnsi="仿宋" w:cs="仿宋" w:hint="eastAsia"/>
            <w:lang w:eastAsia="zh-CN"/>
          </w:rPr>
          <w:t>(二)、风险分类</w:t>
        </w:r>
        <w:r>
          <w:tab/>
        </w:r>
        <w:r>
          <w:fldChar w:fldCharType="begin"/>
        </w:r>
        <w:r>
          <w:instrText xml:space="preserve"> PAGEREF _Toc23755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12"/>
      <w:r>
        <w:rPr>
          <w:rFonts w:ascii="仿宋" w:eastAsia="仿宋" w:hAnsi="仿宋" w:cs="仿宋" w:hint="eastAsia"/>
          <w:sz w:val="28"/>
          <w:lang w:eastAsia="zh-CN"/>
        </w:rPr>
        <w:t>一、铑膦络合催化剂BC-2-007项目选址可行性分析</w:t>
      </w:r>
      <w:bookmarkEnd w:id="2"/>
    </w:p>
    <w:p>
      <w:pPr>
        <w:pStyle w:val="Heading2"/>
        <w:rPr>
          <w:rFonts w:ascii="仿宋" w:eastAsia="仿宋" w:hAnsi="仿宋" w:cs="仿宋" w:hint="eastAsia"/>
          <w:lang w:eastAsia="zh-CN"/>
        </w:rPr>
      </w:pPr>
      <w:bookmarkStart w:id="3" w:name="_Toc25189"/>
      <w:r>
        <w:rPr>
          <w:rFonts w:ascii="仿宋" w:eastAsia="仿宋" w:hAnsi="仿宋" w:cs="仿宋" w:hint="eastAsia"/>
          <w:lang w:eastAsia="zh-CN"/>
        </w:rPr>
        <w:t>(一)、铑膦络合催化剂BC-2-007项目选址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该铑膦络合催化剂BC-2-007项目选址位于XX省XX市XX区XXX街道</w:t>
      </w:r>
    </w:p>
    <w:p>
      <w:pPr>
        <w:pStyle w:val="Heading2"/>
        <w:ind w:firstLine="560" w:firstLineChars="200"/>
        <w:rPr>
          <w:rFonts w:ascii="仿宋" w:eastAsia="仿宋" w:hAnsi="仿宋" w:cs="仿宋" w:hint="eastAsia"/>
          <w:sz w:val="28"/>
          <w:lang w:eastAsia="zh-CN"/>
        </w:rPr>
      </w:pPr>
      <w:bookmarkStart w:id="4" w:name="_Toc57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铑膦络合催化剂BC-2-007项目的征地面积将根据铑膦络合催化剂BC-2-007项目的实际规模和需求进行精确规划。具体面积XXX平方米，旨在确保铑膦络合催化剂BC-2-007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净用地面积是在征地面积基础上去除不可利用面积后的实际可开发用地。具体面积XXX平方米，考虑到环保、交通、安全等多方面因素，以确保铑膦络合催化剂BC-2-007项目在整体利用效率上达到最优。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铑膦络合催化剂BC-2-007项目计划建设的建筑总规模具体面积XXX平方米。这一规模的确定综合考虑了铑膦络合催化剂BC-2-007项目的性质、规模，以及城市规划的相关要求，确保建筑布局与周边环境协调一致。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绿地率是铑膦络合催化剂BC-2-007项目用地中被规划为绿地的比例。具体面积XXX平方米，旨在通过合理规划绿地，改善铑膦络合催化剂BC-2-007项目周边环境，提升居民生活质量，并符合城市整体绿化规划。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容积率是用地上可以建设的建筑总体积与用地面积之比。具体面积XXX，通过合理的容积率规划，确保铑膦络合催化剂BC-2-007项目建筑规模与周边环境和谐共生。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铑膦络合催化剂BC-2-007项目选址与当地城市规划相一致，具体面积XXX平方米。通过与城市规划部门深入沟通，确保铑膦络合催化剂BC-2-007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铑膦络合催化剂BC-2-007项目选址符合当地产业政策，具体面积XXX平方米。这包括铑膦络合催化剂BC-2-007项目对当地经济的促进作用，以及对相关产业的带动效应，确保铑膦络合催化剂BC-2-007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铑膦络合催化剂BC-2-007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确保铑膦络合催化剂BC-2-007项目选址具备必要的公共设施配套，具体面积XXX平方米。这包括交通便利性、教育、医疗等基础设施，以提高居民生活品质，使得铑膦络合催化剂BC-2-007项目选址更具吸引力。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考虑用地总体要求对当地社会稳定性的影响，具体面积XXX平方米。通过深入了解当地社区反馈，确保铑膦络合催化剂BC-2-007项目的选址和建设过程对当地社会和谐稳定产生积极作用。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铑膦络合催化剂BC-2-007项目选址不仅符合法规和规划，还在实际操作中具有可行性。这一全面规划将为铑膦络合催化剂BC-2-007项目的成功实施提供坚实的基础，确保铑膦络合催化剂BC-2-007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5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铑膦络合催化剂BC-2-007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铑膦络合催化剂BC-2-007项目的设备规划和空间设计中，我们将采取灵活设备布局的措施。设备布局将根据实际需求进行灵活设计，避免不必要的浪费。通过合理规划设备摆放位置，我们将提高设备的利用率，减少设备间距，以确保铑膦络合催化剂BC-2-007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铑膦络合催化剂BC-2-007项目内部引入共享设施的概念，例如共享会议室、办公区等。通过这种方式，我们可以减少对资源的重复建设，提高资源共享效率，从而减小铑膦络合催化剂BC-2-007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8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铑膦络合催化剂BC-2-007项目的总图布置中，我们将不同功能区域进行明确的规划，以最大程度满足铑膦络合催化剂BC-2-007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7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铑膦络合催化剂BC-2-007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铑膦络合催化剂BC-2-007项目对环境的影响是综合评价的重要因素之一。我们将详细考虑选址周边的自然环境、生态保护区、水源地等情况，确保铑膦络合催化剂BC-2-007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对选址的评价还需充分考虑当地政府的产业政策和法规。我们将详细了解铑膦络合催化剂BC-2-007项目所在地的相关政策，确保铑膦络合催化剂BC-2-007项目的规划和运营与当地法规相符，降低不必要的法律风险。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考虑到社会稳定性对企业运营的重要性，我们将评估选址地区的社会安全情况、劳工关系、社区反馈等方面，以确保铑膦络合催化剂BC-2-007项目的建设和运营不会受到社会稳定性的负面影响。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最后，我们将综合考虑用地成本，包括土地购置费用、土地开发成本等。通过对用地成本的详细评估，我们能够做出更为精确的经济效益分析，为铑膦络合催化剂BC-2-007项目的投资决策提供有力支持。</w:t>
      </w:r>
    </w:p>
    <w:p>
      <w:pPr>
        <w:pStyle w:val="Heading1"/>
        <w:ind w:firstLine="560" w:firstLineChars="200"/>
        <w:rPr>
          <w:rFonts w:ascii="仿宋" w:eastAsia="仿宋" w:hAnsi="仿宋" w:cs="仿宋" w:hint="eastAsia"/>
          <w:sz w:val="28"/>
          <w:lang w:eastAsia="zh-CN"/>
        </w:rPr>
      </w:pPr>
      <w:bookmarkStart w:id="8" w:name="_Toc7445"/>
      <w:r>
        <w:rPr>
          <w:rFonts w:ascii="仿宋" w:eastAsia="仿宋" w:hAnsi="仿宋" w:cs="仿宋" w:hint="eastAsia"/>
          <w:sz w:val="28"/>
          <w:lang w:eastAsia="zh-CN"/>
        </w:rPr>
        <w:t>二、铑膦络合催化剂BC-2-007项目文档管理</w:t>
      </w:r>
      <w:bookmarkEnd w:id="8"/>
    </w:p>
    <w:p>
      <w:pPr>
        <w:pStyle w:val="Heading2"/>
        <w:rPr>
          <w:rFonts w:ascii="仿宋" w:eastAsia="仿宋" w:hAnsi="仿宋" w:cs="仿宋" w:hint="eastAsia"/>
          <w:lang w:eastAsia="zh-CN"/>
        </w:rPr>
      </w:pPr>
      <w:bookmarkStart w:id="9" w:name="_Toc1644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铑膦络合催化剂BC-2-007项目高度重视文档的质量和准确性，以支持铑膦络合催化剂BC-2-007项目的各项活动和决策。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文档的编制始于铑膦络合催化剂BC-2-007项目计划的初期，我们制定了详细的文档编制计划，明确了每个文档的内容、格式和编写责任人。在铑膦络合催化剂BC-2-007项目启动阶段，我们首先编制了铑膦络合催化剂BC-2-007项目章程，明确定义了铑膦络合催化剂BC-2-007项目的目标、范围、风险等关键要素。随后，铑膦络合催化剂BC-2-007项目团队根据计划陆续编制了需求文档、设计文档、测试文档等各类文档，确保铑膦络合催化剂BC-2-007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铑膦络合催化剂BC-2-007项目管理中的重要环节，旨在确保铑膦络合催化剂BC-2-007项目文档符合质量标准和铑膦络合催化剂BC-2-007项目需求。在铑膦络合催化剂BC-2-007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铑膦络合催化剂BC-2-007项目相关利益方和专业领域的专家对文档进行独立审查。这有助于获取更全面、客观的反馈，确保铑膦络合催化剂BC-2-007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在文档编制与审查方面建立了严格的管理机制，通过规范的流程和多维度的审查，确保铑膦络合催化剂BC-2-007项目文档的质量、准确性和可靠性，为铑膦络合催化剂BC-2-007项目的顺利推进提供了有力支持。</w:t>
      </w:r>
    </w:p>
    <w:p>
      <w:pPr>
        <w:pStyle w:val="Heading2"/>
        <w:ind w:firstLine="560" w:firstLineChars="200"/>
        <w:rPr>
          <w:rFonts w:ascii="仿宋" w:eastAsia="仿宋" w:hAnsi="仿宋" w:cs="仿宋" w:hint="eastAsia"/>
          <w:sz w:val="28"/>
          <w:lang w:eastAsia="zh-CN"/>
        </w:rPr>
      </w:pPr>
      <w:bookmarkStart w:id="10" w:name="_Toc2054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在铑膦络合催化剂BC-2-007项目中，我们致力于优化文档发布与分发过程，以确保信息的高效传递和团队间协作的顺畅进行。以下是我们采取的关键优化策略：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我们通过多渠道发布文档，包括电子邮件、铑膦络合催化剂BC-2-007项目管理平台、内部网站等，以满足不同团队成员的偏好和需求。多渠道发布确保了信息的全面覆盖。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我们采用了精细的权限控制，确保只有授权人员可以访问敏感信息。这种安全措施保护了铑膦络合催化剂BC-2-007项目文档的机密性，防止了未经授权的信息泄露。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62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铑膦络合催化剂BC-2-007项目生命周期中一个至关重要的环节，直接关系到铑膦络合催化剂BC-2-007项目信息的长期保存和历史记录的完整性。在铑膦络合催化剂BC-2-007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52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598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铑膦络合催化剂BC-2-007项目的主要产品是XXXX，预计年产值为XXX万元。这一产品在市场中占据着重要的地位，其广泛的应用范围使得该铑膦络合催化剂BC-2-007项目的市场前景非常广阔。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铑膦络合催化剂BC-2-007项目的xxx产品作为重要的原材料之一，将在多个领域发挥关键作用。其在建筑、交通、能源等方面的广泛应用将为整个产业链提供强大的支持，形成产业协同效应。铑膦络合催化剂BC-2-007项目的年产值XXX万XXX万XXX万万元不仅反映了其在市场上的巨大潜力，更预示着它对国民经济的积极贡献。这种关联度高、涉及面广的产业关系，使得该铑膦络合催化剂BC-2-007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100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总征地面积为XXXX平方米，相当于约XX.XX亩，其中净用地面积为XXXX平方米，红线范围内相当于约XX.XX亩。这一用地规模充分考虑了铑膦络合催化剂BC-2-007项目的建设需求，保障了铑膦络合催化剂BC-2-007项目在合适的空间内得以充分发展。铑膦络合催化剂BC-2-007项目规划的总建筑面积为XXXX平方米，其中主体工程建设占XXXX平方米，计容建筑面积达XXXX平方米。预计建筑工程的投资将达到XXXX万元，为铑膦络合催化剂BC-2-007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计划购置的设备共计XXXX台（套），设备购置费用为XXXX万元。这一设备购置计划充分考虑到铑膦络合催化剂BC-2-007项目的生产需求和技术要求，确保了铑膦络合催化剂BC-2-007项目在生产运营中具备先进的技术装备和高效的生产能力。设备的合理配置将为铑膦络合催化剂BC-2-007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计划总投资为XXXX万元，预计年实现营业收入为XXXX万元。这一产能规模的设定旨在确保铑膦络合催化剂BC-2-007项目能够在投资与回报之间取得平衡，实现长期可持续的发展。铑膦络合催化剂BC-2-007项目的总投资充分考虑到各个方面的需求，包括用地建设、设备购置等多个环节，以确保铑膦络合催化剂BC-2-007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147"/>
      <w:r>
        <w:rPr>
          <w:rFonts w:ascii="仿宋" w:eastAsia="仿宋" w:hAnsi="仿宋" w:cs="仿宋" w:hint="eastAsia"/>
          <w:sz w:val="28"/>
          <w:lang w:eastAsia="zh-CN"/>
        </w:rPr>
        <w:t>四、铑膦络合催化剂BC-2-007项目危机管理</w:t>
      </w:r>
      <w:bookmarkEnd w:id="15"/>
    </w:p>
    <w:p>
      <w:pPr>
        <w:pStyle w:val="Heading2"/>
        <w:rPr>
          <w:rFonts w:ascii="仿宋" w:eastAsia="仿宋" w:hAnsi="仿宋" w:cs="仿宋" w:hint="eastAsia"/>
          <w:lang w:eastAsia="zh-CN"/>
        </w:rPr>
      </w:pPr>
      <w:bookmarkStart w:id="16" w:name="_Toc2260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铑膦络合催化剂BC-2-007项目危机管理中，危机预警与识别是确保铑膦络合催化剂BC-2-007项目稳健运行的核心步骤。通过建立全面的监测机制，铑膦络合催化剂BC-2-007项目团队旨在及时发现和理解潜在的风险和危机因素，以便采取及时的预防和应对措施，确保铑膦络合催化剂BC-2-007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铑膦络合催化剂BC-2-007项目团队全面分析了整个铑膦络合催化剂BC-2-007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铑膦络合催化剂BC-2-007项目团队着重于明确定义铑膦络合催化剂BC-2-007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铑膦络合催化剂BC-2-007项目进展的持续监控，团队能够及时发现潜在问题并作出迅速反应。铑膦络合催化剂BC-2-007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铑膦络合催化剂BC-2-007项目得以更有序、可控地推进。</w:t>
      </w:r>
    </w:p>
    <w:p>
      <w:pPr>
        <w:pStyle w:val="Heading2"/>
        <w:ind w:firstLine="560" w:firstLineChars="200"/>
        <w:rPr>
          <w:rFonts w:ascii="仿宋" w:eastAsia="仿宋" w:hAnsi="仿宋" w:cs="仿宋" w:hint="eastAsia"/>
          <w:sz w:val="28"/>
          <w:lang w:eastAsia="zh-CN"/>
        </w:rPr>
      </w:pPr>
      <w:bookmarkStart w:id="17" w:name="_Toc2272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在危机发生时，铑膦络合催化剂BC-2-007项目团队立即行动，成立了应急小组。该小组的任务是迅速制定并实施紧急应对措施，以最小化潜在损失。以下是采取的主要措施：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暂停铑膦络合催化剂BC-2-007项目进度：为遏制危机蔓延，铑膦络合催化剂BC-2-007项目暂时停止进行，以便全面评估当前状况。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资源重新分配：重新评估铑膦络合催化剂BC-2-007项目资源的分配，确保最大限度地减小损失。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实时沟通：与关键利益相关者建立实时沟通机制，向他们传递铑膦络合催化剂BC-2-007项目危机的实际状况，保障铑膦络合催化剂BC-2-007项目核心利益。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在紧急应对的同时，铑膦络合催化剂BC-2-007项目团队强调了团队协作和有效沟通的重要性。以下是团队协作的关键举措：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信息共享机制：建立了信息共享平台，确保团队成员能够及时获取铑膦络合催化剂BC-2-007项目危机的实时信息。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领导者沟通：铑膦络合催化剂BC-2-007项目领导者通过定期会议和即时沟通工具，指导团队应对危机，保持团队稳定运行。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https://d.book118.com/125240013331011043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6D430D"/>
    <w:rsid w:val="056D43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240013331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2024-01-18T09:34:00Z</dcterms:created>
  <dcterms:modified xsi:type="dcterms:W3CDTF">2024-01-18T09:35:10Z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4F043A0363E54259A52B29D74695C04E_11</vt:lpwstr>
  </property>
  <property fmtid="{D5CDD505-2E9C-101B-9397-08002B2CF9AE}" pid="3" name="KSOProductBuildVer">
    <vt:lpwstr>2052-12.1.0.16120</vt:lpwstr>
  </property>
</Properties>
</file>