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before="12"/>
        <w:ind w:left="106" w:right="75"/>
        <w:jc w:val="center"/>
        <w:rPr>
          <w:rFonts w:ascii="黑体" w:eastAsia="黑体" w:hint="eastAsia"/>
        </w:rPr>
      </w:pPr>
      <w:r>
        <w:rPr>
          <w:rFonts w:ascii="黑体" w:eastAsia="黑体" w:hint="eastAsia"/>
        </w:rPr>
        <w:t>第一节 畜牧兽医专业及相关专业群建设方案</w:t>
      </w:r>
    </w:p>
    <w:p>
      <w:pPr>
        <w:pStyle w:val="BodyText"/>
        <w:tabs>
          <w:tab w:val="left" w:pos="5475"/>
        </w:tabs>
        <w:spacing w:before="365"/>
        <w:ind w:left="1421"/>
      </w:pPr>
      <w:r>
        <w:t>项目负责人：俞福</w:t>
        <w:tab/>
        <w:t>彭措</w:t>
      </w:r>
    </w:p>
    <w:p>
      <w:pPr>
        <w:pStyle w:val="Heading1"/>
        <w:spacing w:before="316"/>
      </w:pPr>
      <w:r>
        <w:t>一、项目概述</w:t>
      </w:r>
    </w:p>
    <w:p>
      <w:pPr>
        <w:pStyle w:val="BodyText"/>
        <w:spacing w:before="365" w:line="388" w:lineRule="auto"/>
        <w:ind w:left="560" w:right="477" w:firstLine="899"/>
        <w:jc w:val="both"/>
      </w:pPr>
      <w:r>
        <w:rPr>
          <w:spacing w:val="-9"/>
        </w:rPr>
        <w:t>本项目以畜牧兽医专业建设为重点，辐射带动动物生产、兽</w:t>
      </w:r>
      <w:r>
        <w:rPr>
          <w:spacing w:val="-8"/>
        </w:rPr>
        <w:t>医和农畜特产品加工等相关专业群的整体提升。建设内容包括人</w:t>
      </w:r>
      <w:r>
        <w:rPr>
          <w:spacing w:val="-12"/>
        </w:rPr>
        <w:t>才培养模式创新、课程体系构建及核心课程建设、校内外实训基</w:t>
      </w:r>
      <w:r>
        <w:rPr>
          <w:spacing w:val="-8"/>
        </w:rPr>
        <w:t>地建设和专兼结合专业教学团队建设等。通过本项目的建设，将</w:t>
      </w:r>
      <w:r>
        <w:rPr>
          <w:spacing w:val="-11"/>
        </w:rPr>
        <w:t>畜牧兽医专业建成社会认可度高、对青海乃至青藏高原农牧经济</w:t>
      </w:r>
      <w:r>
        <w:rPr>
          <w:spacing w:val="-13"/>
        </w:rPr>
        <w:t>发展具有较大促进作用、在国内同类专业中处于领先地位的特色</w:t>
      </w:r>
      <w:r>
        <w:rPr>
          <w:spacing w:val="-8"/>
        </w:rPr>
        <w:t xml:space="preserve">专业。三年内计划建设资金总投入 </w:t>
      </w:r>
      <w:r>
        <w:t>1089</w:t>
      </w:r>
      <w:r>
        <w:rPr>
          <w:spacing w:val="-27"/>
        </w:rPr>
        <w:t xml:space="preserve"> 万元。</w:t>
      </w:r>
    </w:p>
    <w:p>
      <w:pPr>
        <w:pStyle w:val="Heading1"/>
        <w:spacing w:line="586" w:lineRule="exact"/>
      </w:pPr>
      <w:r>
        <w:t>二、项目建设的意义</w:t>
      </w:r>
    </w:p>
    <w:p>
      <w:pPr>
        <w:pStyle w:val="BodyText"/>
        <w:spacing w:before="365" w:line="388" w:lineRule="auto"/>
        <w:ind w:left="560" w:right="254" w:firstLine="899"/>
      </w:pPr>
      <w:r>
        <w:t>青海国民经济和社会发展“十一五”规划纲要中，把农牧业</w:t>
      </w:r>
      <w:r>
        <w:rPr>
          <w:spacing w:val="-7"/>
        </w:rPr>
        <w:t>放在了产业发展和特色经济的首要位置，明确提出：畜牧业要积极稳步发展草地生态畜牧业，大力发展农区畜牧业和设施畜牧 业，积极发展现代高效畜牧业；抓好农牧区良种牛羊工程，加快</w:t>
      </w:r>
      <w:r>
        <w:rPr>
          <w:spacing w:val="-15"/>
        </w:rPr>
        <w:t>牦牛提纯复壮和藏羊本品种选育，努力提高良种比例；积极推进农牧业产业化经营，培育发展一批农畜产品加工、运输、营销龙</w:t>
      </w:r>
      <w:r>
        <w:rPr>
          <w:spacing w:val="-25"/>
        </w:rPr>
        <w:t>头企业和产业化经营组织；重点扶持市场前景好、经济效益明显、</w:t>
      </w:r>
      <w:r>
        <w:rPr>
          <w:spacing w:val="-7"/>
        </w:rPr>
        <w:t>带动能力强的牛羊肉等农畜产品加工营销龙头企业，搞好生产基地建设，扩大生产规模，提升产业化经营水平；确定环湖百万羔</w:t>
      </w:r>
      <w:r>
        <w:rPr>
          <w:spacing w:val="-15"/>
        </w:rPr>
        <w:t>羊生产基地、农区优质肉羊生产基地、东部优质奶牛良种繁育基</w:t>
      </w:r>
      <w:r>
        <w:rPr>
          <w:spacing w:val="-19"/>
        </w:rPr>
        <w:t>地为特色农畜产品生产基地；把促进农牧民增收作为社会主义新</w:t>
      </w:r>
    </w:p>
    <w:p>
      <w:pPr>
        <w:spacing w:after="0" w:line="388" w:lineRule="auto"/>
        <w:sectPr>
          <w:type w:val="continuous"/>
          <w:pgSz w:w="17860" w:h="25260"/>
          <w:pgMar w:top="1880" w:right="2220" w:bottom="280" w:left="2140" w:header="708" w:footer="708"/>
          <w:cols w:space="708"/>
        </w:sectPr>
      </w:pPr>
    </w:p>
    <w:p>
      <w:pPr>
        <w:pStyle w:val="BodyText"/>
        <w:spacing w:before="16" w:line="388" w:lineRule="auto"/>
        <w:ind w:left="560" w:right="244"/>
      </w:pPr>
      <w:r>
        <w:rPr>
          <w:spacing w:val="-10"/>
        </w:rPr>
        <w:t>农村新牧区建设的重要任务，通过多种方式，千方百计增加农牧</w:t>
      </w:r>
      <w:r>
        <w:rPr>
          <w:spacing w:val="-29"/>
        </w:rPr>
        <w:t xml:space="preserve">民收入。计划“十一五”期间，全省农牧业增加值年均增长 </w:t>
      </w:r>
      <w:r>
        <w:rPr>
          <w:spacing w:val="-3"/>
        </w:rPr>
        <w:t xml:space="preserve">3.5%， </w:t>
      </w:r>
      <w:r>
        <w:rPr>
          <w:spacing w:val="-9"/>
        </w:rPr>
        <w:t xml:space="preserve">农牧民人均纯收入年均增长 </w:t>
      </w:r>
      <w:r>
        <w:t>7</w:t>
      </w:r>
      <w:r>
        <w:rPr>
          <w:spacing w:val="-22"/>
        </w:rPr>
        <w:t xml:space="preserve">%；力争到 </w:t>
      </w:r>
      <w:r>
        <w:t>2010</w:t>
      </w:r>
      <w:r>
        <w:rPr>
          <w:spacing w:val="-14"/>
        </w:rPr>
        <w:t xml:space="preserve"> 年，全省农畜产品</w:t>
      </w:r>
      <w:r>
        <w:rPr>
          <w:spacing w:val="-27"/>
        </w:rPr>
        <w:t xml:space="preserve">加工转化率达到 </w:t>
      </w:r>
      <w:r>
        <w:t>25</w:t>
      </w:r>
      <w:r>
        <w:rPr>
          <w:spacing w:val="-12"/>
        </w:rPr>
        <w:t xml:space="preserve">%以上，培训农牧民 </w:t>
      </w:r>
      <w:r>
        <w:t>100</w:t>
      </w:r>
      <w:r>
        <w:rPr>
          <w:spacing w:val="-22"/>
        </w:rPr>
        <w:t xml:space="preserve"> 万人次。</w:t>
      </w:r>
    </w:p>
    <w:p>
      <w:pPr>
        <w:pStyle w:val="BodyText"/>
        <w:spacing w:before="8"/>
        <w:ind w:left="1460"/>
        <w:jc w:val="both"/>
      </w:pPr>
      <w:r>
        <w:rPr>
          <w:spacing w:val="2"/>
        </w:rPr>
        <w:t xml:space="preserve">据 </w:t>
      </w:r>
      <w:r>
        <w:t>2006</w:t>
      </w:r>
      <w:r>
        <w:rPr>
          <w:spacing w:val="3"/>
        </w:rPr>
        <w:t xml:space="preserve"> 年度的统计，青海牲畜存栏总数为 </w:t>
      </w:r>
      <w:r>
        <w:t>2320.75</w:t>
      </w:r>
      <w:r>
        <w:rPr>
          <w:spacing w:val="1"/>
        </w:rPr>
        <w:t xml:space="preserve"> 万头</w:t>
      </w:r>
    </w:p>
    <w:p>
      <w:pPr>
        <w:pStyle w:val="BodyText"/>
        <w:spacing w:before="359" w:line="388" w:lineRule="auto"/>
        <w:ind w:left="560" w:right="471"/>
        <w:jc w:val="both"/>
      </w:pPr>
      <w:r>
        <w:t>（只</w:t>
      </w:r>
      <w:r>
        <w:rPr>
          <w:spacing w:val="-227"/>
        </w:rPr>
        <w:t>）</w:t>
      </w:r>
      <w:r>
        <w:rPr>
          <w:spacing w:val="-11"/>
        </w:rPr>
        <w:t xml:space="preserve">，其中草食家畜 </w:t>
      </w:r>
      <w:r>
        <w:t>2215.2</w:t>
      </w:r>
      <w:r>
        <w:rPr>
          <w:spacing w:val="-30"/>
        </w:rPr>
        <w:t xml:space="preserve"> 万头</w:t>
      </w:r>
      <w:r>
        <w:t>（只</w:t>
      </w:r>
      <w:r>
        <w:rPr>
          <w:spacing w:val="-231"/>
        </w:rPr>
        <w:t>）</w:t>
      </w:r>
      <w:r>
        <w:rPr>
          <w:spacing w:val="-19"/>
        </w:rPr>
        <w:t xml:space="preserve">。根据每 </w:t>
      </w:r>
      <w:r>
        <w:t>5</w:t>
      </w:r>
      <w:r>
        <w:rPr>
          <w:spacing w:val="-16"/>
        </w:rPr>
        <w:t xml:space="preserve"> 千头(只)牲</w:t>
      </w:r>
      <w:r>
        <w:rPr>
          <w:spacing w:val="-39"/>
        </w:rPr>
        <w:t xml:space="preserve">畜需 </w:t>
      </w:r>
      <w:r>
        <w:t>1</w:t>
      </w:r>
      <w:r>
        <w:rPr>
          <w:spacing w:val="-18"/>
        </w:rPr>
        <w:t xml:space="preserve"> 名畜牧兽医技术人员进行测算，全省共需畜牧兽医技术人</w:t>
      </w:r>
      <w:r>
        <w:rPr>
          <w:spacing w:val="-55"/>
        </w:rPr>
        <w:t xml:space="preserve">员 </w:t>
      </w:r>
      <w:r>
        <w:t>4430</w:t>
      </w:r>
      <w:r>
        <w:rPr>
          <w:spacing w:val="-23"/>
        </w:rPr>
        <w:t xml:space="preserve"> 名。而目前我省 </w:t>
      </w:r>
      <w:r>
        <w:t>124</w:t>
      </w:r>
      <w:r>
        <w:rPr>
          <w:spacing w:val="-11"/>
        </w:rPr>
        <w:t xml:space="preserve"> 万畜牧业从业人员中，畜牧兽医专</w:t>
      </w:r>
    </w:p>
    <w:p>
      <w:pPr>
        <w:pStyle w:val="BodyText"/>
        <w:spacing w:before="7" w:line="388" w:lineRule="auto"/>
        <w:ind w:left="560" w:right="336"/>
        <w:jc w:val="both"/>
      </w:pPr>
      <w:r>
        <w:t>业技术人员仅为 2957 名，畜牧业人才极度缺乏，专业技术人员严重不足，高素质劳动者极其短缺。在东部农区，很多从事畜牧业养殖的人员都是由农民转型而来的，专业技术储备严重不足， 发展现代畜牧业仍有一定的难度。因此，青海要走发展畜牧业之路，解决好畜牧兽医技术应用型人才短缺等瓶颈问题是关键。</w:t>
      </w:r>
    </w:p>
    <w:p>
      <w:pPr>
        <w:pStyle w:val="BodyText"/>
        <w:spacing w:before="11" w:line="388" w:lineRule="auto"/>
        <w:ind w:left="560" w:right="471" w:firstLine="899"/>
        <w:jc w:val="both"/>
      </w:pPr>
      <w:r>
        <w:rPr>
          <w:spacing w:val="-6"/>
        </w:rPr>
        <w:t xml:space="preserve">目前，以“畜牧兽医”冠名的高等职业技术学院全国仅有 </w:t>
      </w:r>
      <w:r>
        <w:rPr>
          <w:spacing w:val="-11"/>
        </w:rPr>
        <w:t xml:space="preserve">4 </w:t>
      </w:r>
      <w:r>
        <w:rPr>
          <w:spacing w:val="-13"/>
        </w:rPr>
        <w:t>所，我院就是其中的一所。畜牧兽医专业作为学院的一个品牌专</w:t>
      </w:r>
      <w:r>
        <w:rPr>
          <w:spacing w:val="-36"/>
        </w:rPr>
        <w:t xml:space="preserve">业，早在 </w:t>
      </w:r>
      <w:r>
        <w:t>1996</w:t>
      </w:r>
      <w:r>
        <w:rPr>
          <w:spacing w:val="-11"/>
        </w:rPr>
        <w:t xml:space="preserve"> 年就被农业部列为全国的改革试点专业，</w:t>
      </w:r>
      <w:r>
        <w:rPr>
          <w:spacing w:val="-4"/>
        </w:rPr>
        <w:t>2004</w:t>
      </w:r>
      <w:r>
        <w:rPr>
          <w:spacing w:val="-62"/>
        </w:rPr>
        <w:t xml:space="preserve"> 年</w:t>
      </w:r>
      <w:r>
        <w:rPr>
          <w:spacing w:val="-8"/>
        </w:rPr>
        <w:t>又被青海省教育厅立为省级示范专业进行建设，积淀有丰富的教</w:t>
      </w:r>
      <w:r>
        <w:rPr>
          <w:spacing w:val="-14"/>
        </w:rPr>
        <w:t>学经验，取得过丰硕的教学成果，其教学模式的改革在全国高职高专同类院校中被广泛认可，一直起着引领示范作用。</w:t>
      </w:r>
    </w:p>
    <w:p>
      <w:pPr>
        <w:pStyle w:val="BodyText"/>
        <w:spacing w:before="12" w:line="388" w:lineRule="auto"/>
        <w:ind w:left="560" w:right="477" w:firstLine="899"/>
        <w:jc w:val="both"/>
      </w:pPr>
      <w:r>
        <w:rPr>
          <w:spacing w:val="-13"/>
        </w:rPr>
        <w:t>综上所述，青海发展畜牧业的政策环境十分有利，但畜牧兽医技术人才极度匮乏，而全国其它三所专门的畜牧兽医高职院校</w:t>
      </w:r>
      <w:r>
        <w:rPr>
          <w:spacing w:val="-11"/>
        </w:rPr>
        <w:t>培养的人才到青海的又极少。在这种情况下，学院肩负着培养能</w:t>
      </w:r>
    </w:p>
    <w:p>
      <w:pPr>
        <w:spacing w:after="0" w:line="388" w:lineRule="auto"/>
        <w:jc w:val="both"/>
        <w:sectPr>
          <w:pgSz w:w="17860" w:h="25260"/>
          <w:pgMar w:top="1920" w:right="2220" w:bottom="280" w:left="2140" w:header="708" w:footer="708"/>
          <w:pgNumType w:start="2"/>
          <w:cols w:space="708"/>
        </w:sectPr>
      </w:pPr>
    </w:p>
    <w:p>
      <w:pPr>
        <w:pStyle w:val="BodyText"/>
        <w:spacing w:before="16" w:line="388" w:lineRule="auto"/>
        <w:ind w:left="560" w:right="336"/>
        <w:jc w:val="both"/>
      </w:pPr>
      <w:r>
        <w:rPr>
          <w:spacing w:val="-8"/>
        </w:rPr>
        <w:t>常年扎根奋斗在青藏高原高海拔、缺氧等艰苦条件下，为青海畜</w:t>
      </w:r>
      <w:r>
        <w:rPr>
          <w:spacing w:val="-14"/>
        </w:rPr>
        <w:t>牧业发展无私奉献的高素质技能型人才的艰巨任务。畜牧兽医专</w:t>
      </w:r>
      <w:r>
        <w:rPr>
          <w:spacing w:val="-15"/>
        </w:rPr>
        <w:t>业作为学院的一个主导专业、品牌专业，责无旁贷，更应担负起</w:t>
      </w:r>
      <w:r>
        <w:rPr>
          <w:spacing w:val="-12"/>
        </w:rPr>
        <w:t>这一重任。如果把学院的畜牧兽医专业作为国家重点专业、示范</w:t>
      </w:r>
      <w:r>
        <w:rPr>
          <w:spacing w:val="-16"/>
        </w:rPr>
        <w:t>专业进行建设，不仅可在青藏高原竖起一面旗帜，探索出一条具</w:t>
      </w:r>
      <w:r>
        <w:rPr>
          <w:spacing w:val="-17"/>
        </w:rPr>
        <w:t xml:space="preserve">有区域特色的有效人才培养模式，加速青海畜牧业发展的进程， </w:t>
      </w:r>
      <w:r>
        <w:t>也可进一步辐射带动周边高职院校同类专业的共同发展。</w:t>
      </w:r>
    </w:p>
    <w:p>
      <w:pPr>
        <w:pStyle w:val="Heading1"/>
        <w:spacing w:line="586" w:lineRule="exact"/>
      </w:pPr>
      <w:r>
        <w:t>三、现有基础和优势</w:t>
      </w:r>
    </w:p>
    <w:p>
      <w:pPr>
        <w:pStyle w:val="BodyText"/>
        <w:spacing w:before="365"/>
        <w:ind w:left="1460"/>
      </w:pPr>
      <w:r>
        <w:t>1、具有良好的办学历程和丰硕的成果</w:t>
      </w:r>
    </w:p>
    <w:p>
      <w:pPr>
        <w:pStyle w:val="BodyText"/>
        <w:spacing w:before="360" w:line="388" w:lineRule="auto"/>
        <w:ind w:left="560" w:right="545" w:firstLine="899"/>
      </w:pPr>
      <w:r>
        <w:t>——1958 年，学院前身—青海湟源畜牧学校设立畜牧兽医专业，并于同年开始正式招生。</w:t>
      </w:r>
    </w:p>
    <w:p>
      <w:pPr>
        <w:pStyle w:val="BodyText"/>
        <w:spacing w:before="3"/>
        <w:ind w:left="1460"/>
      </w:pPr>
      <w:r>
        <w:t>——1996 年被农业部确定为教育教学改革试点专业。</w:t>
      </w:r>
    </w:p>
    <w:p>
      <w:pPr>
        <w:pStyle w:val="BodyText"/>
        <w:spacing w:before="361" w:line="388" w:lineRule="auto"/>
        <w:ind w:left="560" w:right="480" w:firstLine="899"/>
        <w:jc w:val="both"/>
      </w:pPr>
      <w:r>
        <w:t>——1997 年农业部组织召开畜牧兽医专业教学改革现场研</w:t>
      </w:r>
      <w:r>
        <w:rPr>
          <w:spacing w:val="-13"/>
        </w:rPr>
        <w:t>讨会，认为学校畜牧兽医专业教学改革力度大，已走在了全国同</w:t>
      </w:r>
      <w:r>
        <w:t>类专业模块式教学改革试点的前列。</w:t>
      </w:r>
    </w:p>
    <w:p>
      <w:pPr>
        <w:pStyle w:val="BodyText"/>
        <w:spacing w:before="5"/>
        <w:ind w:left="1460"/>
        <w:jc w:val="both"/>
      </w:pPr>
      <w:r>
        <w:t>——1998 年获省级职业教育教学成果一等奖。</w:t>
      </w:r>
    </w:p>
    <w:p>
      <w:pPr>
        <w:pStyle w:val="BodyText"/>
        <w:spacing w:before="360" w:line="388" w:lineRule="auto"/>
        <w:ind w:left="560" w:right="545" w:firstLine="899"/>
      </w:pPr>
      <w:r>
        <w:t>——2003 年获全国农业职业院校“能力教育体系”教学改革成果一等奖。</w:t>
      </w:r>
    </w:p>
    <w:p>
      <w:pPr>
        <w:pStyle w:val="BodyText"/>
        <w:spacing w:before="5" w:line="388" w:lineRule="auto"/>
        <w:ind w:left="560" w:right="255" w:firstLine="899"/>
      </w:pPr>
      <w:r>
        <w:t xml:space="preserve">——2003 年再次被确定为“农业职业教育能力建设计划” </w:t>
      </w:r>
      <w:r>
        <w:rPr>
          <w:spacing w:val="-21"/>
        </w:rPr>
        <w:t>试点院校，学院继续总结、推广畜牧兽医专业教育教学改革经验。</w:t>
      </w:r>
    </w:p>
    <w:p>
      <w:pPr>
        <w:pStyle w:val="BodyText"/>
        <w:spacing w:before="4" w:line="388" w:lineRule="auto"/>
        <w:ind w:left="560" w:right="545" w:firstLine="899"/>
      </w:pPr>
      <w:r>
        <w:t>——2004 年《高职牧医专业能力教育体系改革试验》获省级教学成果二等奖。</w:t>
      </w:r>
    </w:p>
    <w:p>
      <w:pPr>
        <w:spacing w:after="0" w:line="388" w:lineRule="auto"/>
        <w:sectPr>
          <w:pgSz w:w="17860" w:h="25260"/>
          <w:pgMar w:top="1920" w:right="2220" w:bottom="280" w:left="2140" w:header="708" w:footer="708"/>
          <w:pgNumType w:start="3"/>
          <w:cols w:space="708"/>
        </w:sectPr>
      </w:pPr>
    </w:p>
    <w:p>
      <w:pPr>
        <w:pStyle w:val="BodyText"/>
        <w:spacing w:before="16"/>
        <w:ind w:left="1460"/>
      </w:pPr>
      <w:r>
        <w:t>——2004 年被确定为青海省高职高专教育示范性专业。</w:t>
      </w:r>
    </w:p>
    <w:p>
      <w:pPr>
        <w:pStyle w:val="BodyText"/>
        <w:spacing w:before="360" w:line="388" w:lineRule="auto"/>
        <w:ind w:left="560" w:right="545" w:firstLine="899"/>
      </w:pPr>
      <w:r>
        <w:t>——2004 年《农业职业教育能力建设计划——农业职业教育课程开发研究》获农业部特等奖。</w:t>
      </w:r>
    </w:p>
    <w:p>
      <w:pPr>
        <w:pStyle w:val="BodyText"/>
        <w:spacing w:before="3" w:line="388" w:lineRule="auto"/>
        <w:ind w:left="560" w:right="545" w:firstLine="899"/>
      </w:pPr>
      <w:r>
        <w:t>——2004 年《动物营养与饲料加工》被确定为省级重点建设课程。</w:t>
      </w:r>
    </w:p>
    <w:p>
      <w:pPr>
        <w:pStyle w:val="BodyText"/>
        <w:spacing w:before="4" w:line="391" w:lineRule="auto"/>
        <w:ind w:left="560" w:right="479" w:firstLine="899"/>
      </w:pPr>
      <w:r>
        <w:rPr>
          <w:spacing w:val="-21"/>
        </w:rPr>
        <w:t xml:space="preserve">——编写了《养羊与羊病防治》等 </w:t>
      </w:r>
      <w:r>
        <w:t>5</w:t>
      </w:r>
      <w:r>
        <w:rPr>
          <w:spacing w:val="-15"/>
        </w:rPr>
        <w:t xml:space="preserve"> 门能力教育体系教材及</w:t>
      </w:r>
      <w:r>
        <w:rPr>
          <w:spacing w:val="-23"/>
        </w:rPr>
        <w:t xml:space="preserve">配套大纲；《动物营养与饲料加工》等 </w:t>
      </w:r>
      <w:r>
        <w:t>6</w:t>
      </w:r>
      <w:r>
        <w:rPr>
          <w:spacing w:val="-13"/>
        </w:rPr>
        <w:t xml:space="preserve"> 门高职高专规划教材。</w:t>
      </w:r>
    </w:p>
    <w:p>
      <w:pPr>
        <w:pStyle w:val="BodyText"/>
        <w:spacing w:line="570" w:lineRule="exact"/>
        <w:ind w:left="1460"/>
      </w:pPr>
      <w:r>
        <w:t>2、具有较强的师资队伍和较为完善的实训条件</w:t>
      </w:r>
    </w:p>
    <w:p>
      <w:pPr>
        <w:pStyle w:val="BodyText"/>
        <w:spacing w:before="360"/>
        <w:ind w:left="1460"/>
      </w:pPr>
      <w:r>
        <w:rPr>
          <w:spacing w:val="-7"/>
        </w:rPr>
        <w:t xml:space="preserve">畜牧兽医专业现有专任教师 </w:t>
      </w:r>
      <w:r>
        <w:t>15</w:t>
      </w:r>
      <w:r>
        <w:rPr>
          <w:spacing w:val="-44"/>
        </w:rPr>
        <w:t xml:space="preserve"> 人</w:t>
      </w:r>
      <w:r>
        <w:t>（</w:t>
      </w:r>
      <w:r>
        <w:rPr>
          <w:spacing w:val="-12"/>
        </w:rPr>
        <w:t xml:space="preserve">其中专业带头人 </w:t>
      </w:r>
      <w:r>
        <w:t>1</w:t>
      </w:r>
      <w:r>
        <w:rPr>
          <w:spacing w:val="-30"/>
        </w:rPr>
        <w:t xml:space="preserve"> 人，</w:t>
      </w:r>
    </w:p>
    <w:p>
      <w:pPr>
        <w:pStyle w:val="BodyText"/>
        <w:spacing w:before="359"/>
        <w:ind w:left="560"/>
        <w:jc w:val="both"/>
      </w:pPr>
      <w:r>
        <w:rPr>
          <w:spacing w:val="-15"/>
        </w:rPr>
        <w:t xml:space="preserve">骨干教师 </w:t>
      </w:r>
      <w:r>
        <w:t>2</w:t>
      </w:r>
      <w:r>
        <w:rPr>
          <w:spacing w:val="-35"/>
        </w:rPr>
        <w:t xml:space="preserve"> 人</w:t>
      </w:r>
      <w:r>
        <w:rPr>
          <w:spacing w:val="-227"/>
        </w:rPr>
        <w:t>）</w:t>
      </w:r>
      <w:r>
        <w:t>，具有两年以上生产一线工作经验和累计三年以</w:t>
      </w:r>
    </w:p>
    <w:p>
      <w:pPr>
        <w:pStyle w:val="BodyText"/>
        <w:spacing w:before="360"/>
        <w:ind w:left="560"/>
        <w:jc w:val="both"/>
      </w:pPr>
      <w:r>
        <w:rPr>
          <w:spacing w:val="-3"/>
        </w:rPr>
        <w:t xml:space="preserve">上实践工作经历，熟悉一线畜牧兽医生产岗位的教师 </w:t>
      </w:r>
      <w:r>
        <w:t>14</w:t>
      </w:r>
      <w:r>
        <w:rPr>
          <w:spacing w:val="-18"/>
        </w:rPr>
        <w:t xml:space="preserve"> 人，占</w:t>
      </w:r>
    </w:p>
    <w:p>
      <w:pPr>
        <w:pStyle w:val="BodyText"/>
        <w:spacing w:before="359" w:line="388" w:lineRule="auto"/>
        <w:ind w:left="560" w:right="472"/>
        <w:jc w:val="both"/>
      </w:pPr>
      <w:r>
        <w:t>93</w:t>
      </w:r>
      <w:r>
        <w:rPr>
          <w:spacing w:val="-8"/>
        </w:rPr>
        <w:t xml:space="preserve">%；副高以上职称的教师 </w:t>
      </w:r>
      <w:r>
        <w:t>7</w:t>
      </w:r>
      <w:r>
        <w:rPr>
          <w:spacing w:val="-19"/>
        </w:rPr>
        <w:t xml:space="preserve"> 人。兼职教师资源库 </w:t>
      </w:r>
      <w:r>
        <w:t>8</w:t>
      </w:r>
      <w:r>
        <w:rPr>
          <w:spacing w:val="-45"/>
        </w:rPr>
        <w:t xml:space="preserve"> 人</w:t>
      </w:r>
      <w:r>
        <w:t>（</w:t>
      </w:r>
      <w:r>
        <w:rPr>
          <w:spacing w:val="-6"/>
        </w:rPr>
        <w:t>其中客</w:t>
      </w:r>
      <w:r>
        <w:rPr>
          <w:spacing w:val="-29"/>
        </w:rPr>
        <w:t xml:space="preserve">座教授 </w:t>
      </w:r>
      <w:r>
        <w:t>1</w:t>
      </w:r>
      <w:r>
        <w:rPr>
          <w:spacing w:val="-39"/>
        </w:rPr>
        <w:t xml:space="preserve"> 人，行业专家 </w:t>
      </w:r>
      <w:r>
        <w:t>3</w:t>
      </w:r>
      <w:r>
        <w:rPr>
          <w:spacing w:val="-15"/>
        </w:rPr>
        <w:t xml:space="preserve"> 人，企业生产一线能工巧匠和技术人员4</w:t>
      </w:r>
      <w:r>
        <w:rPr>
          <w:spacing w:val="-56"/>
        </w:rPr>
        <w:t xml:space="preserve"> 人</w:t>
      </w:r>
      <w:r>
        <w:rPr>
          <w:spacing w:val="-227"/>
        </w:rPr>
        <w:t>）</w:t>
      </w:r>
      <w:r>
        <w:rPr>
          <w:spacing w:val="-48"/>
        </w:rPr>
        <w:t xml:space="preserve">。建有 </w:t>
      </w:r>
      <w:r>
        <w:t>10</w:t>
      </w:r>
      <w:r>
        <w:rPr>
          <w:spacing w:val="-25"/>
        </w:rPr>
        <w:t xml:space="preserve"> 个专业实训室、</w:t>
      </w:r>
      <w:r>
        <w:t>3</w:t>
      </w:r>
      <w:r>
        <w:rPr>
          <w:spacing w:val="-25"/>
        </w:rPr>
        <w:t xml:space="preserve"> 个校内实训基地和 </w:t>
      </w:r>
      <w:r>
        <w:t>20</w:t>
      </w:r>
      <w:r>
        <w:rPr>
          <w:spacing w:val="-25"/>
        </w:rPr>
        <w:t xml:space="preserve"> 个校外实</w:t>
      </w:r>
      <w:r>
        <w:t>训基地。拥有与本专业设置相适应的教学仪器设备。</w:t>
      </w:r>
    </w:p>
    <w:p>
      <w:pPr>
        <w:pStyle w:val="BodyText"/>
        <w:spacing w:before="9" w:line="388" w:lineRule="auto"/>
        <w:ind w:left="560" w:right="510" w:firstLine="899"/>
      </w:pPr>
      <w:r>
        <w:rPr>
          <w:spacing w:val="5"/>
        </w:rPr>
        <w:t>3</w:t>
      </w:r>
      <w:r>
        <w:rPr>
          <w:spacing w:val="-20"/>
        </w:rPr>
        <w:t>、创新了工学结合的“三角城羊场班”、“大通牛场班”人</w:t>
      </w:r>
      <w:r>
        <w:t>才培养模式</w:t>
      </w:r>
    </w:p>
    <w:p>
      <w:pPr>
        <w:pStyle w:val="BodyText"/>
        <w:spacing w:before="4" w:line="388" w:lineRule="auto"/>
        <w:ind w:left="560" w:right="336" w:firstLine="899"/>
        <w:jc w:val="both"/>
      </w:pPr>
      <w:r>
        <w:rPr>
          <w:spacing w:val="-25"/>
        </w:rPr>
        <w:t>“三角城羊场班”、“大通牛场班”学制均为两年，学习内容紧密结合企业生产实际，按饲养管理、繁育、疾病防治三大技术</w:t>
      </w:r>
      <w:r>
        <w:rPr>
          <w:spacing w:val="-12"/>
        </w:rPr>
        <w:t>岗位设置。教学中做到了理论和生产需要相结合，综合技能训练</w:t>
      </w:r>
      <w:r>
        <w:rPr>
          <w:spacing w:val="-17"/>
        </w:rPr>
        <w:t>与生产季节相结合，学校培养目标与职业资格标准相结合。生产季节，学生以员工的身份，在真实的环境中，参加生产实践；生</w:t>
      </w:r>
    </w:p>
    <w:p>
      <w:pPr>
        <w:spacing w:after="0" w:line="388" w:lineRule="auto"/>
        <w:jc w:val="both"/>
        <w:sectPr>
          <w:pgSz w:w="17860" w:h="25260"/>
          <w:pgMar w:top="1920" w:right="2220" w:bottom="280" w:left="2140" w:header="708" w:footer="708"/>
          <w:pgNumType w:start="4"/>
          <w:cols w:space="708"/>
        </w:sectPr>
      </w:pPr>
    </w:p>
    <w:p>
      <w:pPr>
        <w:pStyle w:val="BodyText"/>
        <w:spacing w:before="16" w:line="388" w:lineRule="auto"/>
        <w:ind w:left="560" w:right="477"/>
        <w:jc w:val="both"/>
      </w:pPr>
      <w:r>
        <w:rPr>
          <w:spacing w:val="-8"/>
        </w:rPr>
        <w:t>产淡季则通过教师到企业或学生到学校两种方式，紧密结合企业</w:t>
      </w:r>
      <w:r>
        <w:rPr>
          <w:spacing w:val="-9"/>
        </w:rPr>
        <w:t>生产的实际和岗位要求进行授课。经过不断的培养，学生能力由</w:t>
      </w:r>
      <w:r>
        <w:rPr>
          <w:spacing w:val="-13"/>
        </w:rPr>
        <w:t>单一发展到综合，职业能力得到了极大提高。学生全部在上述两</w:t>
      </w:r>
      <w:r>
        <w:t>个企业就业，有些学生已成为企业的技术骨干。</w:t>
      </w:r>
    </w:p>
    <w:p>
      <w:pPr>
        <w:pStyle w:val="BodyText"/>
        <w:spacing w:before="8"/>
        <w:ind w:left="1460"/>
      </w:pPr>
      <w:r>
        <w:t>4、引领了青海职业教育及全国牧医专业的教学改革。</w:t>
      </w:r>
    </w:p>
    <w:p>
      <w:pPr>
        <w:spacing w:before="359" w:line="388" w:lineRule="auto"/>
        <w:ind w:left="560" w:right="477" w:firstLine="899"/>
        <w:jc w:val="left"/>
        <w:rPr>
          <w:sz w:val="45"/>
        </w:rPr>
      </w:pPr>
      <w:r>
        <w:rPr>
          <w:spacing w:val="-8"/>
          <w:sz w:val="45"/>
        </w:rPr>
        <w:t>畜牧兽医专业是农业部确定的全国改革试点专业，目前也是</w:t>
      </w:r>
      <w:r>
        <w:rPr>
          <w:spacing w:val="-14"/>
          <w:sz w:val="45"/>
        </w:rPr>
        <w:t>省级示范专业。其教学改革工作开展早，一直引领着青海职业教</w:t>
      </w:r>
      <w:r>
        <w:rPr>
          <w:spacing w:val="-12"/>
          <w:sz w:val="45"/>
        </w:rPr>
        <w:t>育及全国牧医专业的教学改革。农业部在学院组织召开全国畜牧</w:t>
      </w:r>
      <w:r>
        <w:rPr>
          <w:spacing w:val="-11"/>
          <w:sz w:val="45"/>
        </w:rPr>
        <w:t>兽医专业教学改革现场研讨会时认为：</w:t>
      </w:r>
      <w:r>
        <w:rPr>
          <w:b/>
          <w:w w:val="99"/>
          <w:sz w:val="45"/>
        </w:rPr>
        <w:t>“学校畜牧兽医专业教学</w:t>
      </w:r>
      <w:r>
        <w:rPr>
          <w:b/>
          <w:sz w:val="45"/>
        </w:rPr>
        <w:t>改革力度大，已走在了全国同类专业模块式教学改革试点的前</w:t>
      </w:r>
      <w:r>
        <w:rPr>
          <w:b/>
          <w:spacing w:val="-110"/>
          <w:sz w:val="45"/>
        </w:rPr>
        <w:t>列”</w:t>
      </w:r>
      <w:r>
        <w:rPr>
          <w:sz w:val="45"/>
        </w:rPr>
        <w:t>。</w:t>
      </w:r>
    </w:p>
    <w:p>
      <w:pPr>
        <w:pStyle w:val="BodyText"/>
        <w:spacing w:before="13"/>
        <w:ind w:left="1460"/>
      </w:pPr>
      <w:r>
        <w:t>5、人才培养质量有了较大的提高</w:t>
      </w:r>
    </w:p>
    <w:p>
      <w:pPr>
        <w:pStyle w:val="BodyText"/>
        <w:spacing w:before="360" w:line="388" w:lineRule="auto"/>
        <w:ind w:left="560" w:right="336" w:firstLine="899"/>
      </w:pPr>
      <w:r>
        <w:rPr>
          <w:spacing w:val="-14"/>
        </w:rPr>
        <w:t>加强了与行业、企业合作的力度，学生顶岗实习放在了省内</w:t>
      </w:r>
      <w:r>
        <w:rPr>
          <w:spacing w:val="-15"/>
        </w:rPr>
        <w:t>较有影响的企业中，部分学生到山东、广东、浙江、河北、甘肃</w:t>
      </w:r>
      <w:r>
        <w:rPr>
          <w:spacing w:val="-12"/>
        </w:rPr>
        <w:t>等省外著名企业顶岗实习，企业对该专业学生在实践操作能力和</w:t>
      </w:r>
      <w:r>
        <w:rPr>
          <w:spacing w:val="-18"/>
        </w:rPr>
        <w:t>职业综合能力方面的表现格外赞赏，很多学生最后直接在顶岗实</w:t>
      </w:r>
      <w:r>
        <w:rPr>
          <w:spacing w:val="-13"/>
        </w:rPr>
        <w:t>习的企业中就业。</w:t>
      </w:r>
      <w:r>
        <w:t>2006 年，畜牧兽医专业的毕业生就业率达到</w:t>
      </w:r>
      <w:r>
        <w:rPr>
          <w:spacing w:val="-57"/>
        </w:rPr>
        <w:t xml:space="preserve">了 </w:t>
      </w:r>
      <w:r>
        <w:t>93.6%。</w:t>
      </w:r>
    </w:p>
    <w:p>
      <w:pPr>
        <w:pStyle w:val="Heading1"/>
        <w:spacing w:line="584" w:lineRule="exact"/>
      </w:pPr>
      <w:r>
        <w:t>四、建设目标</w:t>
      </w:r>
    </w:p>
    <w:p>
      <w:pPr>
        <w:pStyle w:val="Heading2"/>
        <w:spacing w:before="365"/>
      </w:pPr>
      <w:r>
        <w:t>1、总体目标</w:t>
      </w:r>
    </w:p>
    <w:p>
      <w:pPr>
        <w:pStyle w:val="BodyText"/>
        <w:spacing w:before="360" w:line="388" w:lineRule="auto"/>
        <w:ind w:left="560" w:right="480" w:firstLine="899"/>
      </w:pPr>
      <w:r>
        <w:t>充分利用畜牧兽医专业在教育教学改革试点专业中已取得</w:t>
      </w:r>
      <w:r>
        <w:rPr>
          <w:spacing w:val="-14"/>
        </w:rPr>
        <w:t>的成果，并以省级示范专业建设为切入点，进一步强化该专业内</w:t>
      </w:r>
    </w:p>
    <w:p>
      <w:pPr>
        <w:spacing w:after="0" w:line="388" w:lineRule="auto"/>
        <w:sectPr>
          <w:pgSz w:w="17860" w:h="25260"/>
          <w:pgMar w:top="1920" w:right="2220" w:bottom="280" w:left="2140" w:header="708" w:footer="708"/>
          <w:pgNumType w:start="5"/>
          <w:cols w:space="708"/>
        </w:sectPr>
      </w:pPr>
    </w:p>
    <w:p>
      <w:pPr>
        <w:pStyle w:val="BodyText"/>
        <w:spacing w:before="16" w:line="388" w:lineRule="auto"/>
        <w:ind w:left="560" w:right="336"/>
      </w:pPr>
      <w:r>
        <w:rPr>
          <w:spacing w:val="-1"/>
        </w:rPr>
        <w:t>涵建设，逐步形成以该专业为主体，以动物生产、兽医和农畜特产品加工专业为支撑，以养殖、加工、疾病诊疗为主线的专业群</w:t>
      </w:r>
      <w:r>
        <w:t>协同发展格局。在推广工学结合的“三角城羊场班</w:t>
      </w:r>
      <w:r>
        <w:rPr>
          <w:spacing w:val="-86"/>
        </w:rPr>
        <w:t>”、“大通牛场</w:t>
      </w:r>
      <w:r>
        <w:rPr>
          <w:spacing w:val="-91"/>
        </w:rPr>
        <w:t xml:space="preserve">班”人才培养模式的基础上，继续深化“ </w:t>
      </w:r>
      <w:r>
        <w:t>2＋0.5＋0.5”人才培</w:t>
      </w:r>
      <w:r>
        <w:rPr>
          <w:spacing w:val="-13"/>
        </w:rPr>
        <w:t>养模式，并构建与之相适宜的课程体系；校企合作共建科学的教</w:t>
      </w:r>
      <w:r>
        <w:rPr>
          <w:spacing w:val="-17"/>
        </w:rPr>
        <w:t>学质量管理体系；建设高素质的“双师”结构教学团队；将畜牧</w:t>
      </w:r>
      <w:r>
        <w:rPr>
          <w:spacing w:val="-22"/>
        </w:rPr>
        <w:t>兽医专业实训实习基地建成省级实训实习基地；增强社会服务和辐射能力。</w:t>
      </w:r>
    </w:p>
    <w:p>
      <w:pPr>
        <w:pStyle w:val="Heading2"/>
        <w:spacing w:before="17"/>
      </w:pPr>
      <w:r>
        <w:t>2、具体目标</w:t>
      </w:r>
    </w:p>
    <w:p>
      <w:pPr>
        <w:pStyle w:val="ListParagraph"/>
        <w:numPr>
          <w:ilvl w:val="0"/>
          <w:numId w:val="8"/>
        </w:numPr>
        <w:tabs>
          <w:tab w:val="left" w:pos="2560"/>
        </w:tabs>
        <w:spacing w:before="359" w:after="0" w:line="388" w:lineRule="auto"/>
        <w:ind w:left="560" w:right="335" w:firstLine="863"/>
        <w:jc w:val="left"/>
        <w:rPr>
          <w:sz w:val="45"/>
        </w:rPr>
      </w:pPr>
      <w:r>
        <w:rPr>
          <w:spacing w:val="-20"/>
          <w:sz w:val="45"/>
        </w:rPr>
        <w:t>完善工学结合的“三角城羊场班”、“大通牛场班”人</w:t>
      </w:r>
      <w:r>
        <w:rPr>
          <w:spacing w:val="-25"/>
          <w:sz w:val="45"/>
        </w:rPr>
        <w:t xml:space="preserve">才培养模式，在专业群内的动物生产、兽医 </w:t>
      </w:r>
      <w:r>
        <w:rPr>
          <w:sz w:val="45"/>
        </w:rPr>
        <w:t>2</w:t>
      </w:r>
      <w:r>
        <w:rPr>
          <w:spacing w:val="-16"/>
          <w:sz w:val="45"/>
        </w:rPr>
        <w:t xml:space="preserve"> 个专业进行推广； </w:t>
      </w:r>
      <w:r>
        <w:rPr>
          <w:sz w:val="45"/>
        </w:rPr>
        <w:t>进一步深化“</w:t>
      </w:r>
      <w:r>
        <w:rPr>
          <w:spacing w:val="3"/>
          <w:sz w:val="45"/>
        </w:rPr>
        <w:t>2＋0.5＋0.5</w:t>
      </w:r>
      <w:r>
        <w:rPr>
          <w:sz w:val="45"/>
        </w:rPr>
        <w:t>”人才培养模式，加强理论研究与实</w:t>
      </w:r>
      <w:r>
        <w:rPr>
          <w:spacing w:val="-8"/>
          <w:sz w:val="45"/>
        </w:rPr>
        <w:t xml:space="preserve">践，使畜牧兽医专业及专业群内 </w:t>
      </w:r>
      <w:r>
        <w:rPr>
          <w:sz w:val="45"/>
        </w:rPr>
        <w:t>70%以上的学生受益。</w:t>
      </w:r>
    </w:p>
    <w:p>
      <w:pPr>
        <w:pStyle w:val="ListParagraph"/>
        <w:numPr>
          <w:ilvl w:val="0"/>
          <w:numId w:val="8"/>
        </w:numPr>
        <w:tabs>
          <w:tab w:val="left" w:pos="2560"/>
        </w:tabs>
        <w:spacing w:before="9" w:after="0" w:line="388" w:lineRule="auto"/>
        <w:ind w:left="560" w:right="257" w:firstLine="863"/>
        <w:jc w:val="left"/>
        <w:rPr>
          <w:sz w:val="45"/>
        </w:rPr>
      </w:pPr>
      <w:r>
        <w:rPr>
          <w:sz w:val="45"/>
        </w:rPr>
        <w:t>构建适宜的课程体系，校企共建《动物营养与饲料加</w:t>
      </w:r>
      <w:r>
        <w:rPr>
          <w:spacing w:val="-69"/>
          <w:sz w:val="45"/>
        </w:rPr>
        <w:t>工》、《动物营养与饲料加工》、《动物生产》、《动物繁育》、《动物</w:t>
      </w:r>
      <w:r>
        <w:rPr>
          <w:spacing w:val="-65"/>
          <w:sz w:val="45"/>
        </w:rPr>
        <w:t>普通病》和《动物侵袭病》</w:t>
      </w:r>
      <w:r>
        <w:rPr>
          <w:sz w:val="45"/>
        </w:rPr>
        <w:t>5</w:t>
      </w:r>
      <w:r>
        <w:rPr>
          <w:spacing w:val="-12"/>
          <w:sz w:val="45"/>
        </w:rPr>
        <w:t xml:space="preserve"> 门专业优质核心课程，其中《动物</w:t>
      </w:r>
      <w:r>
        <w:rPr>
          <w:spacing w:val="-13"/>
          <w:sz w:val="45"/>
        </w:rPr>
        <w:t>营养与饲料加工》建成工学结合的国家级精品课程</w:t>
      </w:r>
      <w:r>
        <w:rPr>
          <w:spacing w:val="-46"/>
          <w:sz w:val="45"/>
        </w:rPr>
        <w:t>，《动物生产》</w:t>
      </w:r>
      <w:r>
        <w:rPr>
          <w:spacing w:val="-11"/>
          <w:sz w:val="45"/>
        </w:rPr>
        <w:t>和《动物侵袭病》建成省级精品课程，《动物繁育》和《动物普通病》建成院级精品课程。</w:t>
      </w:r>
    </w:p>
    <w:p>
      <w:pPr>
        <w:pStyle w:val="ListParagraph"/>
        <w:numPr>
          <w:ilvl w:val="0"/>
          <w:numId w:val="8"/>
        </w:numPr>
        <w:tabs>
          <w:tab w:val="left" w:pos="2596"/>
        </w:tabs>
        <w:spacing w:before="12" w:after="0" w:line="388" w:lineRule="auto"/>
        <w:ind w:left="560" w:right="480" w:firstLine="899"/>
        <w:jc w:val="both"/>
        <w:rPr>
          <w:sz w:val="45"/>
        </w:rPr>
      </w:pPr>
      <w:r>
        <w:rPr>
          <w:sz w:val="45"/>
        </w:rPr>
        <w:t>加强学生校内实训和校外顶岗实习期间的管理，建立</w:t>
      </w:r>
      <w:r>
        <w:rPr>
          <w:spacing w:val="-12"/>
          <w:sz w:val="45"/>
        </w:rPr>
        <w:t>一套校企双重管理，工学结合的教学质量管理体系，健全规章制</w:t>
      </w:r>
      <w:r>
        <w:rPr>
          <w:sz w:val="45"/>
        </w:rPr>
        <w:t>度，加强教学全过程监控。</w:t>
      </w:r>
    </w:p>
    <w:p>
      <w:pPr>
        <w:spacing w:after="0" w:line="388" w:lineRule="auto"/>
        <w:jc w:val="both"/>
        <w:rPr>
          <w:sz w:val="45"/>
        </w:rPr>
        <w:sectPr>
          <w:pgSz w:w="17860" w:h="25260"/>
          <w:pgMar w:top="1920" w:right="2220" w:bottom="280" w:left="2140" w:header="708" w:footer="708"/>
          <w:pgNumType w:start="6"/>
          <w:cols w:space="708"/>
        </w:sectPr>
      </w:pPr>
    </w:p>
    <w:p>
      <w:pPr>
        <w:pStyle w:val="ListParagraph"/>
        <w:numPr>
          <w:ilvl w:val="0"/>
          <w:numId w:val="8"/>
        </w:numPr>
        <w:tabs>
          <w:tab w:val="left" w:pos="2589"/>
        </w:tabs>
        <w:spacing w:before="16" w:after="0" w:line="388" w:lineRule="auto"/>
        <w:ind w:left="560" w:right="424" w:firstLine="899"/>
        <w:jc w:val="both"/>
        <w:rPr>
          <w:sz w:val="45"/>
        </w:rPr>
      </w:pPr>
      <w:r>
        <w:rPr>
          <w:spacing w:val="8"/>
          <w:sz w:val="45"/>
        </w:rPr>
        <w:t>专任教师总数达到</w:t>
      </w:r>
      <w:r>
        <w:rPr>
          <w:sz w:val="45"/>
        </w:rPr>
        <w:t>23</w:t>
      </w:r>
      <w:r>
        <w:rPr>
          <w:spacing w:val="-7"/>
          <w:sz w:val="45"/>
        </w:rPr>
        <w:t xml:space="preserve"> 名，其中专业带头人</w:t>
      </w:r>
      <w:r>
        <w:rPr>
          <w:sz w:val="45"/>
        </w:rPr>
        <w:t>2</w:t>
      </w:r>
      <w:r>
        <w:rPr>
          <w:spacing w:val="-26"/>
          <w:sz w:val="45"/>
        </w:rPr>
        <w:t xml:space="preserve"> 名，骨干</w:t>
      </w:r>
      <w:r>
        <w:rPr>
          <w:spacing w:val="-31"/>
          <w:sz w:val="45"/>
        </w:rPr>
        <w:t xml:space="preserve">教师 </w:t>
      </w:r>
      <w:r>
        <w:rPr>
          <w:sz w:val="45"/>
        </w:rPr>
        <w:t>6</w:t>
      </w:r>
      <w:r>
        <w:rPr>
          <w:spacing w:val="-15"/>
          <w:sz w:val="45"/>
        </w:rPr>
        <w:t xml:space="preserve"> 名；建立兼职教师资源库，聘用兼职教师 </w:t>
      </w:r>
      <w:r>
        <w:rPr>
          <w:sz w:val="45"/>
        </w:rPr>
        <w:t>15</w:t>
      </w:r>
      <w:r>
        <w:rPr>
          <w:spacing w:val="-16"/>
          <w:sz w:val="45"/>
        </w:rPr>
        <w:t xml:space="preserve"> 名，其中客</w:t>
      </w:r>
    </w:p>
    <w:p>
      <w:pPr>
        <w:pStyle w:val="BodyText"/>
        <w:spacing w:before="4" w:line="388" w:lineRule="auto"/>
        <w:ind w:left="560" w:right="472"/>
        <w:jc w:val="both"/>
      </w:pPr>
      <w:r>
        <w:rPr>
          <w:spacing w:val="-23"/>
        </w:rPr>
        <w:t xml:space="preserve">座教授 </w:t>
      </w:r>
      <w:r>
        <w:t>4</w:t>
      </w:r>
      <w:r>
        <w:rPr>
          <w:spacing w:val="-17"/>
        </w:rPr>
        <w:t xml:space="preserve"> 名、行业专家及能工巧匠 </w:t>
      </w:r>
      <w:r>
        <w:t>11</w:t>
      </w:r>
      <w:r>
        <w:rPr>
          <w:spacing w:val="-11"/>
        </w:rPr>
        <w:t xml:space="preserve"> 名，使兼职教师数量由原</w:t>
      </w:r>
      <w:r>
        <w:rPr>
          <w:spacing w:val="-39"/>
        </w:rPr>
        <w:t xml:space="preserve">来的 </w:t>
      </w:r>
      <w:r>
        <w:t>8</w:t>
      </w:r>
      <w:r>
        <w:rPr>
          <w:spacing w:val="-39"/>
        </w:rPr>
        <w:t xml:space="preserve"> 人增加到 </w:t>
      </w:r>
      <w:r>
        <w:t>23</w:t>
      </w:r>
      <w:r>
        <w:rPr>
          <w:spacing w:val="-23"/>
        </w:rPr>
        <w:t xml:space="preserve"> 人，专兼职比例达到 </w:t>
      </w:r>
      <w:r>
        <w:t>1:1。</w:t>
      </w:r>
    </w:p>
    <w:p>
      <w:pPr>
        <w:pStyle w:val="ListParagraph"/>
        <w:numPr>
          <w:ilvl w:val="0"/>
          <w:numId w:val="8"/>
        </w:numPr>
        <w:tabs>
          <w:tab w:val="left" w:pos="2589"/>
        </w:tabs>
        <w:spacing w:before="4" w:after="0" w:line="388" w:lineRule="auto"/>
        <w:ind w:left="560" w:right="476" w:firstLine="899"/>
        <w:jc w:val="both"/>
        <w:rPr>
          <w:sz w:val="45"/>
        </w:rPr>
      </w:pPr>
      <w:r>
        <w:rPr>
          <w:spacing w:val="-13"/>
          <w:sz w:val="45"/>
        </w:rPr>
        <w:t xml:space="preserve">每年有计划地组织 </w:t>
      </w:r>
      <w:r>
        <w:rPr>
          <w:sz w:val="45"/>
        </w:rPr>
        <w:t>10</w:t>
      </w:r>
      <w:r>
        <w:rPr>
          <w:spacing w:val="-12"/>
          <w:sz w:val="45"/>
        </w:rPr>
        <w:t xml:space="preserve"> 人次到校内外实训基地进行顶</w:t>
      </w:r>
      <w:r>
        <w:rPr>
          <w:spacing w:val="-26"/>
          <w:sz w:val="45"/>
        </w:rPr>
        <w:t xml:space="preserve">岗实践论，选派 </w:t>
      </w:r>
      <w:r>
        <w:rPr>
          <w:sz w:val="45"/>
        </w:rPr>
        <w:t>1</w:t>
      </w:r>
      <w:r>
        <w:rPr>
          <w:spacing w:val="-21"/>
          <w:sz w:val="45"/>
        </w:rPr>
        <w:t xml:space="preserve"> 名专业教师到企业挂职锻炼，选派 </w:t>
      </w:r>
      <w:r>
        <w:rPr>
          <w:sz w:val="45"/>
        </w:rPr>
        <w:t>2</w:t>
      </w:r>
      <w:r>
        <w:rPr>
          <w:spacing w:val="-24"/>
          <w:sz w:val="45"/>
        </w:rPr>
        <w:t xml:space="preserve"> 名教师到</w:t>
      </w:r>
      <w:r>
        <w:rPr>
          <w:spacing w:val="-14"/>
          <w:sz w:val="45"/>
        </w:rPr>
        <w:t xml:space="preserve">教育部职教师资培训基地参加培训；支持 </w:t>
      </w:r>
      <w:r>
        <w:rPr>
          <w:sz w:val="45"/>
        </w:rPr>
        <w:t>6</w:t>
      </w:r>
      <w:r>
        <w:rPr>
          <w:spacing w:val="-21"/>
          <w:sz w:val="45"/>
        </w:rPr>
        <w:t xml:space="preserve"> 名教师在职读研，选</w:t>
      </w:r>
      <w:r>
        <w:rPr>
          <w:spacing w:val="-14"/>
          <w:sz w:val="45"/>
        </w:rPr>
        <w:t>派</w:t>
      </w:r>
    </w:p>
    <w:p>
      <w:pPr>
        <w:pStyle w:val="BodyText"/>
        <w:spacing w:before="7" w:line="388" w:lineRule="auto"/>
        <w:ind w:left="560" w:right="476"/>
        <w:jc w:val="both"/>
      </w:pPr>
      <w:r>
        <w:t>1</w:t>
      </w:r>
      <w:r>
        <w:rPr>
          <w:spacing w:val="-10"/>
        </w:rPr>
        <w:t xml:space="preserve"> 名教师出国研修，</w:t>
      </w:r>
      <w:r>
        <w:t>3</w:t>
      </w:r>
      <w:r>
        <w:rPr>
          <w:spacing w:val="-10"/>
        </w:rPr>
        <w:t xml:space="preserve"> 名中青年骨干教师国内大学进修学习。通</w:t>
      </w:r>
      <w:r>
        <w:t>过培养，不断提高教师的整体素质。</w:t>
      </w:r>
    </w:p>
    <w:p>
      <w:pPr>
        <w:pStyle w:val="ListParagraph"/>
        <w:numPr>
          <w:ilvl w:val="0"/>
          <w:numId w:val="8"/>
        </w:numPr>
        <w:tabs>
          <w:tab w:val="left" w:pos="2596"/>
        </w:tabs>
        <w:spacing w:before="4" w:after="0" w:line="388" w:lineRule="auto"/>
        <w:ind w:left="560" w:right="336" w:firstLine="899"/>
        <w:jc w:val="both"/>
        <w:rPr>
          <w:sz w:val="45"/>
        </w:rPr>
      </w:pPr>
      <w:r>
        <w:rPr>
          <w:sz w:val="45"/>
        </w:rPr>
        <w:t>动物生产、饲料分析中心、动物繁殖、畜产品加工、</w:t>
      </w:r>
      <w:r>
        <w:rPr>
          <w:spacing w:val="2"/>
          <w:sz w:val="45"/>
        </w:rPr>
        <w:t xml:space="preserve">畜牧机械 </w:t>
      </w:r>
      <w:r>
        <w:rPr>
          <w:sz w:val="45"/>
        </w:rPr>
        <w:t>5 个校内实训室添置更新一批仪器设备；扩建养殖实</w:t>
      </w:r>
      <w:r>
        <w:rPr>
          <w:spacing w:val="-33"/>
          <w:sz w:val="45"/>
        </w:rPr>
        <w:t xml:space="preserve">训、兽医院 </w:t>
      </w:r>
      <w:r>
        <w:rPr>
          <w:sz w:val="45"/>
        </w:rPr>
        <w:t>2</w:t>
      </w:r>
      <w:r>
        <w:rPr>
          <w:spacing w:val="-15"/>
          <w:sz w:val="45"/>
        </w:rPr>
        <w:t xml:space="preserve"> 个校内实训基地，努力提高学生生产性实训的质量和比例，并将养殖实训基地建成青海省养殖示范与技术服务的窗</w:t>
      </w:r>
      <w:r>
        <w:rPr>
          <w:spacing w:val="-42"/>
          <w:sz w:val="45"/>
        </w:rPr>
        <w:t xml:space="preserve">口；建成 </w:t>
      </w:r>
      <w:r>
        <w:rPr>
          <w:sz w:val="45"/>
        </w:rPr>
        <w:t>6</w:t>
      </w:r>
      <w:r>
        <w:rPr>
          <w:spacing w:val="-16"/>
          <w:sz w:val="45"/>
        </w:rPr>
        <w:t xml:space="preserve"> 个省级示范性校外实习及就业基地，确保全部学生半</w:t>
      </w:r>
      <w:r>
        <w:rPr>
          <w:spacing w:val="-18"/>
          <w:sz w:val="45"/>
        </w:rPr>
        <w:t>年以上的顶岗实习；与企业共建实训基地运行与管理机制，加快</w:t>
      </w:r>
      <w:r>
        <w:rPr>
          <w:spacing w:val="-22"/>
          <w:sz w:val="45"/>
        </w:rPr>
        <w:t>实训教学内容与教学方法改革与实践的研究，研发专业技术岗位群实训项目和实习标准，编写《动物生产》等主干课程实习指导</w:t>
      </w:r>
      <w:r>
        <w:rPr>
          <w:sz w:val="45"/>
        </w:rPr>
        <w:t>手册。</w:t>
      </w:r>
    </w:p>
    <w:p>
      <w:pPr>
        <w:pStyle w:val="ListParagraph"/>
        <w:numPr>
          <w:ilvl w:val="0"/>
          <w:numId w:val="8"/>
        </w:numPr>
        <w:tabs>
          <w:tab w:val="left" w:pos="2589"/>
        </w:tabs>
        <w:spacing w:before="19" w:after="0" w:line="388" w:lineRule="auto"/>
        <w:ind w:left="560" w:right="250" w:firstLine="899"/>
        <w:jc w:val="left"/>
        <w:rPr>
          <w:sz w:val="45"/>
        </w:rPr>
      </w:pPr>
      <w:r>
        <w:rPr>
          <w:sz w:val="45"/>
        </w:rPr>
        <w:t>以畜牧兽医专业为核心带动内在联系紧密的动物生产</w:t>
      </w:r>
      <w:r>
        <w:rPr>
          <w:spacing w:val="-33"/>
          <w:sz w:val="45"/>
        </w:rPr>
        <w:t xml:space="preserve">、兽医 </w:t>
      </w:r>
      <w:r>
        <w:rPr>
          <w:sz w:val="45"/>
        </w:rPr>
        <w:t>2</w:t>
      </w:r>
      <w:r>
        <w:rPr>
          <w:spacing w:val="-18"/>
          <w:sz w:val="45"/>
        </w:rPr>
        <w:t xml:space="preserve"> 个专业建设，形成专业群，整体提升重点专业及专业群</w:t>
      </w:r>
      <w:r>
        <w:rPr>
          <w:spacing w:val="-20"/>
          <w:sz w:val="45"/>
        </w:rPr>
        <w:t>办学水平和人才培养质量，辐射带动青藏高原职业教育及周边地区的甘肃、西藏、宁夏等院校相关专业的建设发展。</w:t>
      </w:r>
    </w:p>
    <w:p>
      <w:pPr>
        <w:spacing w:after="0" w:line="388" w:lineRule="auto"/>
        <w:jc w:val="left"/>
        <w:rPr>
          <w:sz w:val="45"/>
        </w:rPr>
        <w:sectPr>
          <w:pgSz w:w="17860" w:h="25260"/>
          <w:pgMar w:top="1920" w:right="2220" w:bottom="280" w:left="2140" w:header="708" w:footer="708"/>
          <w:pgNumType w:start="7"/>
          <w:cols w:space="708"/>
        </w:sectPr>
      </w:pPr>
    </w:p>
    <w:p>
      <w:pPr>
        <w:pStyle w:val="Heading1"/>
        <w:spacing w:before="12"/>
      </w:pPr>
      <w:r>
        <w:t>五、建设内容</w:t>
      </w:r>
    </w:p>
    <w:p>
      <w:pPr>
        <w:pStyle w:val="Heading2"/>
        <w:spacing w:before="365"/>
      </w:pPr>
      <w:r>
        <w:t>1、人才培养模式及课程体系改革</w:t>
      </w:r>
    </w:p>
    <w:p>
      <w:pPr>
        <w:pStyle w:val="ListParagraph"/>
        <w:numPr>
          <w:ilvl w:val="0"/>
          <w:numId w:val="7"/>
        </w:numPr>
        <w:tabs>
          <w:tab w:val="left" w:pos="2589"/>
        </w:tabs>
        <w:spacing w:before="360" w:after="0" w:line="240" w:lineRule="auto"/>
        <w:ind w:left="2588" w:right="0" w:hanging="1129"/>
        <w:jc w:val="left"/>
        <w:rPr>
          <w:sz w:val="45"/>
        </w:rPr>
      </w:pPr>
      <w:r>
        <w:rPr>
          <w:sz w:val="45"/>
        </w:rPr>
        <w:t>人才培养模式</w:t>
      </w:r>
    </w:p>
    <w:p>
      <w:pPr>
        <w:pStyle w:val="BodyText"/>
        <w:spacing w:before="359" w:line="388" w:lineRule="auto"/>
        <w:ind w:left="560" w:right="434" w:firstLine="899"/>
      </w:pPr>
      <w:r>
        <w:t>①进一步推广工学结合“三角城羊场班</w:t>
      </w:r>
      <w:r>
        <w:rPr>
          <w:spacing w:val="-59"/>
        </w:rPr>
        <w:t>”、“大通牛场班”人</w:t>
      </w:r>
      <w:r>
        <w:t>才培养模式</w:t>
      </w:r>
    </w:p>
    <w:p>
      <w:pPr>
        <w:pStyle w:val="BodyText"/>
        <w:spacing w:before="4" w:line="388" w:lineRule="auto"/>
        <w:ind w:left="560" w:right="254" w:firstLine="899"/>
      </w:pPr>
      <w:r>
        <w:rPr>
          <w:spacing w:val="-29"/>
        </w:rPr>
        <w:t>工学结合的“三角城羊场班”</w:t>
      </w:r>
      <w:r>
        <w:rPr>
          <w:spacing w:val="-37"/>
        </w:rPr>
        <w:t xml:space="preserve">、“大通牛场班”人才培养模式， </w:t>
      </w:r>
      <w:r>
        <w:rPr>
          <w:spacing w:val="-8"/>
        </w:rPr>
        <w:t>是在分析研究职业能力和职业特点的基础上，根据企业岗位需求</w:t>
      </w:r>
      <w:r>
        <w:rPr>
          <w:spacing w:val="-15"/>
        </w:rPr>
        <w:t xml:space="preserve">组织教学内容的，理论教学紧密结合企业生产需要，综合技能训练紧密结合企业生产季节，人才培养规格紧密结合职业资格标 </w:t>
      </w:r>
      <w:r>
        <w:rPr>
          <w:spacing w:val="-13"/>
        </w:rPr>
        <w:t>准。教学时间和地点因企业生产季节具有不确定性。学生充分利用真实的企业环境，边干边学，实现了工作与学习的统一。</w:t>
      </w:r>
    </w:p>
    <w:p>
      <w:pPr>
        <w:pStyle w:val="BodyText"/>
        <w:spacing w:before="13" w:line="388" w:lineRule="auto"/>
        <w:ind w:left="560" w:right="433" w:firstLine="899"/>
        <w:jc w:val="both"/>
      </w:pPr>
      <w:r>
        <w:t>在继续完善工学结合“三角城羊场班</w:t>
      </w:r>
      <w:r>
        <w:rPr>
          <w:spacing w:val="-54"/>
        </w:rPr>
        <w:t>”、“大通牛场班”人才</w:t>
      </w:r>
      <w:r>
        <w:rPr>
          <w:spacing w:val="-11"/>
        </w:rPr>
        <w:t>培养模式的基础上，进一步加强理论研究和实践总结，形成理论</w:t>
      </w:r>
      <w:r>
        <w:rPr>
          <w:spacing w:val="-21"/>
        </w:rPr>
        <w:t xml:space="preserve">体系，在专业群内的动物生产、兽医 </w:t>
      </w:r>
      <w:r>
        <w:t>2</w:t>
      </w:r>
      <w:r>
        <w:rPr>
          <w:spacing w:val="-12"/>
        </w:rPr>
        <w:t xml:space="preserve"> 个专业人才培养实践中借鉴推广。</w:t>
      </w:r>
    </w:p>
    <w:p>
      <w:pPr>
        <w:spacing w:after="0" w:line="388" w:lineRule="auto"/>
        <w:jc w:val="both"/>
        <w:sectPr>
          <w:pgSz w:w="17860" w:h="25260"/>
          <w:pgMar w:top="1880" w:right="2220" w:bottom="280" w:left="2140" w:header="708" w:footer="708"/>
          <w:pgNumType w:start="8"/>
          <w:cols w:space="708"/>
        </w:sectPr>
      </w:pPr>
    </w:p>
    <w:p>
      <w:pPr>
        <w:pStyle w:val="BodyText"/>
        <w:rPr>
          <w:sz w:val="20"/>
        </w:rPr>
      </w:pPr>
      <w:r>
        <w:pict>
          <v:group id="_x0000_s1025" style="width:893pt;height:1248pt;margin-top:0;margin-left:0;mso-position-horizontal-relative:page;mso-position-vertical-relative:page;position:absolute;z-index:-251658240"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24960;position:absolute" stroked="f">
              <v:imagedata r:id="rId4" o:title=""/>
            </v:shape>
            <v:shape id="_x0000_s1027" type="#_x0000_t75" style="width:11660;height:980;left:3540;position:absolute;top:11640" stroked="f">
              <v:imagedata r:id="rId5" o:title=""/>
            </v:shap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6"/>
        </w:rPr>
      </w:pPr>
    </w:p>
    <w:p>
      <w:pPr>
        <w:spacing w:before="42"/>
        <w:ind w:left="1647" w:right="0" w:firstLine="0"/>
        <w:jc w:val="left"/>
        <w:rPr>
          <w:b/>
          <w:sz w:val="42"/>
        </w:rPr>
      </w:pPr>
      <w:r>
        <w:rPr>
          <w:b/>
          <w:sz w:val="42"/>
        </w:rPr>
        <w:t>工学结合的“三角城羊场班”、“大通牛场班”人才培养模式</w:t>
      </w:r>
    </w:p>
    <w:p>
      <w:pPr>
        <w:pStyle w:val="BodyText"/>
        <w:rPr>
          <w:b/>
          <w:sz w:val="42"/>
        </w:rPr>
      </w:pPr>
    </w:p>
    <w:p>
      <w:pPr>
        <w:pStyle w:val="BodyText"/>
        <w:spacing w:before="7"/>
        <w:rPr>
          <w:b/>
          <w:sz w:val="36"/>
        </w:rPr>
      </w:pPr>
    </w:p>
    <w:p>
      <w:pPr>
        <w:pStyle w:val="BodyText"/>
        <w:ind w:left="1460"/>
      </w:pPr>
      <w:r>
        <w:t>②进一步深化“2＋0.5＋0.5”人才培养模式</w:t>
      </w:r>
    </w:p>
    <w:p>
      <w:pPr>
        <w:pStyle w:val="BodyText"/>
        <w:spacing w:before="359" w:line="388" w:lineRule="auto"/>
        <w:ind w:left="560" w:right="248" w:firstLine="899"/>
      </w:pPr>
      <w:r>
        <w:rPr>
          <w:spacing w:val="-13"/>
        </w:rPr>
        <w:t>目前，畜牧兽医专业在校班级绝大部分采用</w:t>
      </w:r>
      <w:r>
        <w:t xml:space="preserve">“2＋0.5＋0.5” </w:t>
      </w:r>
      <w:r>
        <w:rPr>
          <w:spacing w:val="-19"/>
        </w:rPr>
        <w:t xml:space="preserve">人才培养模式。学生前 </w:t>
      </w:r>
      <w:r>
        <w:t>2</w:t>
      </w:r>
      <w:r>
        <w:rPr>
          <w:spacing w:val="-18"/>
        </w:rPr>
        <w:t xml:space="preserve"> 年完成所有在校学习任务</w:t>
      </w:r>
      <w:r>
        <w:t>（包括课程教学和校内教学实训</w:t>
      </w:r>
      <w:r>
        <w:rPr>
          <w:spacing w:val="-198"/>
        </w:rPr>
        <w:t>）</w:t>
      </w:r>
      <w:r>
        <w:t>；第五学期在校内外实训基地进行专业综合技能训练，同时完成职业资格鉴定；最后一个学期，根据择业的方向，选择到相应的企业、相应的技术岗位顶岗实习，完成职业素质和职业岗位能力的培养，成为高素质高技能专门人才。</w:t>
      </w:r>
    </w:p>
    <w:p>
      <w:pPr>
        <w:pStyle w:val="BodyText"/>
        <w:spacing w:before="13" w:line="388" w:lineRule="auto"/>
        <w:ind w:left="560" w:right="558" w:firstLine="903"/>
      </w:pPr>
      <w:r>
        <w:rPr>
          <w:spacing w:val="-31"/>
        </w:rPr>
        <w:t>③进一步深化订单式“江河源班”“贵南班”“兴海班”“河</w:t>
      </w:r>
      <w:r>
        <w:t>南班”人才培养模式，完善订单办学机制和课程体系建设。</w:t>
      </w:r>
    </w:p>
    <w:p>
      <w:pPr>
        <w:pStyle w:val="BodyText"/>
        <w:spacing w:before="4"/>
        <w:ind w:left="1460"/>
      </w:pPr>
      <w:r>
        <w:t>项目建设期间，将继续深化这一有效的人才培养模式，加强</w:t>
      </w:r>
    </w:p>
    <w:p>
      <w:pPr>
        <w:spacing w:after="0"/>
        <w:sectPr>
          <w:pgSz w:w="17860" w:h="25260"/>
          <w:pgMar w:top="2420" w:right="2220" w:bottom="280" w:left="2140" w:header="708" w:footer="708"/>
          <w:pgNumType w:start="9"/>
          <w:cols w:space="708"/>
        </w:sectPr>
      </w:pPr>
    </w:p>
    <w:p>
      <w:pPr>
        <w:pStyle w:val="BodyText"/>
        <w:spacing w:before="16" w:line="388" w:lineRule="auto"/>
        <w:ind w:left="560" w:right="481"/>
      </w:pPr>
      <w:r>
        <w:rPr>
          <w:spacing w:val="-13"/>
        </w:rPr>
        <w:t>理论研究与实践，培养适应人才市场、职业岗位要求的合格终端</w:t>
      </w:r>
      <w:r>
        <w:rPr>
          <w:spacing w:val="-17"/>
        </w:rPr>
        <w:t>“产品”，使学生实现“零距离”上岗。</w:t>
      </w:r>
    </w:p>
    <w:p>
      <w:pPr>
        <w:pStyle w:val="ListParagraph"/>
        <w:numPr>
          <w:ilvl w:val="0"/>
          <w:numId w:val="9"/>
        </w:numPr>
        <w:tabs>
          <w:tab w:val="left" w:pos="2589"/>
        </w:tabs>
        <w:spacing w:before="4" w:after="0" w:line="240" w:lineRule="auto"/>
        <w:ind w:left="2588" w:right="0" w:hanging="1129"/>
        <w:jc w:val="left"/>
        <w:rPr>
          <w:sz w:val="45"/>
        </w:rPr>
      </w:pPr>
      <w:r>
        <w:rPr>
          <w:sz w:val="45"/>
        </w:rPr>
        <w:t>课程体系构建</w:t>
      </w:r>
    </w:p>
    <w:p>
      <w:pPr>
        <w:pStyle w:val="BodyText"/>
        <w:spacing w:before="359"/>
        <w:ind w:left="1460"/>
      </w:pPr>
      <w:r>
        <w:t>①职业岗位能力分析</w:t>
      </w:r>
    </w:p>
    <w:p>
      <w:pPr>
        <w:pStyle w:val="BodyText"/>
        <w:spacing w:before="360" w:line="388" w:lineRule="auto"/>
        <w:ind w:left="560" w:right="477" w:firstLine="899"/>
      </w:pPr>
      <w:r>
        <w:rPr>
          <w:spacing w:val="-9"/>
        </w:rPr>
        <w:t>依照企业对人才培养的要求和职业资格标准，分析畜牧兽医</w:t>
      </w:r>
      <w:r>
        <w:t>专业高职人才应具备的职业岗位能力。</w:t>
      </w:r>
    </w:p>
    <w:p>
      <w:pPr>
        <w:pStyle w:val="BodyText"/>
        <w:spacing w:before="5" w:line="388" w:lineRule="auto"/>
        <w:ind w:left="560" w:right="336" w:firstLine="899"/>
      </w:pPr>
      <w:r>
        <w:t>专业面向养殖技术人员、繁殖改良技术人员、疫病防治技术人员以及畜牧兽医类其它相关技术应用和管理层次的职业岗位。</w:t>
      </w:r>
    </w:p>
    <w:p>
      <w:pPr>
        <w:spacing w:before="48"/>
        <w:ind w:left="106" w:right="34" w:firstLine="0"/>
        <w:jc w:val="center"/>
        <w:rPr>
          <w:rFonts w:ascii="黑体" w:eastAsia="黑体" w:hint="eastAsia"/>
          <w:b/>
          <w:sz w:val="42"/>
        </w:rPr>
      </w:pPr>
      <w:r>
        <w:rPr>
          <w:rFonts w:ascii="黑体" w:eastAsia="黑体" w:hint="eastAsia"/>
          <w:b/>
          <w:spacing w:val="-53"/>
          <w:sz w:val="42"/>
        </w:rPr>
        <w:t xml:space="preserve">表 </w:t>
      </w:r>
      <w:r>
        <w:rPr>
          <w:rFonts w:ascii="黑体" w:eastAsia="黑体" w:hint="eastAsia"/>
          <w:b/>
          <w:sz w:val="42"/>
        </w:rPr>
        <w:t>4.1</w:t>
      </w:r>
      <w:r>
        <w:rPr>
          <w:rFonts w:ascii="黑体" w:eastAsia="黑体" w:hint="eastAsia"/>
          <w:b/>
          <w:spacing w:val="-1"/>
          <w:sz w:val="42"/>
        </w:rPr>
        <w:t xml:space="preserve"> 职业岗位能力分析表</w:t>
      </w:r>
    </w:p>
    <w:p>
      <w:pPr>
        <w:pStyle w:val="BodyText"/>
        <w:rPr>
          <w:rFonts w:ascii="黑体"/>
          <w:b/>
          <w:sz w:val="25"/>
        </w:rPr>
      </w:pPr>
    </w:p>
    <w:p>
      <w:pPr>
        <w:spacing w:after="0"/>
        <w:rPr>
          <w:rFonts w:ascii="黑体"/>
          <w:sz w:val="25"/>
        </w:rPr>
        <w:sectPr>
          <w:pgSz w:w="17860" w:h="25260"/>
          <w:pgMar w:top="1920" w:right="2220" w:bottom="280" w:left="2140" w:header="708" w:footer="708"/>
          <w:pgNumType w:start="10"/>
          <w:cols w:space="708"/>
        </w:sectPr>
      </w:pPr>
    </w:p>
    <w:p>
      <w:pPr>
        <w:tabs>
          <w:tab w:val="left" w:pos="3001"/>
        </w:tabs>
        <w:spacing w:before="49"/>
        <w:ind w:left="1374" w:right="0" w:firstLine="0"/>
        <w:jc w:val="left"/>
        <w:rPr>
          <w:rFonts w:ascii="黑体" w:eastAsia="黑体" w:hint="eastAsia"/>
          <w:b/>
          <w:sz w:val="36"/>
        </w:rPr>
      </w:pPr>
      <w:r>
        <w:drawing>
          <wp:anchor distT="0" distB="0" distL="0" distR="0" simplePos="0" relativeHeight="251659264" behindDoc="1" locked="0" layoutInCell="1" allowOverlap="1">
            <wp:simplePos x="0" y="0"/>
            <wp:positionH relativeFrom="page">
              <wp:posOffset>1701800</wp:posOffset>
            </wp:positionH>
            <wp:positionV relativeFrom="paragraph">
              <wp:posOffset>-51434</wp:posOffset>
            </wp:positionV>
            <wp:extent cx="8051800" cy="7226300"/>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pic:nvPicPr>
                  <pic:blipFill>
                    <a:blip xmlns:r="http://schemas.openxmlformats.org/officeDocument/2006/relationships" r:embed="rId6" cstate="print"/>
                    <a:stretch>
                      <a:fillRect/>
                    </a:stretch>
                  </pic:blipFill>
                  <pic:spPr>
                    <a:xfrm>
                      <a:off x="0" y="0"/>
                      <a:ext cx="8051800" cy="7226300"/>
                    </a:xfrm>
                    <a:prstGeom prst="rect">
                      <a:avLst/>
                    </a:prstGeom>
                  </pic:spPr>
                </pic:pic>
              </a:graphicData>
            </a:graphic>
          </wp:anchor>
        </w:drawing>
      </w:r>
      <w:r>
        <w:rPr>
          <w:rFonts w:ascii="黑体" w:eastAsia="黑体" w:hint="eastAsia"/>
          <w:b/>
          <w:sz w:val="36"/>
        </w:rPr>
        <w:t>专</w:t>
        <w:tab/>
        <w:t>业</w:t>
      </w:r>
    </w:p>
    <w:p>
      <w:pPr>
        <w:spacing w:before="220" w:line="355" w:lineRule="auto"/>
        <w:ind w:left="1374" w:right="440" w:hanging="90"/>
        <w:jc w:val="left"/>
        <w:rPr>
          <w:rFonts w:ascii="黑体" w:eastAsia="黑体" w:hint="eastAsia"/>
          <w:b/>
          <w:sz w:val="36"/>
        </w:rPr>
      </w:pPr>
      <w:r>
        <w:rPr>
          <w:rFonts w:ascii="黑体" w:eastAsia="黑体" w:hint="eastAsia"/>
          <w:b/>
          <w:spacing w:val="-3"/>
          <w:sz w:val="36"/>
        </w:rPr>
        <w:t>专业职业目标</w:t>
      </w:r>
      <w:r>
        <w:rPr>
          <w:rFonts w:ascii="黑体" w:eastAsia="黑体" w:hint="eastAsia"/>
          <w:b/>
          <w:spacing w:val="-1"/>
          <w:sz w:val="36"/>
        </w:rPr>
        <w:t>专 门 技 术</w:t>
      </w:r>
    </w:p>
    <w:p>
      <w:pPr>
        <w:pStyle w:val="BodyText"/>
        <w:spacing w:before="1"/>
        <w:rPr>
          <w:rFonts w:ascii="黑体"/>
          <w:b/>
          <w:sz w:val="40"/>
        </w:rPr>
      </w:pPr>
    </w:p>
    <w:p>
      <w:pPr>
        <w:spacing w:before="1" w:line="242" w:lineRule="auto"/>
        <w:ind w:left="2807" w:right="0" w:firstLine="0"/>
        <w:jc w:val="center"/>
        <w:rPr>
          <w:rFonts w:ascii="黑体" w:eastAsia="黑体" w:hint="eastAsia"/>
          <w:b/>
          <w:sz w:val="36"/>
        </w:rPr>
      </w:pPr>
      <w:r>
        <w:rPr>
          <w:rFonts w:ascii="黑体" w:eastAsia="黑体" w:hint="eastAsia"/>
          <w:b/>
          <w:sz w:val="36"/>
        </w:rPr>
        <w:t>专门</w:t>
      </w:r>
      <w:r>
        <w:rPr>
          <w:rFonts w:ascii="黑体" w:eastAsia="黑体" w:hint="eastAsia"/>
          <w:b/>
          <w:spacing w:val="-7"/>
          <w:sz w:val="36"/>
        </w:rPr>
        <w:t>技术能</w:t>
      </w:r>
      <w:r>
        <w:rPr>
          <w:rFonts w:ascii="黑体" w:eastAsia="黑体" w:hint="eastAsia"/>
          <w:b/>
          <w:sz w:val="36"/>
        </w:rPr>
        <w:t>力</w:t>
      </w:r>
    </w:p>
    <w:p>
      <w:pPr>
        <w:spacing w:before="232" w:line="930" w:lineRule="atLeast"/>
        <w:ind w:left="909" w:right="1711" w:firstLine="0"/>
        <w:jc w:val="center"/>
        <w:rPr>
          <w:rFonts w:ascii="黑体" w:eastAsia="黑体" w:hint="eastAsia"/>
          <w:b/>
          <w:sz w:val="42"/>
        </w:rPr>
      </w:pPr>
      <w:r>
        <w:rPr>
          <w:rFonts w:ascii="黑体" w:eastAsia="黑体" w:hint="eastAsia"/>
          <w:b/>
          <w:sz w:val="42"/>
        </w:rPr>
        <w:t>工作领域</w:t>
      </w:r>
    </w:p>
    <w:p>
      <w:pPr>
        <w:spacing w:before="20" w:line="204" w:lineRule="exact"/>
        <w:ind w:left="2807" w:right="0" w:firstLine="0"/>
        <w:jc w:val="center"/>
        <w:rPr>
          <w:rFonts w:ascii="黑体" w:eastAsia="黑体" w:hint="eastAsia"/>
          <w:b/>
          <w:sz w:val="36"/>
        </w:rPr>
      </w:pPr>
      <w:r>
        <w:rPr>
          <w:rFonts w:ascii="黑体" w:eastAsia="黑体" w:hint="eastAsia"/>
          <w:b/>
          <w:spacing w:val="-7"/>
          <w:sz w:val="36"/>
        </w:rPr>
        <w:t>关键能</w:t>
      </w:r>
    </w:p>
    <w:p>
      <w:pPr>
        <w:pStyle w:val="BodyText"/>
        <w:rPr>
          <w:rFonts w:ascii="黑体"/>
          <w:b/>
          <w:sz w:val="36"/>
        </w:rPr>
      </w:pPr>
      <w:r>
        <w:br w:type="column"/>
      </w:r>
    </w:p>
    <w:p>
      <w:pPr>
        <w:pStyle w:val="BodyText"/>
        <w:rPr>
          <w:rFonts w:ascii="黑体"/>
          <w:b/>
          <w:sz w:val="36"/>
        </w:rPr>
      </w:pPr>
    </w:p>
    <w:p>
      <w:pPr>
        <w:pStyle w:val="BodyText"/>
        <w:spacing w:before="1"/>
        <w:rPr>
          <w:rFonts w:ascii="黑体"/>
          <w:b/>
          <w:sz w:val="38"/>
        </w:rPr>
      </w:pPr>
    </w:p>
    <w:p>
      <w:pPr>
        <w:spacing w:before="0"/>
        <w:ind w:left="673" w:right="0" w:firstLine="0"/>
        <w:jc w:val="left"/>
        <w:rPr>
          <w:sz w:val="36"/>
        </w:rPr>
      </w:pPr>
      <w:r>
        <w:rPr>
          <w:sz w:val="36"/>
        </w:rPr>
        <w:t>饲养管理技术</w:t>
      </w:r>
    </w:p>
    <w:p>
      <w:pPr>
        <w:spacing w:before="323" w:line="201" w:lineRule="auto"/>
        <w:ind w:left="414" w:right="0" w:firstLine="0"/>
        <w:jc w:val="left"/>
        <w:rPr>
          <w:sz w:val="31"/>
        </w:rPr>
      </w:pPr>
      <w:r>
        <w:rPr>
          <w:sz w:val="31"/>
        </w:rPr>
        <w:t>1、操作饲草料加工机械的能力</w:t>
      </w:r>
    </w:p>
    <w:p>
      <w:pPr>
        <w:spacing w:before="0" w:line="307" w:lineRule="exact"/>
        <w:ind w:left="414" w:right="0" w:firstLine="0"/>
        <w:jc w:val="left"/>
        <w:rPr>
          <w:sz w:val="31"/>
        </w:rPr>
      </w:pPr>
      <w:r>
        <w:rPr>
          <w:sz w:val="31"/>
        </w:rPr>
        <w:t>2、饲料调配的能力</w:t>
      </w:r>
    </w:p>
    <w:p>
      <w:pPr>
        <w:spacing w:before="20" w:line="199" w:lineRule="auto"/>
        <w:ind w:left="414" w:right="0" w:firstLine="0"/>
        <w:jc w:val="left"/>
        <w:rPr>
          <w:sz w:val="31"/>
        </w:rPr>
      </w:pPr>
      <w:r>
        <w:rPr>
          <w:sz w:val="31"/>
        </w:rPr>
        <w:t>3、动物各生产阶段科学饲养管理的能力</w:t>
      </w:r>
    </w:p>
    <w:p>
      <w:pPr>
        <w:spacing w:before="0" w:line="345" w:lineRule="exact"/>
        <w:ind w:left="414" w:right="0" w:firstLine="0"/>
        <w:jc w:val="left"/>
        <w:rPr>
          <w:sz w:val="31"/>
        </w:rPr>
      </w:pPr>
      <w:r>
        <w:rPr>
          <w:sz w:val="31"/>
        </w:rPr>
        <w:t>4、牧场规划的能力</w:t>
      </w:r>
    </w:p>
    <w:p>
      <w:pPr>
        <w:spacing w:before="114" w:line="362" w:lineRule="exact"/>
        <w:ind w:left="414" w:right="0" w:firstLine="0"/>
        <w:jc w:val="left"/>
        <w:rPr>
          <w:b/>
          <w:sz w:val="31"/>
        </w:rPr>
      </w:pPr>
      <w:r>
        <w:rPr>
          <w:b/>
          <w:sz w:val="31"/>
        </w:rPr>
        <w:t>学习能力</w:t>
      </w:r>
    </w:p>
    <w:p>
      <w:pPr>
        <w:spacing w:before="18" w:line="199" w:lineRule="auto"/>
        <w:ind w:left="414" w:right="0" w:firstLine="0"/>
        <w:jc w:val="both"/>
        <w:rPr>
          <w:sz w:val="31"/>
        </w:rPr>
      </w:pPr>
      <w:r>
        <w:rPr>
          <w:sz w:val="31"/>
        </w:rPr>
        <w:t>1</w:t>
      </w:r>
      <w:r>
        <w:rPr>
          <w:spacing w:val="-3"/>
          <w:sz w:val="31"/>
        </w:rPr>
        <w:t>、获取动物科学饲</w:t>
      </w:r>
      <w:r>
        <w:rPr>
          <w:spacing w:val="-21"/>
          <w:sz w:val="31"/>
        </w:rPr>
        <w:t>养、生产经营管理理</w:t>
      </w:r>
      <w:r>
        <w:rPr>
          <w:sz w:val="31"/>
        </w:rPr>
        <w:t>论知识的能力；</w:t>
      </w:r>
    </w:p>
    <w:p>
      <w:pPr>
        <w:spacing w:before="0" w:line="317" w:lineRule="exact"/>
        <w:ind w:left="414" w:right="0" w:firstLine="0"/>
        <w:jc w:val="left"/>
        <w:rPr>
          <w:sz w:val="31"/>
        </w:rPr>
      </w:pPr>
      <w:r>
        <w:rPr>
          <w:sz w:val="31"/>
        </w:rPr>
        <w:t>2、掌握新技术、新</w:t>
      </w:r>
    </w:p>
    <w:p>
      <w:pPr>
        <w:spacing w:before="49" w:line="355" w:lineRule="auto"/>
        <w:ind w:left="165" w:right="0" w:firstLine="450"/>
        <w:jc w:val="left"/>
        <w:rPr>
          <w:sz w:val="36"/>
        </w:rPr>
      </w:pPr>
      <w:r>
        <w:br w:type="column"/>
      </w:r>
      <w:r>
        <w:rPr>
          <w:sz w:val="36"/>
        </w:rPr>
        <w:t>畜 牧 兽 医畜牧兽医技术人员</w:t>
      </w:r>
    </w:p>
    <w:p>
      <w:pPr>
        <w:spacing w:before="0" w:line="457" w:lineRule="exact"/>
        <w:ind w:left="525" w:right="0" w:firstLine="0"/>
        <w:jc w:val="left"/>
        <w:rPr>
          <w:sz w:val="36"/>
        </w:rPr>
      </w:pPr>
      <w:r>
        <w:rPr>
          <w:sz w:val="36"/>
        </w:rPr>
        <w:t>繁殖改良技术</w:t>
      </w:r>
    </w:p>
    <w:p>
      <w:pPr>
        <w:spacing w:before="109" w:line="364" w:lineRule="exact"/>
        <w:ind w:left="266" w:right="0" w:firstLine="0"/>
        <w:jc w:val="left"/>
        <w:rPr>
          <w:sz w:val="31"/>
        </w:rPr>
      </w:pPr>
      <w:r>
        <w:rPr>
          <w:sz w:val="31"/>
        </w:rPr>
        <w:t>1、发情鉴定的能力</w:t>
      </w:r>
    </w:p>
    <w:p>
      <w:pPr>
        <w:spacing w:before="16" w:line="201" w:lineRule="auto"/>
        <w:ind w:left="266" w:right="84" w:firstLine="0"/>
        <w:jc w:val="left"/>
        <w:rPr>
          <w:sz w:val="31"/>
        </w:rPr>
      </w:pPr>
      <w:r>
        <w:rPr>
          <w:sz w:val="31"/>
        </w:rPr>
        <w:t>2、精液采集及品质检查的能力</w:t>
      </w:r>
    </w:p>
    <w:p>
      <w:pPr>
        <w:spacing w:before="0" w:line="307" w:lineRule="exact"/>
        <w:ind w:left="266" w:right="0" w:firstLine="0"/>
        <w:jc w:val="left"/>
        <w:rPr>
          <w:sz w:val="31"/>
        </w:rPr>
      </w:pPr>
      <w:r>
        <w:rPr>
          <w:sz w:val="31"/>
        </w:rPr>
        <w:t>3、人工授精的能力</w:t>
      </w:r>
    </w:p>
    <w:p>
      <w:pPr>
        <w:spacing w:before="20" w:line="199" w:lineRule="auto"/>
        <w:ind w:left="266" w:right="84" w:firstLine="0"/>
        <w:jc w:val="left"/>
        <w:rPr>
          <w:sz w:val="31"/>
        </w:rPr>
      </w:pPr>
      <w:r>
        <w:rPr>
          <w:sz w:val="31"/>
        </w:rPr>
        <w:t>4、母畜早期妊娠诊断的能力</w:t>
      </w:r>
    </w:p>
    <w:p>
      <w:pPr>
        <w:spacing w:before="0" w:line="199" w:lineRule="auto"/>
        <w:ind w:left="266" w:right="84" w:firstLine="0"/>
        <w:jc w:val="left"/>
        <w:rPr>
          <w:sz w:val="31"/>
        </w:rPr>
      </w:pPr>
      <w:r>
        <w:rPr>
          <w:sz w:val="31"/>
        </w:rPr>
        <w:t>5、不孕症诊治的能力</w:t>
      </w:r>
    </w:p>
    <w:p>
      <w:pPr>
        <w:spacing w:before="0" w:line="327" w:lineRule="exact"/>
        <w:ind w:left="266" w:right="0" w:firstLine="0"/>
        <w:jc w:val="left"/>
        <w:rPr>
          <w:b/>
          <w:sz w:val="31"/>
        </w:rPr>
      </w:pPr>
      <w:r>
        <w:rPr>
          <w:b/>
          <w:sz w:val="31"/>
        </w:rPr>
        <w:t>学习能力</w:t>
      </w:r>
    </w:p>
    <w:p>
      <w:pPr>
        <w:spacing w:before="17" w:line="199" w:lineRule="auto"/>
        <w:ind w:left="266" w:right="84" w:firstLine="0"/>
        <w:jc w:val="left"/>
        <w:rPr>
          <w:sz w:val="31"/>
        </w:rPr>
      </w:pPr>
      <w:r>
        <w:rPr>
          <w:sz w:val="31"/>
        </w:rPr>
        <w:t>1</w:t>
      </w:r>
      <w:r>
        <w:rPr>
          <w:spacing w:val="-3"/>
          <w:sz w:val="31"/>
        </w:rPr>
        <w:t>、获取动物繁育、</w:t>
      </w:r>
      <w:r>
        <w:rPr>
          <w:sz w:val="31"/>
        </w:rPr>
        <w:t>品种改良理论知识的能力；</w:t>
      </w:r>
    </w:p>
    <w:p>
      <w:pPr>
        <w:spacing w:before="0" w:line="317" w:lineRule="exact"/>
        <w:ind w:left="266" w:right="0" w:firstLine="0"/>
        <w:jc w:val="left"/>
        <w:rPr>
          <w:sz w:val="31"/>
        </w:rPr>
      </w:pPr>
      <w:r>
        <w:rPr>
          <w:sz w:val="31"/>
        </w:rPr>
        <w:t>2、获取新知识、新</w:t>
      </w:r>
    </w:p>
    <w:p>
      <w:pPr>
        <w:pStyle w:val="BodyText"/>
        <w:rPr>
          <w:sz w:val="36"/>
        </w:rPr>
      </w:pPr>
      <w:r>
        <w:br w:type="column"/>
      </w:r>
    </w:p>
    <w:p>
      <w:pPr>
        <w:pStyle w:val="BodyText"/>
        <w:rPr>
          <w:sz w:val="36"/>
        </w:rPr>
      </w:pPr>
    </w:p>
    <w:p>
      <w:pPr>
        <w:pStyle w:val="BodyText"/>
        <w:spacing w:before="1"/>
        <w:rPr>
          <w:sz w:val="38"/>
        </w:rPr>
      </w:pPr>
    </w:p>
    <w:p>
      <w:pPr>
        <w:spacing w:before="0"/>
        <w:ind w:left="442" w:right="0" w:firstLine="0"/>
        <w:jc w:val="left"/>
        <w:rPr>
          <w:sz w:val="36"/>
        </w:rPr>
      </w:pPr>
      <w:r>
        <w:rPr>
          <w:sz w:val="36"/>
        </w:rPr>
        <w:t>疾病防治技术</w:t>
      </w:r>
    </w:p>
    <w:p>
      <w:pPr>
        <w:pStyle w:val="BodyText"/>
        <w:rPr>
          <w:sz w:val="36"/>
        </w:rPr>
      </w:pPr>
    </w:p>
    <w:p>
      <w:pPr>
        <w:pStyle w:val="BodyText"/>
        <w:spacing w:before="7"/>
        <w:rPr>
          <w:sz w:val="28"/>
        </w:rPr>
      </w:pPr>
    </w:p>
    <w:p>
      <w:pPr>
        <w:spacing w:before="0" w:line="196" w:lineRule="auto"/>
        <w:ind w:left="183" w:right="461" w:firstLine="0"/>
        <w:jc w:val="left"/>
        <w:rPr>
          <w:sz w:val="31"/>
        </w:rPr>
      </w:pPr>
      <w:r>
        <w:rPr>
          <w:sz w:val="31"/>
        </w:rPr>
        <w:t>1、动物疾病诊疗的能力</w:t>
      </w:r>
    </w:p>
    <w:p>
      <w:pPr>
        <w:spacing w:before="4" w:line="199" w:lineRule="auto"/>
        <w:ind w:left="183" w:right="461" w:firstLine="0"/>
        <w:jc w:val="left"/>
        <w:rPr>
          <w:sz w:val="31"/>
        </w:rPr>
      </w:pPr>
      <w:r>
        <w:rPr>
          <w:sz w:val="31"/>
        </w:rPr>
        <w:t>2、动物防疫与检疫的能力</w:t>
      </w:r>
    </w:p>
    <w:p>
      <w:pPr>
        <w:pStyle w:val="BodyText"/>
        <w:rPr>
          <w:sz w:val="32"/>
        </w:rPr>
      </w:pPr>
    </w:p>
    <w:p>
      <w:pPr>
        <w:pStyle w:val="BodyText"/>
        <w:spacing w:before="8"/>
        <w:rPr>
          <w:sz w:val="29"/>
        </w:rPr>
      </w:pPr>
    </w:p>
    <w:p>
      <w:pPr>
        <w:spacing w:before="0" w:line="362" w:lineRule="exact"/>
        <w:ind w:left="183" w:right="0" w:firstLine="0"/>
        <w:jc w:val="left"/>
        <w:rPr>
          <w:b/>
          <w:sz w:val="31"/>
        </w:rPr>
      </w:pPr>
      <w:r>
        <w:rPr>
          <w:b/>
          <w:sz w:val="31"/>
        </w:rPr>
        <w:t>学习能力</w:t>
      </w:r>
    </w:p>
    <w:p>
      <w:pPr>
        <w:spacing w:before="18" w:line="199" w:lineRule="auto"/>
        <w:ind w:left="183" w:right="303" w:firstLine="0"/>
        <w:jc w:val="left"/>
        <w:rPr>
          <w:sz w:val="31"/>
        </w:rPr>
      </w:pPr>
      <w:r>
        <w:rPr>
          <w:sz w:val="31"/>
        </w:rPr>
        <w:t>1、获取动物疾病防治理论知识的能力； 2、掌握新技术、新</w:t>
      </w:r>
    </w:p>
    <w:p>
      <w:pPr>
        <w:spacing w:before="0" w:line="152" w:lineRule="exact"/>
        <w:ind w:left="183" w:right="0" w:firstLine="0"/>
        <w:jc w:val="left"/>
        <w:rPr>
          <w:sz w:val="31"/>
        </w:rPr>
      </w:pPr>
      <w:r>
        <w:rPr>
          <w:sz w:val="31"/>
        </w:rPr>
        <w:t>方法的能力</w:t>
      </w:r>
    </w:p>
    <w:p>
      <w:pPr>
        <w:spacing w:after="0" w:line="152" w:lineRule="exact"/>
        <w:jc w:val="left"/>
        <w:rPr>
          <w:sz w:val="31"/>
        </w:rPr>
        <w:sectPr>
          <w:type w:val="continuous"/>
          <w:pgSz w:w="17860" w:h="25260"/>
          <w:pgMar w:top="1880" w:right="2220" w:bottom="280" w:left="2140" w:header="708" w:footer="708"/>
          <w:pgNumType w:start="11"/>
          <w:cols w:num="4" w:space="708" w:equalWidth="0">
            <w:col w:w="3888" w:space="40"/>
            <w:col w:w="3108" w:space="39"/>
            <w:col w:w="3046" w:space="39"/>
            <w:col w:w="3340" w:space="0"/>
          </w:cols>
        </w:sectPr>
      </w:pPr>
    </w:p>
    <w:p>
      <w:pPr>
        <w:spacing w:before="37" w:line="460" w:lineRule="atLeast"/>
        <w:ind w:left="1179" w:right="0" w:hanging="90"/>
        <w:jc w:val="left"/>
        <w:rPr>
          <w:sz w:val="36"/>
        </w:rPr>
      </w:pPr>
      <w:r>
        <w:rPr>
          <w:sz w:val="36"/>
        </w:rPr>
        <w:t>(职业能力</w:t>
      </w:r>
    </w:p>
    <w:p>
      <w:pPr>
        <w:spacing w:before="0" w:line="285" w:lineRule="exact"/>
        <w:ind w:left="2311" w:right="0" w:firstLine="0"/>
        <w:jc w:val="left"/>
        <w:rPr>
          <w:sz w:val="31"/>
        </w:rPr>
      </w:pPr>
      <w:r>
        <w:br w:type="column"/>
      </w:r>
      <w:r>
        <w:rPr>
          <w:sz w:val="31"/>
        </w:rPr>
        <w:t>设备的能力</w:t>
      </w:r>
    </w:p>
    <w:p>
      <w:pPr>
        <w:tabs>
          <w:tab w:val="left" w:pos="2311"/>
        </w:tabs>
        <w:spacing w:before="0" w:line="374" w:lineRule="exact"/>
        <w:ind w:left="665" w:right="0" w:firstLine="0"/>
        <w:jc w:val="left"/>
        <w:rPr>
          <w:b/>
          <w:sz w:val="31"/>
        </w:rPr>
      </w:pPr>
      <w:r>
        <w:rPr>
          <w:rFonts w:ascii="黑体" w:eastAsia="黑体" w:hint="eastAsia"/>
          <w:b/>
          <w:spacing w:val="3"/>
          <w:position w:val="4"/>
          <w:sz w:val="36"/>
        </w:rPr>
        <w:t>力</w:t>
      </w:r>
      <w:r>
        <w:rPr>
          <w:sz w:val="31"/>
        </w:rPr>
        <w:t>学习能</w:t>
        <w:tab/>
      </w:r>
      <w:r>
        <w:rPr>
          <w:b/>
          <w:position w:val="1"/>
          <w:sz w:val="31"/>
        </w:rPr>
        <w:t>工作能力</w:t>
      </w:r>
    </w:p>
    <w:p>
      <w:pPr>
        <w:spacing w:before="15" w:line="199" w:lineRule="auto"/>
        <w:ind w:left="1089" w:right="38" w:firstLine="0"/>
        <w:jc w:val="left"/>
        <w:rPr>
          <w:b/>
          <w:sz w:val="31"/>
        </w:rPr>
      </w:pPr>
      <w:r>
        <w:br w:type="column"/>
      </w:r>
      <w:r>
        <w:rPr>
          <w:sz w:val="31"/>
        </w:rPr>
        <w:t>技术的能力</w:t>
      </w:r>
      <w:r>
        <w:rPr>
          <w:b/>
          <w:sz w:val="31"/>
        </w:rPr>
        <w:t>工作能力</w:t>
      </w:r>
    </w:p>
    <w:p>
      <w:pPr>
        <w:spacing w:before="128" w:line="364" w:lineRule="exact"/>
        <w:ind w:left="1089" w:right="0" w:firstLine="0"/>
        <w:jc w:val="left"/>
        <w:rPr>
          <w:b/>
          <w:sz w:val="31"/>
        </w:rPr>
      </w:pPr>
      <w:r>
        <w:br w:type="column"/>
      </w:r>
      <w:r>
        <w:rPr>
          <w:b/>
          <w:sz w:val="31"/>
        </w:rPr>
        <w:t>工作能力</w:t>
      </w:r>
    </w:p>
    <w:p>
      <w:pPr>
        <w:spacing w:before="0" w:line="167" w:lineRule="exact"/>
        <w:ind w:left="1089" w:right="0" w:firstLine="0"/>
        <w:jc w:val="left"/>
        <w:rPr>
          <w:sz w:val="31"/>
        </w:rPr>
      </w:pPr>
      <w:r>
        <w:rPr>
          <w:sz w:val="31"/>
        </w:rPr>
        <w:t>按工作任务要求，运</w:t>
      </w:r>
    </w:p>
    <w:p>
      <w:pPr>
        <w:spacing w:after="0" w:line="167" w:lineRule="exact"/>
        <w:jc w:val="left"/>
        <w:rPr>
          <w:sz w:val="31"/>
        </w:rPr>
        <w:sectPr>
          <w:type w:val="continuous"/>
          <w:pgSz w:w="17860" w:h="25260"/>
          <w:pgMar w:top="1880" w:right="2220" w:bottom="280" w:left="2140" w:header="708" w:footer="708"/>
          <w:pgNumType w:start="12"/>
          <w:cols w:num="4" w:space="708" w:equalWidth="0">
            <w:col w:w="1990" w:space="40"/>
            <w:col w:w="3936" w:space="285"/>
            <w:col w:w="2714" w:space="288"/>
            <w:col w:w="4247" w:space="0"/>
          </w:cols>
        </w:sectPr>
      </w:pPr>
    </w:p>
    <w:p>
      <w:pPr>
        <w:spacing w:before="13"/>
        <w:ind w:left="1089" w:right="0" w:firstLine="0"/>
        <w:jc w:val="left"/>
        <w:rPr>
          <w:sz w:val="36"/>
        </w:rPr>
      </w:pPr>
      <w:r>
        <w:rPr>
          <w:sz w:val="36"/>
        </w:rPr>
        <w:t>要求)</w:t>
      </w:r>
    </w:p>
    <w:p>
      <w:pPr>
        <w:spacing w:before="0" w:line="160" w:lineRule="exact"/>
        <w:ind w:left="679" w:right="0" w:firstLine="0"/>
        <w:jc w:val="center"/>
        <w:rPr>
          <w:sz w:val="31"/>
        </w:rPr>
      </w:pPr>
      <w:r>
        <w:br w:type="column"/>
      </w:r>
      <w:r>
        <w:rPr>
          <w:sz w:val="31"/>
        </w:rPr>
        <w:t>力</w:t>
      </w:r>
    </w:p>
    <w:p>
      <w:pPr>
        <w:spacing w:before="24" w:line="271" w:lineRule="auto"/>
        <w:ind w:left="687" w:right="0" w:firstLine="0"/>
        <w:jc w:val="center"/>
        <w:rPr>
          <w:sz w:val="31"/>
        </w:rPr>
      </w:pPr>
      <w:r>
        <w:rPr>
          <w:sz w:val="31"/>
        </w:rPr>
        <w:t>工作能力创新思维能力</w:t>
      </w:r>
    </w:p>
    <w:p>
      <w:pPr>
        <w:spacing w:before="0" w:line="26" w:lineRule="exact"/>
        <w:ind w:left="317" w:right="0" w:firstLine="0"/>
        <w:jc w:val="left"/>
        <w:rPr>
          <w:sz w:val="31"/>
        </w:rPr>
      </w:pPr>
      <w:r>
        <w:br w:type="column"/>
      </w:r>
      <w:r>
        <w:rPr>
          <w:sz w:val="31"/>
        </w:rPr>
        <w:t>对养殖过程和畜产</w:t>
      </w:r>
    </w:p>
    <w:p>
      <w:pPr>
        <w:spacing w:before="19" w:line="199" w:lineRule="auto"/>
        <w:ind w:left="317" w:right="145" w:firstLine="0"/>
        <w:jc w:val="both"/>
        <w:rPr>
          <w:sz w:val="31"/>
        </w:rPr>
      </w:pPr>
      <w:r>
        <w:rPr>
          <w:sz w:val="31"/>
        </w:rPr>
        <w:t>品质量的自我控制和管理以及工作评价能力</w:t>
      </w:r>
    </w:p>
    <w:p>
      <w:pPr>
        <w:spacing w:before="0" w:line="313" w:lineRule="exact"/>
        <w:ind w:left="317" w:right="0" w:firstLine="0"/>
        <w:jc w:val="left"/>
        <w:rPr>
          <w:b/>
          <w:sz w:val="31"/>
        </w:rPr>
      </w:pPr>
      <w:r>
        <w:rPr>
          <w:b/>
          <w:sz w:val="31"/>
        </w:rPr>
        <w:t>创新思维能力</w:t>
      </w:r>
    </w:p>
    <w:p>
      <w:pPr>
        <w:spacing w:before="20" w:line="199" w:lineRule="auto"/>
        <w:ind w:left="317" w:right="0" w:firstLine="0"/>
        <w:jc w:val="left"/>
        <w:rPr>
          <w:sz w:val="31"/>
        </w:rPr>
      </w:pPr>
      <w:r>
        <w:rPr>
          <w:sz w:val="31"/>
        </w:rPr>
        <w:t>工作中能提出多种</w:t>
      </w:r>
      <w:r>
        <w:rPr>
          <w:spacing w:val="-22"/>
          <w:sz w:val="31"/>
        </w:rPr>
        <w:t>解决问题的思路、完</w:t>
      </w:r>
      <w:r>
        <w:rPr>
          <w:sz w:val="31"/>
        </w:rPr>
        <w:t>成任务的方案和途径等方面的能力</w:t>
      </w:r>
    </w:p>
    <w:p>
      <w:pPr>
        <w:spacing w:before="0" w:line="26" w:lineRule="exact"/>
        <w:ind w:left="276" w:right="0" w:firstLine="0"/>
        <w:jc w:val="left"/>
        <w:rPr>
          <w:sz w:val="31"/>
        </w:rPr>
      </w:pPr>
      <w:r>
        <w:br w:type="column"/>
      </w:r>
      <w:r>
        <w:rPr>
          <w:sz w:val="31"/>
        </w:rPr>
        <w:t>正确运用人工授精</w:t>
      </w:r>
    </w:p>
    <w:p>
      <w:pPr>
        <w:spacing w:before="19" w:line="199" w:lineRule="auto"/>
        <w:ind w:left="276" w:right="0" w:firstLine="0"/>
        <w:jc w:val="left"/>
        <w:rPr>
          <w:sz w:val="31"/>
        </w:rPr>
      </w:pPr>
      <w:r>
        <w:rPr>
          <w:spacing w:val="-21"/>
          <w:sz w:val="31"/>
        </w:rPr>
        <w:t>技术，提高繁殖力的</w:t>
      </w:r>
      <w:r>
        <w:rPr>
          <w:sz w:val="31"/>
        </w:rPr>
        <w:t>能力。</w:t>
      </w:r>
    </w:p>
    <w:p>
      <w:pPr>
        <w:spacing w:before="0" w:line="312" w:lineRule="exact"/>
        <w:ind w:left="276" w:right="0" w:firstLine="0"/>
        <w:jc w:val="left"/>
        <w:rPr>
          <w:b/>
          <w:sz w:val="31"/>
        </w:rPr>
      </w:pPr>
      <w:r>
        <w:rPr>
          <w:b/>
          <w:sz w:val="31"/>
        </w:rPr>
        <w:t>创新思维能力</w:t>
      </w:r>
    </w:p>
    <w:p>
      <w:pPr>
        <w:spacing w:before="20" w:line="199" w:lineRule="auto"/>
        <w:ind w:left="276" w:right="0" w:firstLine="0"/>
        <w:jc w:val="left"/>
        <w:rPr>
          <w:sz w:val="31"/>
        </w:rPr>
      </w:pPr>
      <w:r>
        <w:rPr>
          <w:sz w:val="31"/>
        </w:rPr>
        <w:t>了解国内外动物繁</w:t>
      </w:r>
      <w:r>
        <w:rPr>
          <w:spacing w:val="-21"/>
          <w:sz w:val="31"/>
        </w:rPr>
        <w:t>育发展现况、性能评估方法，并对动物繁</w:t>
      </w:r>
      <w:r>
        <w:rPr>
          <w:sz w:val="31"/>
        </w:rPr>
        <w:t>殖过程中存在的问题提出解决方案的能力</w:t>
      </w:r>
    </w:p>
    <w:p>
      <w:pPr>
        <w:spacing w:before="0" w:line="191" w:lineRule="exact"/>
        <w:ind w:left="272" w:right="0" w:firstLine="0"/>
        <w:jc w:val="left"/>
        <w:rPr>
          <w:sz w:val="31"/>
        </w:rPr>
      </w:pPr>
      <w:r>
        <w:br w:type="column"/>
      </w:r>
      <w:r>
        <w:rPr>
          <w:sz w:val="31"/>
        </w:rPr>
        <w:t>用所学知识提出动</w:t>
      </w:r>
    </w:p>
    <w:p>
      <w:pPr>
        <w:spacing w:before="19" w:line="199" w:lineRule="auto"/>
        <w:ind w:left="272" w:right="468" w:firstLine="0"/>
        <w:jc w:val="left"/>
        <w:rPr>
          <w:b/>
          <w:sz w:val="31"/>
        </w:rPr>
      </w:pPr>
      <w:r>
        <w:rPr>
          <w:spacing w:val="-21"/>
          <w:sz w:val="31"/>
        </w:rPr>
        <w:t>物疾病防控、治疗方</w:t>
      </w:r>
      <w:r>
        <w:rPr>
          <w:sz w:val="31"/>
        </w:rPr>
        <w:t xml:space="preserve">案以及完成工作任务等方面的能力  </w:t>
      </w:r>
      <w:r>
        <w:rPr>
          <w:b/>
          <w:sz w:val="31"/>
        </w:rPr>
        <w:t>创新思维能力</w:t>
      </w:r>
    </w:p>
    <w:p>
      <w:pPr>
        <w:spacing w:before="4" w:line="199" w:lineRule="auto"/>
        <w:ind w:left="272" w:right="468" w:firstLine="0"/>
        <w:jc w:val="left"/>
        <w:rPr>
          <w:sz w:val="31"/>
        </w:rPr>
      </w:pPr>
      <w:r>
        <w:rPr>
          <w:spacing w:val="-21"/>
          <w:sz w:val="31"/>
        </w:rPr>
        <w:t>掌握新技术，解决生</w:t>
      </w:r>
      <w:r>
        <w:rPr>
          <w:sz w:val="31"/>
        </w:rPr>
        <w:t>产中常见的疾病并具有提出合理方案控制疾病的能力。</w:t>
      </w:r>
    </w:p>
    <w:p>
      <w:pPr>
        <w:spacing w:after="0" w:line="199" w:lineRule="auto"/>
        <w:jc w:val="left"/>
        <w:rPr>
          <w:sz w:val="31"/>
        </w:rPr>
        <w:sectPr>
          <w:type w:val="continuous"/>
          <w:pgSz w:w="17860" w:h="25260"/>
          <w:pgMar w:top="1880" w:right="2220" w:bottom="280" w:left="2140" w:header="708" w:footer="708"/>
          <w:pgNumType w:start="13"/>
          <w:cols w:num="5" w:space="708" w:equalWidth="0">
            <w:col w:w="1990" w:space="40"/>
            <w:col w:w="1955" w:space="39"/>
            <w:col w:w="3000" w:space="40"/>
            <w:col w:w="2967" w:space="39"/>
            <w:col w:w="3430" w:space="0"/>
          </w:cols>
        </w:sectPr>
      </w:pPr>
    </w:p>
    <w:p>
      <w:pPr>
        <w:tabs>
          <w:tab w:val="left" w:pos="2806"/>
        </w:tabs>
        <w:spacing w:before="64" w:line="165" w:lineRule="auto"/>
        <w:ind w:left="3167" w:right="0" w:hanging="2258"/>
        <w:jc w:val="left"/>
        <w:rPr>
          <w:rFonts w:ascii="黑体" w:eastAsia="黑体" w:hint="eastAsia"/>
          <w:b/>
          <w:sz w:val="36"/>
        </w:rPr>
      </w:pPr>
      <w:r>
        <w:rPr>
          <w:rFonts w:ascii="黑体" w:eastAsia="黑体" w:hint="eastAsia"/>
          <w:b/>
          <w:position w:val="-19"/>
          <w:sz w:val="42"/>
        </w:rPr>
        <w:t>行动领</w:t>
        <w:tab/>
      </w:r>
      <w:r>
        <w:rPr>
          <w:rFonts w:ascii="黑体" w:eastAsia="黑体" w:hint="eastAsia"/>
          <w:b/>
          <w:sz w:val="36"/>
        </w:rPr>
        <w:t>任务</w:t>
      </w:r>
      <w:r>
        <w:rPr>
          <w:rFonts w:ascii="黑体" w:eastAsia="黑体" w:hint="eastAsia"/>
          <w:b/>
          <w:spacing w:val="-19"/>
          <w:sz w:val="36"/>
        </w:rPr>
        <w:t>名</w:t>
      </w:r>
      <w:r>
        <w:rPr>
          <w:rFonts w:ascii="黑体" w:eastAsia="黑体" w:hint="eastAsia"/>
          <w:b/>
          <w:sz w:val="36"/>
        </w:rPr>
        <w:t>称</w:t>
      </w:r>
    </w:p>
    <w:p>
      <w:pPr>
        <w:spacing w:before="175" w:line="199" w:lineRule="auto"/>
        <w:ind w:left="1278" w:right="0" w:hanging="630"/>
        <w:jc w:val="left"/>
        <w:rPr>
          <w:sz w:val="31"/>
        </w:rPr>
      </w:pPr>
      <w:r>
        <w:br w:type="column"/>
      </w:r>
      <w:r>
        <w:rPr>
          <w:sz w:val="31"/>
        </w:rPr>
        <w:t>动物的饲养管理与经营</w:t>
      </w:r>
    </w:p>
    <w:p>
      <w:pPr>
        <w:pStyle w:val="BodyText"/>
        <w:spacing w:before="6"/>
        <w:rPr>
          <w:sz w:val="22"/>
        </w:rPr>
      </w:pPr>
      <w:r>
        <w:br w:type="column"/>
      </w:r>
    </w:p>
    <w:p>
      <w:pPr>
        <w:spacing w:before="0"/>
        <w:ind w:left="741" w:right="0" w:firstLine="0"/>
        <w:jc w:val="left"/>
        <w:rPr>
          <w:sz w:val="31"/>
        </w:rPr>
      </w:pPr>
      <w:r>
        <w:rPr>
          <w:sz w:val="31"/>
        </w:rPr>
        <w:t>动物繁殖与改良</w:t>
      </w:r>
    </w:p>
    <w:p>
      <w:pPr>
        <w:pStyle w:val="BodyText"/>
        <w:spacing w:before="6"/>
        <w:rPr>
          <w:sz w:val="22"/>
        </w:rPr>
      </w:pPr>
      <w:r>
        <w:br w:type="column"/>
      </w:r>
    </w:p>
    <w:p>
      <w:pPr>
        <w:spacing w:before="0"/>
        <w:ind w:left="903" w:right="0" w:firstLine="0"/>
        <w:jc w:val="left"/>
        <w:rPr>
          <w:sz w:val="31"/>
        </w:rPr>
      </w:pPr>
      <w:r>
        <w:rPr>
          <w:sz w:val="31"/>
        </w:rPr>
        <w:t>动物疾病防治</w:t>
      </w:r>
    </w:p>
    <w:p>
      <w:pPr>
        <w:spacing w:after="0"/>
        <w:jc w:val="left"/>
        <w:rPr>
          <w:sz w:val="31"/>
        </w:rPr>
        <w:sectPr>
          <w:type w:val="continuous"/>
          <w:pgSz w:w="17860" w:h="25260"/>
          <w:pgMar w:top="1880" w:right="2220" w:bottom="280" w:left="2140" w:header="708" w:footer="708"/>
          <w:pgNumType w:start="14"/>
          <w:cols w:num="4" w:space="708" w:equalWidth="0">
            <w:col w:w="3888" w:space="40"/>
            <w:col w:w="2867" w:space="39"/>
            <w:col w:w="2960" w:space="39"/>
            <w:col w:w="3667" w:space="0"/>
          </w:cols>
        </w:sectPr>
      </w:pPr>
    </w:p>
    <w:p>
      <w:pPr>
        <w:pStyle w:val="BodyText"/>
        <w:ind w:left="540"/>
        <w:rPr>
          <w:sz w:val="20"/>
        </w:rPr>
      </w:pPr>
      <w:r>
        <w:rPr>
          <w:sz w:val="20"/>
        </w:rPr>
        <w:pict>
          <v:group id="_x0000_i1028" style="width:634pt;height:484pt;mso-position-horizontal-relative:char;mso-position-vertical-relative:line" coordorigin="0,0" coordsize="12680,9680">
            <v:shape id="_x0000_s1029" type="#_x0000_t75" style="width:12680;height:9680;position:absolute" stroked="f">
              <v:imagedata r:id="rId7" o:title=""/>
            </v:shape>
            <v:shapetype id="_x0000_t202" coordsize="21600,21600" o:spt="202" path="m,l,21600r21600,l21600,xe">
              <v:stroke joinstyle="miter"/>
              <v:path gradientshapeok="t" o:connecttype="rect"/>
            </v:shapetype>
            <v:shape id="_x0000_s1030" type="#_x0000_t202" style="width:920;height:2082;left:549;position:absolute;top:225" filled="f" stroked="f">
              <v:textbox inset="0,0,0,0">
                <w:txbxContent>
                  <w:p>
                    <w:pPr>
                      <w:spacing w:before="0" w:line="480" w:lineRule="exact"/>
                      <w:ind w:left="241" w:right="0" w:firstLine="0"/>
                      <w:jc w:val="left"/>
                      <w:rPr>
                        <w:rFonts w:ascii="黑体" w:eastAsia="黑体" w:hint="eastAsia"/>
                        <w:b/>
                        <w:sz w:val="42"/>
                      </w:rPr>
                    </w:pPr>
                    <w:r>
                      <w:rPr>
                        <w:rFonts w:ascii="黑体" w:eastAsia="黑体" w:hint="eastAsia"/>
                        <w:b/>
                        <w:w w:val="99"/>
                        <w:sz w:val="42"/>
                      </w:rPr>
                      <w:t>域</w:t>
                    </w:r>
                  </w:p>
                  <w:p>
                    <w:pPr>
                      <w:spacing w:before="255" w:line="460" w:lineRule="atLeast"/>
                      <w:ind w:left="0" w:right="18" w:firstLine="0"/>
                      <w:jc w:val="both"/>
                      <w:rPr>
                        <w:sz w:val="36"/>
                      </w:rPr>
                    </w:pPr>
                    <w:r>
                      <w:rPr>
                        <w:sz w:val="36"/>
                      </w:rPr>
                      <w:t>(专业任务要求)</w:t>
                    </w:r>
                  </w:p>
                </w:txbxContent>
              </v:textbox>
            </v:shape>
            <v:shape id="_x0000_s1031" type="#_x0000_t202" style="width:1100;height:828;left:2267;position:absolute;top:1587" filled="f" stroked="f">
              <v:textbox inset="0,0,0,0">
                <w:txbxContent>
                  <w:p>
                    <w:pPr>
                      <w:spacing w:before="0" w:line="411" w:lineRule="exact"/>
                      <w:ind w:left="0" w:right="18" w:firstLine="0"/>
                      <w:jc w:val="center"/>
                      <w:rPr>
                        <w:rFonts w:ascii="黑体" w:eastAsia="黑体" w:hint="eastAsia"/>
                        <w:b/>
                        <w:sz w:val="36"/>
                      </w:rPr>
                    </w:pPr>
                    <w:r>
                      <w:rPr>
                        <w:rFonts w:ascii="黑体" w:eastAsia="黑体" w:hint="eastAsia"/>
                        <w:b/>
                        <w:spacing w:val="-7"/>
                        <w:sz w:val="36"/>
                      </w:rPr>
                      <w:t>任务要</w:t>
                    </w:r>
                  </w:p>
                  <w:p>
                    <w:pPr>
                      <w:spacing w:before="6" w:line="411" w:lineRule="exact"/>
                      <w:ind w:left="0" w:right="18" w:firstLine="0"/>
                      <w:jc w:val="center"/>
                      <w:rPr>
                        <w:rFonts w:ascii="黑体" w:eastAsia="黑体" w:hint="eastAsia"/>
                        <w:b/>
                        <w:sz w:val="36"/>
                      </w:rPr>
                    </w:pPr>
                    <w:r>
                      <w:rPr>
                        <w:rFonts w:ascii="黑体" w:eastAsia="黑体" w:hint="eastAsia"/>
                        <w:b/>
                        <w:w w:val="99"/>
                        <w:sz w:val="36"/>
                      </w:rPr>
                      <w:t>求</w:t>
                    </w:r>
                  </w:p>
                </w:txbxContent>
              </v:textbox>
            </v:shape>
            <v:shape id="_x0000_s1032" type="#_x0000_t202" style="width:1284;height:422;left:369;position:absolute;top:5377" filled="f" stroked="f">
              <v:textbox inset="0,0,0,0">
                <w:txbxContent>
                  <w:p>
                    <w:pPr>
                      <w:spacing w:before="0" w:line="421" w:lineRule="exact"/>
                      <w:ind w:left="0" w:right="0" w:firstLine="0"/>
                      <w:jc w:val="left"/>
                      <w:rPr>
                        <w:rFonts w:ascii="黑体" w:eastAsia="黑体" w:hint="eastAsia"/>
                        <w:b/>
                        <w:sz w:val="42"/>
                      </w:rPr>
                    </w:pPr>
                    <w:r>
                      <w:rPr>
                        <w:rFonts w:ascii="黑体" w:eastAsia="黑体" w:hint="eastAsia"/>
                        <w:b/>
                        <w:sz w:val="42"/>
                      </w:rPr>
                      <w:t>学习领</w:t>
                    </w:r>
                  </w:p>
                </w:txbxContent>
              </v:textbox>
            </v:shape>
            <v:shape id="_x0000_s1033" type="#_x0000_t202" style="width:740;height:360;left:2447;position:absolute;top:5467" filled="f" stroked="f">
              <v:textbox inset="0,0,0,0">
                <w:txbxContent>
                  <w:p>
                    <w:pPr>
                      <w:spacing w:before="0" w:line="360" w:lineRule="exact"/>
                      <w:ind w:left="0" w:right="0" w:firstLine="0"/>
                      <w:jc w:val="left"/>
                      <w:rPr>
                        <w:rFonts w:ascii="黑体" w:eastAsia="黑体" w:hint="eastAsia"/>
                        <w:b/>
                        <w:sz w:val="36"/>
                      </w:rPr>
                    </w:pPr>
                    <w:r>
                      <w:rPr>
                        <w:rFonts w:ascii="黑体" w:eastAsia="黑体" w:hint="eastAsia"/>
                        <w:b/>
                        <w:sz w:val="36"/>
                      </w:rPr>
                      <w:t>知识</w:t>
                    </w:r>
                  </w:p>
                </w:txbxContent>
              </v:textbox>
            </v:shape>
            <v:shape id="_x0000_s1034" type="#_x0000_t202" style="width:920;height:2082;left:549;position:absolute;top:6313" filled="f" stroked="f">
              <v:textbox inset="0,0,0,0">
                <w:txbxContent>
                  <w:p>
                    <w:pPr>
                      <w:spacing w:before="0" w:line="480" w:lineRule="exact"/>
                      <w:ind w:left="241" w:right="0" w:firstLine="0"/>
                      <w:jc w:val="left"/>
                      <w:rPr>
                        <w:rFonts w:ascii="黑体" w:eastAsia="黑体" w:hint="eastAsia"/>
                        <w:b/>
                        <w:sz w:val="42"/>
                      </w:rPr>
                    </w:pPr>
                    <w:r>
                      <w:rPr>
                        <w:rFonts w:ascii="黑体" w:eastAsia="黑体" w:hint="eastAsia"/>
                        <w:b/>
                        <w:w w:val="99"/>
                        <w:sz w:val="42"/>
                      </w:rPr>
                      <w:t>域</w:t>
                    </w:r>
                  </w:p>
                  <w:p>
                    <w:pPr>
                      <w:spacing w:before="255" w:line="460" w:lineRule="atLeast"/>
                      <w:ind w:left="0" w:right="18" w:firstLine="0"/>
                      <w:jc w:val="both"/>
                      <w:rPr>
                        <w:sz w:val="36"/>
                      </w:rPr>
                    </w:pPr>
                    <w:r>
                      <w:rPr>
                        <w:sz w:val="36"/>
                      </w:rPr>
                      <w:t>(专业课程要求)</w:t>
                    </w:r>
                  </w:p>
                </w:txbxContent>
              </v:textbox>
            </v:shape>
            <v:shape id="_x0000_s1035" type="#_x0000_t202" style="width:740;height:1296;left:2447;position:absolute;top:7819" filled="f" stroked="f">
              <v:textbox inset="0,0,0,0">
                <w:txbxContent>
                  <w:p>
                    <w:pPr>
                      <w:spacing w:before="0" w:line="411" w:lineRule="exact"/>
                      <w:ind w:left="0" w:right="0" w:firstLine="0"/>
                      <w:jc w:val="left"/>
                      <w:rPr>
                        <w:rFonts w:ascii="黑体" w:eastAsia="黑体" w:hint="eastAsia"/>
                        <w:b/>
                        <w:sz w:val="36"/>
                      </w:rPr>
                    </w:pPr>
                    <w:r>
                      <w:rPr>
                        <w:rFonts w:ascii="黑体" w:eastAsia="黑体" w:hint="eastAsia"/>
                        <w:b/>
                        <w:w w:val="95"/>
                        <w:sz w:val="36"/>
                      </w:rPr>
                      <w:t>整合</w:t>
                    </w:r>
                  </w:p>
                  <w:p>
                    <w:pPr>
                      <w:spacing w:before="6" w:line="460" w:lineRule="atLeast"/>
                      <w:ind w:left="0" w:right="18" w:firstLine="0"/>
                      <w:jc w:val="left"/>
                      <w:rPr>
                        <w:rFonts w:ascii="黑体" w:eastAsia="黑体" w:hint="eastAsia"/>
                        <w:b/>
                        <w:sz w:val="36"/>
                      </w:rPr>
                    </w:pPr>
                    <w:r>
                      <w:rPr>
                        <w:rFonts w:ascii="黑体" w:eastAsia="黑体" w:hint="eastAsia"/>
                        <w:b/>
                        <w:spacing w:val="-9"/>
                        <w:sz w:val="36"/>
                      </w:rPr>
                      <w:t>专业</w:t>
                    </w:r>
                    <w:r>
                      <w:rPr>
                        <w:rFonts w:ascii="黑体" w:eastAsia="黑体" w:hint="eastAsia"/>
                        <w:b/>
                        <w:spacing w:val="-9"/>
                        <w:w w:val="95"/>
                        <w:sz w:val="36"/>
                      </w:rPr>
                      <w:t>课程</w:t>
                    </w:r>
                  </w:p>
                </w:txbxContent>
              </v:textbox>
            </v:shape>
            <v:shape id="_x0000_s1036" type="#_x0000_t202" style="width:2713;height:9589;left:3801;position:absolute;top:51" filled="f" stroked="f">
              <v:textbox inset="0,0,0,0">
                <w:txbxContent>
                  <w:p>
                    <w:pPr>
                      <w:spacing w:before="12" w:line="201" w:lineRule="auto"/>
                      <w:ind w:left="0" w:right="18" w:firstLine="0"/>
                      <w:jc w:val="left"/>
                      <w:rPr>
                        <w:sz w:val="31"/>
                      </w:rPr>
                    </w:pPr>
                    <w:r>
                      <w:rPr>
                        <w:sz w:val="31"/>
                      </w:rPr>
                      <w:t>1、学会饲草料加工机械的操作使用</w:t>
                    </w:r>
                  </w:p>
                  <w:p>
                    <w:pPr>
                      <w:spacing w:before="0" w:line="199" w:lineRule="auto"/>
                      <w:ind w:left="0" w:right="18" w:firstLine="0"/>
                      <w:jc w:val="left"/>
                      <w:rPr>
                        <w:sz w:val="31"/>
                      </w:rPr>
                    </w:pPr>
                    <w:r>
                      <w:rPr>
                        <w:sz w:val="31"/>
                      </w:rPr>
                      <w:t>2、学会饲草料的合理调配</w:t>
                    </w:r>
                  </w:p>
                  <w:p>
                    <w:pPr>
                      <w:spacing w:before="0" w:line="199" w:lineRule="auto"/>
                      <w:ind w:left="0" w:right="18" w:firstLine="0"/>
                      <w:jc w:val="both"/>
                      <w:rPr>
                        <w:sz w:val="31"/>
                      </w:rPr>
                    </w:pPr>
                    <w:r>
                      <w:rPr>
                        <w:sz w:val="31"/>
                      </w:rPr>
                      <w:t>3</w:t>
                    </w:r>
                    <w:r>
                      <w:rPr>
                        <w:spacing w:val="-3"/>
                        <w:sz w:val="31"/>
                      </w:rPr>
                      <w:t>、学会动物各生产</w:t>
                    </w:r>
                    <w:r>
                      <w:rPr>
                        <w:spacing w:val="-21"/>
                        <w:sz w:val="31"/>
                      </w:rPr>
                      <w:t>阶段先进、科学的饲</w:t>
                    </w:r>
                    <w:r>
                      <w:rPr>
                        <w:sz w:val="31"/>
                      </w:rPr>
                      <w:t>养管理方法</w:t>
                    </w:r>
                  </w:p>
                  <w:p>
                    <w:pPr>
                      <w:spacing w:before="2" w:line="196" w:lineRule="auto"/>
                      <w:ind w:left="0" w:right="18" w:firstLine="0"/>
                      <w:jc w:val="left"/>
                      <w:rPr>
                        <w:sz w:val="31"/>
                      </w:rPr>
                    </w:pPr>
                    <w:r>
                      <w:rPr>
                        <w:sz w:val="31"/>
                      </w:rPr>
                      <w:t>4、学会牧场的合理规划</w:t>
                    </w:r>
                  </w:p>
                  <w:p>
                    <w:pPr>
                      <w:spacing w:before="4" w:line="199" w:lineRule="auto"/>
                      <w:ind w:left="0" w:right="18" w:firstLine="0"/>
                      <w:jc w:val="left"/>
                      <w:rPr>
                        <w:sz w:val="31"/>
                      </w:rPr>
                    </w:pPr>
                    <w:r>
                      <w:rPr>
                        <w:sz w:val="31"/>
                      </w:rPr>
                      <w:t>5、掌握行业分析及市场预测的基本方法</w:t>
                    </w:r>
                  </w:p>
                  <w:p>
                    <w:pPr>
                      <w:spacing w:before="16" w:line="199" w:lineRule="auto"/>
                      <w:ind w:left="0" w:right="18" w:firstLine="0"/>
                      <w:jc w:val="left"/>
                      <w:rPr>
                        <w:sz w:val="31"/>
                      </w:rPr>
                    </w:pPr>
                    <w:r>
                      <w:rPr>
                        <w:sz w:val="31"/>
                      </w:rPr>
                      <w:t>1、饲草料加工机械的操作使用</w:t>
                    </w:r>
                  </w:p>
                  <w:p>
                    <w:pPr>
                      <w:spacing w:before="0" w:line="199" w:lineRule="auto"/>
                      <w:ind w:left="0" w:right="18" w:firstLine="0"/>
                      <w:jc w:val="left"/>
                      <w:rPr>
                        <w:sz w:val="31"/>
                      </w:rPr>
                    </w:pPr>
                    <w:r>
                      <w:rPr>
                        <w:sz w:val="31"/>
                      </w:rPr>
                      <w:t>2、饲草料的生产与加工</w:t>
                    </w:r>
                  </w:p>
                  <w:p>
                    <w:pPr>
                      <w:spacing w:before="2" w:line="199" w:lineRule="auto"/>
                      <w:ind w:left="0" w:right="18" w:firstLine="0"/>
                      <w:jc w:val="left"/>
                      <w:rPr>
                        <w:sz w:val="31"/>
                      </w:rPr>
                    </w:pPr>
                    <w:r>
                      <w:rPr>
                        <w:sz w:val="31"/>
                      </w:rPr>
                      <w:t>3</w:t>
                    </w:r>
                    <w:r>
                      <w:rPr>
                        <w:spacing w:val="-3"/>
                        <w:sz w:val="31"/>
                      </w:rPr>
                      <w:t>、动物各生产阶段</w:t>
                    </w:r>
                    <w:r>
                      <w:rPr>
                        <w:sz w:val="31"/>
                      </w:rPr>
                      <w:t>的科学饲养与管理 4</w:t>
                    </w:r>
                    <w:r>
                      <w:rPr>
                        <w:spacing w:val="-3"/>
                        <w:sz w:val="31"/>
                      </w:rPr>
                      <w:t>、牧场规划及环境</w:t>
                    </w:r>
                    <w:r>
                      <w:rPr>
                        <w:sz w:val="31"/>
                      </w:rPr>
                      <w:t>卫生控制</w:t>
                    </w:r>
                  </w:p>
                  <w:p>
                    <w:pPr>
                      <w:spacing w:before="0" w:line="199" w:lineRule="auto"/>
                      <w:ind w:left="0" w:right="18" w:firstLine="0"/>
                      <w:jc w:val="left"/>
                      <w:rPr>
                        <w:sz w:val="31"/>
                      </w:rPr>
                    </w:pPr>
                    <w:r>
                      <w:rPr>
                        <w:sz w:val="31"/>
                      </w:rPr>
                      <w:t>5</w:t>
                    </w:r>
                    <w:r>
                      <w:rPr>
                        <w:spacing w:val="-3"/>
                        <w:sz w:val="31"/>
                      </w:rPr>
                      <w:t>、行业分析、市场</w:t>
                    </w:r>
                    <w:r>
                      <w:rPr>
                        <w:sz w:val="31"/>
                      </w:rPr>
                      <w:t>预测</w:t>
                    </w:r>
                  </w:p>
                  <w:p>
                    <w:pPr>
                      <w:spacing w:before="18" w:line="199" w:lineRule="auto"/>
                      <w:ind w:left="0" w:right="18" w:firstLine="0"/>
                      <w:jc w:val="left"/>
                      <w:rPr>
                        <w:sz w:val="31"/>
                      </w:rPr>
                    </w:pPr>
                    <w:r>
                      <w:rPr>
                        <w:sz w:val="31"/>
                      </w:rPr>
                      <w:t>1</w:t>
                    </w:r>
                    <w:r>
                      <w:rPr>
                        <w:spacing w:val="-3"/>
                        <w:sz w:val="31"/>
                      </w:rPr>
                      <w:t>、动物营养与饲料</w:t>
                    </w:r>
                    <w:r>
                      <w:rPr>
                        <w:sz w:val="31"/>
                      </w:rPr>
                      <w:t>加工</w:t>
                    </w:r>
                  </w:p>
                  <w:p>
                    <w:pPr>
                      <w:spacing w:before="0" w:line="199" w:lineRule="auto"/>
                      <w:ind w:left="0" w:right="18" w:firstLine="0"/>
                      <w:jc w:val="left"/>
                      <w:rPr>
                        <w:sz w:val="31"/>
                      </w:rPr>
                    </w:pPr>
                    <w:r>
                      <w:rPr>
                        <w:sz w:val="31"/>
                      </w:rPr>
                      <w:t>2</w:t>
                    </w:r>
                    <w:r>
                      <w:rPr>
                        <w:spacing w:val="-3"/>
                        <w:sz w:val="31"/>
                      </w:rPr>
                      <w:t>、环境卫生与牧场</w:t>
                    </w:r>
                    <w:r>
                      <w:rPr>
                        <w:sz w:val="31"/>
                      </w:rPr>
                      <w:t>设计</w:t>
                    </w:r>
                  </w:p>
                  <w:p>
                    <w:pPr>
                      <w:spacing w:before="0" w:line="313" w:lineRule="exact"/>
                      <w:ind w:left="0" w:right="0" w:firstLine="0"/>
                      <w:jc w:val="left"/>
                      <w:rPr>
                        <w:sz w:val="31"/>
                      </w:rPr>
                    </w:pPr>
                    <w:r>
                      <w:rPr>
                        <w:sz w:val="31"/>
                      </w:rPr>
                      <w:t>3、动物生产</w:t>
                    </w:r>
                  </w:p>
                  <w:p>
                    <w:pPr>
                      <w:spacing w:before="0" w:line="329" w:lineRule="exact"/>
                      <w:ind w:left="0" w:right="0" w:firstLine="0"/>
                      <w:jc w:val="left"/>
                      <w:rPr>
                        <w:sz w:val="31"/>
                      </w:rPr>
                    </w:pPr>
                    <w:r>
                      <w:rPr>
                        <w:sz w:val="31"/>
                      </w:rPr>
                      <w:t>4、畜牧业经营管理</w:t>
                    </w:r>
                  </w:p>
                  <w:p>
                    <w:pPr>
                      <w:spacing w:before="0" w:line="322" w:lineRule="exact"/>
                      <w:ind w:left="0" w:right="0" w:firstLine="0"/>
                      <w:jc w:val="left"/>
                      <w:rPr>
                        <w:sz w:val="31"/>
                      </w:rPr>
                    </w:pPr>
                    <w:r>
                      <w:rPr>
                        <w:sz w:val="31"/>
                      </w:rPr>
                      <w:t>5、市场营销</w:t>
                    </w:r>
                  </w:p>
                </w:txbxContent>
              </v:textbox>
            </v:shape>
            <v:shape id="_x0000_s1037" type="#_x0000_t202" style="width:2713;height:3287;left:6800;position:absolute;top:383" filled="f" stroked="f">
              <v:textbox inset="0,0,0,0">
                <w:txbxContent>
                  <w:p>
                    <w:pPr>
                      <w:spacing w:before="18" w:line="196" w:lineRule="auto"/>
                      <w:ind w:left="0" w:right="18" w:firstLine="0"/>
                      <w:jc w:val="left"/>
                      <w:rPr>
                        <w:sz w:val="31"/>
                      </w:rPr>
                    </w:pPr>
                    <w:r>
                      <w:rPr>
                        <w:sz w:val="31"/>
                      </w:rPr>
                      <w:t>1、学会母畜发情鉴定的方法</w:t>
                    </w:r>
                  </w:p>
                  <w:p>
                    <w:pPr>
                      <w:spacing w:before="4" w:line="199" w:lineRule="auto"/>
                      <w:ind w:left="0" w:right="18" w:firstLine="0"/>
                      <w:jc w:val="left"/>
                      <w:rPr>
                        <w:sz w:val="31"/>
                      </w:rPr>
                    </w:pPr>
                    <w:r>
                      <w:rPr>
                        <w:sz w:val="31"/>
                      </w:rPr>
                      <w:t>2、学会精液采集及品质检查的方法</w:t>
                    </w:r>
                  </w:p>
                  <w:p>
                    <w:pPr>
                      <w:spacing w:before="0" w:line="199" w:lineRule="auto"/>
                      <w:ind w:left="0" w:right="18" w:firstLine="0"/>
                      <w:jc w:val="left"/>
                      <w:rPr>
                        <w:sz w:val="31"/>
                      </w:rPr>
                    </w:pPr>
                    <w:r>
                      <w:rPr>
                        <w:sz w:val="31"/>
                      </w:rPr>
                      <w:t>3</w:t>
                    </w:r>
                    <w:r>
                      <w:rPr>
                        <w:spacing w:val="-3"/>
                        <w:sz w:val="31"/>
                      </w:rPr>
                      <w:t>、学会人工授精的</w:t>
                    </w:r>
                    <w:r>
                      <w:rPr>
                        <w:sz w:val="31"/>
                      </w:rPr>
                      <w:t>技术操作规范</w:t>
                    </w:r>
                  </w:p>
                  <w:p>
                    <w:pPr>
                      <w:spacing w:before="6" w:line="196" w:lineRule="auto"/>
                      <w:ind w:left="0" w:right="18" w:firstLine="0"/>
                      <w:jc w:val="left"/>
                      <w:rPr>
                        <w:sz w:val="31"/>
                      </w:rPr>
                    </w:pPr>
                    <w:r>
                      <w:rPr>
                        <w:sz w:val="31"/>
                      </w:rPr>
                      <w:t>4</w:t>
                    </w:r>
                    <w:r>
                      <w:rPr>
                        <w:spacing w:val="-3"/>
                        <w:sz w:val="31"/>
                      </w:rPr>
                      <w:t>、学会母畜早期妊</w:t>
                    </w:r>
                    <w:r>
                      <w:rPr>
                        <w:sz w:val="31"/>
                      </w:rPr>
                      <w:t>娠诊断的方法</w:t>
                    </w:r>
                  </w:p>
                  <w:p>
                    <w:pPr>
                      <w:spacing w:before="4" w:line="199" w:lineRule="auto"/>
                      <w:ind w:left="0" w:right="18" w:firstLine="0"/>
                      <w:jc w:val="left"/>
                      <w:rPr>
                        <w:sz w:val="31"/>
                      </w:rPr>
                    </w:pPr>
                    <w:r>
                      <w:rPr>
                        <w:sz w:val="31"/>
                      </w:rPr>
                      <w:t>5、学会不孕母畜的诊治方法</w:t>
                    </w:r>
                  </w:p>
                </w:txbxContent>
              </v:textbox>
            </v:shape>
            <v:shape id="_x0000_s1038" type="#_x0000_t202" style="width:2713;height:1307;left:9803;position:absolute;top:1373" filled="f" stroked="f">
              <v:textbox inset="0,0,0,0">
                <w:txbxContent>
                  <w:p>
                    <w:pPr>
                      <w:spacing w:before="18" w:line="196" w:lineRule="auto"/>
                      <w:ind w:left="0" w:right="18" w:firstLine="0"/>
                      <w:jc w:val="left"/>
                      <w:rPr>
                        <w:sz w:val="31"/>
                      </w:rPr>
                    </w:pPr>
                    <w:r>
                      <w:rPr>
                        <w:sz w:val="31"/>
                      </w:rPr>
                      <w:t>1、学会动物疾病预防和诊疗的方法</w:t>
                    </w:r>
                  </w:p>
                  <w:p>
                    <w:pPr>
                      <w:spacing w:before="4" w:line="199" w:lineRule="auto"/>
                      <w:ind w:left="0" w:right="18" w:firstLine="0"/>
                      <w:jc w:val="left"/>
                      <w:rPr>
                        <w:sz w:val="31"/>
                      </w:rPr>
                    </w:pPr>
                    <w:r>
                      <w:rPr>
                        <w:sz w:val="31"/>
                      </w:rPr>
                      <w:t>2、学会动物防疫与检疫技术</w:t>
                    </w:r>
                  </w:p>
                </w:txbxContent>
              </v:textbox>
            </v:shape>
            <v:shape id="_x0000_s1039" type="#_x0000_t202" style="width:2713;height:1971;left:6800;position:absolute;top:4685" filled="f" stroked="f">
              <v:textbox inset="0,0,0,0">
                <w:txbxContent>
                  <w:p>
                    <w:pPr>
                      <w:spacing w:before="15" w:line="199" w:lineRule="auto"/>
                      <w:ind w:left="0" w:right="18" w:firstLine="0"/>
                      <w:jc w:val="left"/>
                      <w:rPr>
                        <w:sz w:val="31"/>
                      </w:rPr>
                    </w:pPr>
                    <w:r>
                      <w:rPr>
                        <w:sz w:val="31"/>
                      </w:rPr>
                      <w:t>1、动物生殖系统解剖生理</w:t>
                    </w:r>
                  </w:p>
                  <w:p>
                    <w:pPr>
                      <w:spacing w:before="0" w:line="313" w:lineRule="exact"/>
                      <w:ind w:left="0" w:right="0" w:firstLine="0"/>
                      <w:jc w:val="left"/>
                      <w:rPr>
                        <w:sz w:val="31"/>
                      </w:rPr>
                    </w:pPr>
                    <w:r>
                      <w:rPr>
                        <w:sz w:val="31"/>
                      </w:rPr>
                      <w:t>2、动物繁育理论</w:t>
                    </w:r>
                  </w:p>
                  <w:p>
                    <w:pPr>
                      <w:spacing w:before="18" w:line="199" w:lineRule="auto"/>
                      <w:ind w:left="0" w:right="18" w:firstLine="0"/>
                      <w:jc w:val="left"/>
                      <w:rPr>
                        <w:sz w:val="31"/>
                      </w:rPr>
                    </w:pPr>
                    <w:r>
                      <w:rPr>
                        <w:sz w:val="31"/>
                      </w:rPr>
                      <w:t>3、动物改良实践技能</w:t>
                    </w:r>
                  </w:p>
                  <w:p>
                    <w:pPr>
                      <w:spacing w:before="0" w:line="305" w:lineRule="exact"/>
                      <w:ind w:left="0" w:right="0" w:firstLine="0"/>
                      <w:jc w:val="left"/>
                      <w:rPr>
                        <w:sz w:val="31"/>
                      </w:rPr>
                    </w:pPr>
                    <w:r>
                      <w:rPr>
                        <w:rFonts w:ascii="Arial" w:eastAsia="Arial"/>
                        <w:sz w:val="31"/>
                      </w:rPr>
                      <w:t>4</w:t>
                    </w:r>
                    <w:r>
                      <w:rPr>
                        <w:sz w:val="31"/>
                      </w:rPr>
                      <w:t>、生产母畜的助产</w:t>
                    </w:r>
                  </w:p>
                </w:txbxContent>
              </v:textbox>
            </v:shape>
            <v:shape id="_x0000_s1040" type="#_x0000_t202" style="width:2713;height:977;left:9803;position:absolute;top:5181" filled="f" stroked="f">
              <v:textbox inset="0,0,0,0">
                <w:txbxContent>
                  <w:p>
                    <w:pPr>
                      <w:spacing w:before="15" w:line="199" w:lineRule="auto"/>
                      <w:ind w:left="0" w:right="18" w:firstLine="0"/>
                      <w:jc w:val="left"/>
                      <w:rPr>
                        <w:sz w:val="31"/>
                      </w:rPr>
                    </w:pPr>
                    <w:r>
                      <w:rPr>
                        <w:sz w:val="31"/>
                      </w:rPr>
                      <w:t>1、动物疾病预防与诊疗</w:t>
                    </w:r>
                  </w:p>
                  <w:p>
                    <w:pPr>
                      <w:spacing w:before="0" w:line="302" w:lineRule="exact"/>
                      <w:ind w:left="0" w:right="0" w:firstLine="0"/>
                      <w:jc w:val="left"/>
                      <w:rPr>
                        <w:sz w:val="31"/>
                      </w:rPr>
                    </w:pPr>
                    <w:r>
                      <w:rPr>
                        <w:rFonts w:ascii="Arial" w:eastAsia="Arial"/>
                        <w:sz w:val="31"/>
                      </w:rPr>
                      <w:t>2</w:t>
                    </w:r>
                    <w:r>
                      <w:rPr>
                        <w:sz w:val="31"/>
                      </w:rPr>
                      <w:t>、动物防疫与检疫</w:t>
                    </w:r>
                  </w:p>
                </w:txbxContent>
              </v:textbox>
            </v:shape>
            <v:shape id="_x0000_s1041" type="#_x0000_t202" style="width:2713;height:648;left:6800;position:absolute;top:8167" filled="f" stroked="f">
              <v:textbox inset="0,0,0,0">
                <w:txbxContent>
                  <w:p>
                    <w:pPr>
                      <w:spacing w:before="0" w:line="326" w:lineRule="exact"/>
                      <w:ind w:left="0" w:right="0" w:firstLine="0"/>
                      <w:jc w:val="left"/>
                      <w:rPr>
                        <w:sz w:val="31"/>
                      </w:rPr>
                    </w:pPr>
                    <w:r>
                      <w:rPr>
                        <w:sz w:val="31"/>
                      </w:rPr>
                      <w:t>1、动物解剖与生理</w:t>
                    </w:r>
                  </w:p>
                  <w:p>
                    <w:pPr>
                      <w:spacing w:before="0" w:line="322" w:lineRule="exact"/>
                      <w:ind w:left="0" w:right="0" w:firstLine="0"/>
                      <w:jc w:val="left"/>
                      <w:rPr>
                        <w:sz w:val="31"/>
                      </w:rPr>
                    </w:pPr>
                    <w:r>
                      <w:rPr>
                        <w:sz w:val="31"/>
                      </w:rPr>
                      <w:t>2、动物繁育</w:t>
                    </w:r>
                  </w:p>
                </w:txbxContent>
              </v:textbox>
            </v:shape>
            <v:shape id="_x0000_s1042" type="#_x0000_t202" style="width:2397;height:1347;left:9803;position:absolute;top:7796" filled="f" stroked="f">
              <v:textbox inset="0,0,0,0">
                <w:txbxContent>
                  <w:p>
                    <w:pPr>
                      <w:spacing w:before="2" w:line="364" w:lineRule="exact"/>
                      <w:ind w:left="0" w:right="0" w:firstLine="0"/>
                      <w:jc w:val="left"/>
                      <w:rPr>
                        <w:sz w:val="31"/>
                      </w:rPr>
                    </w:pPr>
                    <w:r>
                      <w:rPr>
                        <w:rFonts w:ascii="Arial" w:eastAsia="Arial"/>
                        <w:sz w:val="31"/>
                      </w:rPr>
                      <w:t>1</w:t>
                    </w:r>
                    <w:r>
                      <w:rPr>
                        <w:sz w:val="31"/>
                      </w:rPr>
                      <w:t>、动物普通病</w:t>
                    </w:r>
                  </w:p>
                  <w:p>
                    <w:pPr>
                      <w:spacing w:before="0" w:line="331" w:lineRule="exact"/>
                      <w:ind w:left="0" w:right="0" w:firstLine="0"/>
                      <w:jc w:val="left"/>
                      <w:rPr>
                        <w:sz w:val="31"/>
                      </w:rPr>
                    </w:pPr>
                    <w:r>
                      <w:rPr>
                        <w:rFonts w:ascii="Arial" w:eastAsia="Arial"/>
                        <w:sz w:val="31"/>
                      </w:rPr>
                      <w:t>2</w:t>
                    </w:r>
                    <w:r>
                      <w:rPr>
                        <w:sz w:val="31"/>
                      </w:rPr>
                      <w:t>、动物诊疗技术</w:t>
                    </w:r>
                  </w:p>
                  <w:p>
                    <w:pPr>
                      <w:spacing w:before="0" w:line="329" w:lineRule="exact"/>
                      <w:ind w:left="0" w:right="0" w:firstLine="0"/>
                      <w:jc w:val="left"/>
                      <w:rPr>
                        <w:sz w:val="31"/>
                      </w:rPr>
                    </w:pPr>
                    <w:r>
                      <w:rPr>
                        <w:rFonts w:ascii="Arial" w:eastAsia="Arial"/>
                        <w:sz w:val="31"/>
                      </w:rPr>
                      <w:t>3</w:t>
                    </w:r>
                    <w:r>
                      <w:rPr>
                        <w:sz w:val="31"/>
                      </w:rPr>
                      <w:t>、动物侵袭病</w:t>
                    </w:r>
                  </w:p>
                  <w:p>
                    <w:pPr>
                      <w:spacing w:before="0" w:line="320" w:lineRule="exact"/>
                      <w:ind w:left="0" w:right="0" w:firstLine="0"/>
                      <w:jc w:val="left"/>
                      <w:rPr>
                        <w:sz w:val="31"/>
                      </w:rPr>
                    </w:pPr>
                    <w:r>
                      <w:rPr>
                        <w:rFonts w:ascii="Arial" w:eastAsia="Arial"/>
                        <w:sz w:val="31"/>
                      </w:rPr>
                      <w:t>4</w:t>
                    </w:r>
                    <w:r>
                      <w:rPr>
                        <w:sz w:val="31"/>
                      </w:rPr>
                      <w:t>、动物检疫</w:t>
                    </w:r>
                  </w:p>
                </w:txbxContent>
              </v:textbox>
            </v:shape>
            <w10:wrap type="none"/>
          </v:group>
        </w:pict>
      </w:r>
    </w:p>
    <w:p>
      <w:pPr>
        <w:pStyle w:val="BodyText"/>
        <w:spacing w:before="57"/>
        <w:ind w:left="106" w:right="1001"/>
        <w:jc w:val="center"/>
      </w:pPr>
      <w:r>
        <w:t>②构建“2＋0.5＋0.5”人才培养模式的课程体系</w:t>
      </w:r>
    </w:p>
    <w:p>
      <w:pPr>
        <w:pStyle w:val="BodyText"/>
        <w:spacing w:before="360" w:line="388" w:lineRule="auto"/>
        <w:ind w:left="560" w:right="337" w:firstLine="899"/>
        <w:jc w:val="both"/>
      </w:pPr>
      <w:r>
        <w:rPr>
          <w:spacing w:val="-7"/>
        </w:rPr>
        <w:t>在对畜牧兽医专业进行职业岗位能力分析的基础上，紧密结</w:t>
      </w:r>
      <w:r>
        <w:rPr>
          <w:spacing w:val="-15"/>
        </w:rPr>
        <w:t>合技术岗位要求和职业资格标准，以生产性实践技能的培养为主</w:t>
      </w:r>
      <w:r>
        <w:rPr>
          <w:spacing w:val="-16"/>
        </w:rPr>
        <w:t>线整合课程，构建完善的实践教学课程体系。紧紧把握“必需、</w:t>
      </w:r>
      <w:r>
        <w:rPr>
          <w:spacing w:val="-13"/>
        </w:rPr>
        <w:t>够用”的原则，尽可能在仿真的职业氛围中完成主要专业理论教</w:t>
      </w:r>
      <w:r>
        <w:rPr>
          <w:spacing w:val="-14"/>
        </w:rPr>
        <w:t>学，并充分重视学生可持续发展能力的培养。课程教学及校内实</w:t>
      </w:r>
      <w:r>
        <w:rPr>
          <w:spacing w:val="-27"/>
        </w:rPr>
        <w:t xml:space="preserve">训内容全部在前 </w:t>
      </w:r>
      <w:r>
        <w:t>2</w:t>
      </w:r>
      <w:r>
        <w:rPr>
          <w:spacing w:val="-13"/>
        </w:rPr>
        <w:t xml:space="preserve"> 年完成，第五学期进行半年的专业综合实训， </w:t>
      </w:r>
      <w:r>
        <w:t>最后一个学期到企业顶岗实习，争取在企业就业。</w:t>
      </w:r>
    </w:p>
    <w:p>
      <w:pPr>
        <w:pStyle w:val="BodyText"/>
        <w:spacing w:before="15" w:line="388" w:lineRule="auto"/>
        <w:ind w:left="560" w:right="336" w:firstLine="899"/>
        <w:jc w:val="both"/>
      </w:pPr>
      <w:r>
        <w:t>课程体系构建中始终贯穿素质教育，通过校企文化的融合， 培养学生良好的职业道德素养、健全的心理和健康体魄以及吃苦耐劳、艰苦奋斗、诚实守信的优良品质，使学生树立强烈的事业心和社会责任感，热爱畜牧兽医这个专业。</w:t>
      </w:r>
    </w:p>
    <w:p>
      <w:pPr>
        <w:spacing w:after="0" w:line="388"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 w:history="1">
        <w:r>
          <w:rPr>
            <w:rFonts w:ascii="SimSun" w:eastAsia="SimSun" w:hAnsi="SimSun" w:cs="SimSun"/>
            <w:b/>
            <w:bCs/>
            <w:color w:val="0000EE"/>
            <w:sz w:val="30"/>
            <w:szCs w:val="30"/>
            <w:u w:val="single" w:color="0000EE"/>
          </w:rPr>
          <w:t>https://d.book118.com/125303120034011123</w:t>
        </w:r>
      </w:hyperlink>
    </w:p>
    <w:p>
      <w:pPr>
        <w:spacing w:after="0" w:line="388" w:lineRule="auto"/>
        <w:jc w:val="both"/>
      </w:pPr>
    </w:p>
    <w:sectPr>
      <w:pgSz w:w="17860" w:h="25260"/>
      <w:pgMar w:top="1820" w:right="2220" w:bottom="280" w:left="2140" w:header="708" w:footer="708"/>
      <w:pgNumType w:start="1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DDC4D5"/>
    <w:multiLevelType w:val="hybridMultilevel"/>
    <w:tmpl w:val="00000000"/>
    <w:lvl w:ilvl="0">
      <w:start w:val="1"/>
      <w:numFmt w:val="decimal"/>
      <w:lvlText w:val="（%1）"/>
      <w:lvlJc w:val="left"/>
      <w:pPr>
        <w:ind w:left="560" w:hanging="1135"/>
        <w:jc w:val="left"/>
      </w:pPr>
      <w:rPr>
        <w:rFonts w:ascii="宋体" w:eastAsia="宋体" w:hAnsi="宋体" w:cs="宋体" w:hint="default"/>
        <w:spacing w:val="0"/>
        <w:w w:val="100"/>
        <w:sz w:val="43"/>
        <w:szCs w:val="43"/>
      </w:rPr>
    </w:lvl>
    <w:lvl w:ilvl="1">
      <w:start w:val="0"/>
      <w:numFmt w:val="bullet"/>
      <w:lvlText w:val="•"/>
      <w:lvlJc w:val="left"/>
      <w:pPr>
        <w:ind w:left="1853" w:hanging="1135"/>
      </w:pPr>
      <w:rPr>
        <w:rFonts w:hint="default"/>
      </w:rPr>
    </w:lvl>
    <w:lvl w:ilvl="2">
      <w:start w:val="0"/>
      <w:numFmt w:val="bullet"/>
      <w:lvlText w:val="•"/>
      <w:lvlJc w:val="left"/>
      <w:pPr>
        <w:ind w:left="3147" w:hanging="1135"/>
      </w:pPr>
      <w:rPr>
        <w:rFonts w:hint="default"/>
      </w:rPr>
    </w:lvl>
    <w:lvl w:ilvl="3">
      <w:start w:val="0"/>
      <w:numFmt w:val="bullet"/>
      <w:lvlText w:val="•"/>
      <w:lvlJc w:val="left"/>
      <w:pPr>
        <w:ind w:left="4441" w:hanging="1135"/>
      </w:pPr>
      <w:rPr>
        <w:rFonts w:hint="default"/>
      </w:rPr>
    </w:lvl>
    <w:lvl w:ilvl="4">
      <w:start w:val="0"/>
      <w:numFmt w:val="bullet"/>
      <w:lvlText w:val="•"/>
      <w:lvlJc w:val="left"/>
      <w:pPr>
        <w:ind w:left="5735" w:hanging="1135"/>
      </w:pPr>
      <w:rPr>
        <w:rFonts w:hint="default"/>
      </w:rPr>
    </w:lvl>
    <w:lvl w:ilvl="5">
      <w:start w:val="0"/>
      <w:numFmt w:val="bullet"/>
      <w:lvlText w:val="•"/>
      <w:lvlJc w:val="left"/>
      <w:pPr>
        <w:ind w:left="7029" w:hanging="1135"/>
      </w:pPr>
      <w:rPr>
        <w:rFonts w:hint="default"/>
      </w:rPr>
    </w:lvl>
    <w:lvl w:ilvl="6">
      <w:start w:val="0"/>
      <w:numFmt w:val="bullet"/>
      <w:lvlText w:val="•"/>
      <w:lvlJc w:val="left"/>
      <w:pPr>
        <w:ind w:left="8323" w:hanging="1135"/>
      </w:pPr>
      <w:rPr>
        <w:rFonts w:hint="default"/>
      </w:rPr>
    </w:lvl>
    <w:lvl w:ilvl="7">
      <w:start w:val="0"/>
      <w:numFmt w:val="bullet"/>
      <w:lvlText w:val="•"/>
      <w:lvlJc w:val="left"/>
      <w:pPr>
        <w:ind w:left="9617" w:hanging="1135"/>
      </w:pPr>
      <w:rPr>
        <w:rFonts w:hint="default"/>
      </w:rPr>
    </w:lvl>
    <w:lvl w:ilvl="8">
      <w:start w:val="0"/>
      <w:numFmt w:val="bullet"/>
      <w:lvlText w:val="•"/>
      <w:lvlJc w:val="left"/>
      <w:pPr>
        <w:ind w:left="10911" w:hanging="1135"/>
      </w:pPr>
      <w:rPr>
        <w:rFonts w:hint="default"/>
      </w:rPr>
    </w:lvl>
  </w:abstractNum>
  <w:abstractNum w:abstractNumId="1">
    <w:nsid w:val="1EBF59EE"/>
    <w:multiLevelType w:val="hybridMultilevel"/>
    <w:tmpl w:val="00000000"/>
    <w:lvl w:ilvl="0">
      <w:start w:val="1"/>
      <w:numFmt w:val="decimal"/>
      <w:lvlText w:val="%1."/>
      <w:lvlJc w:val="left"/>
      <w:pPr>
        <w:ind w:left="2138" w:hanging="678"/>
        <w:jc w:val="left"/>
      </w:pPr>
      <w:rPr>
        <w:rFonts w:ascii="宋体" w:eastAsia="宋体" w:hAnsi="宋体" w:cs="宋体" w:hint="default"/>
        <w:spacing w:val="0"/>
        <w:w w:val="100"/>
        <w:sz w:val="43"/>
        <w:szCs w:val="43"/>
      </w:rPr>
    </w:lvl>
    <w:lvl w:ilvl="1">
      <w:start w:val="0"/>
      <w:numFmt w:val="bullet"/>
      <w:lvlText w:val="•"/>
      <w:lvlJc w:val="left"/>
      <w:pPr>
        <w:ind w:left="3275" w:hanging="678"/>
      </w:pPr>
      <w:rPr>
        <w:rFonts w:hint="default"/>
      </w:rPr>
    </w:lvl>
    <w:lvl w:ilvl="2">
      <w:start w:val="0"/>
      <w:numFmt w:val="bullet"/>
      <w:lvlText w:val="•"/>
      <w:lvlJc w:val="left"/>
      <w:pPr>
        <w:ind w:left="4411" w:hanging="678"/>
      </w:pPr>
      <w:rPr>
        <w:rFonts w:hint="default"/>
      </w:rPr>
    </w:lvl>
    <w:lvl w:ilvl="3">
      <w:start w:val="0"/>
      <w:numFmt w:val="bullet"/>
      <w:lvlText w:val="•"/>
      <w:lvlJc w:val="left"/>
      <w:pPr>
        <w:ind w:left="5547" w:hanging="678"/>
      </w:pPr>
      <w:rPr>
        <w:rFonts w:hint="default"/>
      </w:rPr>
    </w:lvl>
    <w:lvl w:ilvl="4">
      <w:start w:val="0"/>
      <w:numFmt w:val="bullet"/>
      <w:lvlText w:val="•"/>
      <w:lvlJc w:val="left"/>
      <w:pPr>
        <w:ind w:left="6683" w:hanging="678"/>
      </w:pPr>
      <w:rPr>
        <w:rFonts w:hint="default"/>
      </w:rPr>
    </w:lvl>
    <w:lvl w:ilvl="5">
      <w:start w:val="0"/>
      <w:numFmt w:val="bullet"/>
      <w:lvlText w:val="•"/>
      <w:lvlJc w:val="left"/>
      <w:pPr>
        <w:ind w:left="7819" w:hanging="678"/>
      </w:pPr>
      <w:rPr>
        <w:rFonts w:hint="default"/>
      </w:rPr>
    </w:lvl>
    <w:lvl w:ilvl="6">
      <w:start w:val="0"/>
      <w:numFmt w:val="bullet"/>
      <w:lvlText w:val="•"/>
      <w:lvlJc w:val="left"/>
      <w:pPr>
        <w:ind w:left="8955" w:hanging="678"/>
      </w:pPr>
      <w:rPr>
        <w:rFonts w:hint="default"/>
      </w:rPr>
    </w:lvl>
    <w:lvl w:ilvl="7">
      <w:start w:val="0"/>
      <w:numFmt w:val="bullet"/>
      <w:lvlText w:val="•"/>
      <w:lvlJc w:val="left"/>
      <w:pPr>
        <w:ind w:left="10091" w:hanging="678"/>
      </w:pPr>
      <w:rPr>
        <w:rFonts w:hint="default"/>
      </w:rPr>
    </w:lvl>
    <w:lvl w:ilvl="8">
      <w:start w:val="0"/>
      <w:numFmt w:val="bullet"/>
      <w:lvlText w:val="•"/>
      <w:lvlJc w:val="left"/>
      <w:pPr>
        <w:ind w:left="11227" w:hanging="678"/>
      </w:pPr>
      <w:rPr>
        <w:rFonts w:hint="default"/>
      </w:rPr>
    </w:lvl>
  </w:abstractNum>
  <w:abstractNum w:abstractNumId="2">
    <w:nsid w:val="2C807566"/>
    <w:multiLevelType w:val="hybridMultilevel"/>
    <w:tmpl w:val="00000000"/>
    <w:lvl w:ilvl="0">
      <w:start w:val="1"/>
      <w:numFmt w:val="decimal"/>
      <w:lvlText w:val="%1"/>
      <w:lvlJc w:val="left"/>
      <w:pPr>
        <w:ind w:left="1773" w:hanging="861"/>
        <w:jc w:val="left"/>
      </w:pPr>
      <w:rPr>
        <w:rFonts w:ascii="微软雅黑" w:eastAsia="微软雅黑" w:hAnsi="微软雅黑" w:cs="微软雅黑" w:hint="default"/>
        <w:w w:val="102"/>
        <w:position w:val="-17"/>
        <w:sz w:val="31"/>
        <w:szCs w:val="31"/>
      </w:rPr>
    </w:lvl>
    <w:lvl w:ilvl="1">
      <w:start w:val="0"/>
      <w:numFmt w:val="bullet"/>
      <w:lvlText w:val="•"/>
      <w:lvlJc w:val="left"/>
      <w:pPr>
        <w:ind w:left="2951" w:hanging="861"/>
      </w:pPr>
      <w:rPr>
        <w:rFonts w:hint="default"/>
      </w:rPr>
    </w:lvl>
    <w:lvl w:ilvl="2">
      <w:start w:val="0"/>
      <w:numFmt w:val="bullet"/>
      <w:lvlText w:val="•"/>
      <w:lvlJc w:val="left"/>
      <w:pPr>
        <w:ind w:left="4123" w:hanging="861"/>
      </w:pPr>
      <w:rPr>
        <w:rFonts w:hint="default"/>
      </w:rPr>
    </w:lvl>
    <w:lvl w:ilvl="3">
      <w:start w:val="0"/>
      <w:numFmt w:val="bullet"/>
      <w:lvlText w:val="•"/>
      <w:lvlJc w:val="left"/>
      <w:pPr>
        <w:ind w:left="5295" w:hanging="861"/>
      </w:pPr>
      <w:rPr>
        <w:rFonts w:hint="default"/>
      </w:rPr>
    </w:lvl>
    <w:lvl w:ilvl="4">
      <w:start w:val="0"/>
      <w:numFmt w:val="bullet"/>
      <w:lvlText w:val="•"/>
      <w:lvlJc w:val="left"/>
      <w:pPr>
        <w:ind w:left="6467" w:hanging="861"/>
      </w:pPr>
      <w:rPr>
        <w:rFonts w:hint="default"/>
      </w:rPr>
    </w:lvl>
    <w:lvl w:ilvl="5">
      <w:start w:val="0"/>
      <w:numFmt w:val="bullet"/>
      <w:lvlText w:val="•"/>
      <w:lvlJc w:val="left"/>
      <w:pPr>
        <w:ind w:left="7639" w:hanging="861"/>
      </w:pPr>
      <w:rPr>
        <w:rFonts w:hint="default"/>
      </w:rPr>
    </w:lvl>
    <w:lvl w:ilvl="6">
      <w:start w:val="0"/>
      <w:numFmt w:val="bullet"/>
      <w:lvlText w:val="•"/>
      <w:lvlJc w:val="left"/>
      <w:pPr>
        <w:ind w:left="8811" w:hanging="861"/>
      </w:pPr>
      <w:rPr>
        <w:rFonts w:hint="default"/>
      </w:rPr>
    </w:lvl>
    <w:lvl w:ilvl="7">
      <w:start w:val="0"/>
      <w:numFmt w:val="bullet"/>
      <w:lvlText w:val="•"/>
      <w:lvlJc w:val="left"/>
      <w:pPr>
        <w:ind w:left="9983" w:hanging="861"/>
      </w:pPr>
      <w:rPr>
        <w:rFonts w:hint="default"/>
      </w:rPr>
    </w:lvl>
    <w:lvl w:ilvl="8">
      <w:start w:val="0"/>
      <w:numFmt w:val="bullet"/>
      <w:lvlText w:val="•"/>
      <w:lvlJc w:val="left"/>
      <w:pPr>
        <w:ind w:left="11155" w:hanging="861"/>
      </w:pPr>
      <w:rPr>
        <w:rFonts w:hint="default"/>
      </w:rPr>
    </w:lvl>
  </w:abstractNum>
  <w:abstractNum w:abstractNumId="3">
    <w:nsid w:val="4B63F5EC"/>
    <w:multiLevelType w:val="hybridMultilevel"/>
    <w:tmpl w:val="00000000"/>
    <w:lvl w:ilvl="0">
      <w:start w:val="1"/>
      <w:numFmt w:val="decimal"/>
      <w:lvlText w:val="（%1）"/>
      <w:lvlJc w:val="left"/>
      <w:pPr>
        <w:ind w:left="2588" w:hanging="1128"/>
        <w:jc w:val="left"/>
      </w:pPr>
      <w:rPr>
        <w:rFonts w:ascii="宋体" w:eastAsia="宋体" w:hAnsi="宋体" w:cs="宋体" w:hint="default"/>
        <w:w w:val="100"/>
        <w:sz w:val="43"/>
        <w:szCs w:val="43"/>
      </w:rPr>
    </w:lvl>
    <w:lvl w:ilvl="1">
      <w:start w:val="0"/>
      <w:numFmt w:val="bullet"/>
      <w:lvlText w:val="•"/>
      <w:lvlJc w:val="left"/>
      <w:pPr>
        <w:ind w:left="3671" w:hanging="1128"/>
      </w:pPr>
      <w:rPr>
        <w:rFonts w:hint="default"/>
      </w:rPr>
    </w:lvl>
    <w:lvl w:ilvl="2">
      <w:start w:val="0"/>
      <w:numFmt w:val="bullet"/>
      <w:lvlText w:val="•"/>
      <w:lvlJc w:val="left"/>
      <w:pPr>
        <w:ind w:left="4763" w:hanging="1128"/>
      </w:pPr>
      <w:rPr>
        <w:rFonts w:hint="default"/>
      </w:rPr>
    </w:lvl>
    <w:lvl w:ilvl="3">
      <w:start w:val="0"/>
      <w:numFmt w:val="bullet"/>
      <w:lvlText w:val="•"/>
      <w:lvlJc w:val="left"/>
      <w:pPr>
        <w:ind w:left="5855" w:hanging="1128"/>
      </w:pPr>
      <w:rPr>
        <w:rFonts w:hint="default"/>
      </w:rPr>
    </w:lvl>
    <w:lvl w:ilvl="4">
      <w:start w:val="0"/>
      <w:numFmt w:val="bullet"/>
      <w:lvlText w:val="•"/>
      <w:lvlJc w:val="left"/>
      <w:pPr>
        <w:ind w:left="6947" w:hanging="1128"/>
      </w:pPr>
      <w:rPr>
        <w:rFonts w:hint="default"/>
      </w:rPr>
    </w:lvl>
    <w:lvl w:ilvl="5">
      <w:start w:val="0"/>
      <w:numFmt w:val="bullet"/>
      <w:lvlText w:val="•"/>
      <w:lvlJc w:val="left"/>
      <w:pPr>
        <w:ind w:left="8039" w:hanging="1128"/>
      </w:pPr>
      <w:rPr>
        <w:rFonts w:hint="default"/>
      </w:rPr>
    </w:lvl>
    <w:lvl w:ilvl="6">
      <w:start w:val="0"/>
      <w:numFmt w:val="bullet"/>
      <w:lvlText w:val="•"/>
      <w:lvlJc w:val="left"/>
      <w:pPr>
        <w:ind w:left="9131" w:hanging="1128"/>
      </w:pPr>
      <w:rPr>
        <w:rFonts w:hint="default"/>
      </w:rPr>
    </w:lvl>
    <w:lvl w:ilvl="7">
      <w:start w:val="0"/>
      <w:numFmt w:val="bullet"/>
      <w:lvlText w:val="•"/>
      <w:lvlJc w:val="left"/>
      <w:pPr>
        <w:ind w:left="10223" w:hanging="1128"/>
      </w:pPr>
      <w:rPr>
        <w:rFonts w:hint="default"/>
      </w:rPr>
    </w:lvl>
    <w:lvl w:ilvl="8">
      <w:start w:val="0"/>
      <w:numFmt w:val="bullet"/>
      <w:lvlText w:val="•"/>
      <w:lvlJc w:val="left"/>
      <w:pPr>
        <w:ind w:left="11315" w:hanging="1128"/>
      </w:pPr>
      <w:rPr>
        <w:rFonts w:hint="default"/>
      </w:rPr>
    </w:lvl>
  </w:abstractNum>
  <w:abstractNum w:abstractNumId="4">
    <w:nsid w:val="4E49DCAB"/>
    <w:multiLevelType w:val="hybridMultilevel"/>
    <w:tmpl w:val="00000000"/>
    <w:lvl w:ilvl="0">
      <w:start w:val="1"/>
      <w:numFmt w:val="decimal"/>
      <w:lvlText w:val="（%1）"/>
      <w:lvlJc w:val="left"/>
      <w:pPr>
        <w:ind w:left="2588" w:hanging="1128"/>
        <w:jc w:val="left"/>
      </w:pPr>
      <w:rPr>
        <w:rFonts w:ascii="宋体" w:eastAsia="宋体" w:hAnsi="宋体" w:cs="宋体" w:hint="default"/>
        <w:w w:val="100"/>
        <w:sz w:val="43"/>
        <w:szCs w:val="43"/>
      </w:rPr>
    </w:lvl>
    <w:lvl w:ilvl="1">
      <w:start w:val="0"/>
      <w:numFmt w:val="bullet"/>
      <w:lvlText w:val="•"/>
      <w:lvlJc w:val="left"/>
      <w:pPr>
        <w:ind w:left="3671" w:hanging="1128"/>
      </w:pPr>
      <w:rPr>
        <w:rFonts w:hint="default"/>
      </w:rPr>
    </w:lvl>
    <w:lvl w:ilvl="2">
      <w:start w:val="0"/>
      <w:numFmt w:val="bullet"/>
      <w:lvlText w:val="•"/>
      <w:lvlJc w:val="left"/>
      <w:pPr>
        <w:ind w:left="4763" w:hanging="1128"/>
      </w:pPr>
      <w:rPr>
        <w:rFonts w:hint="default"/>
      </w:rPr>
    </w:lvl>
    <w:lvl w:ilvl="3">
      <w:start w:val="0"/>
      <w:numFmt w:val="bullet"/>
      <w:lvlText w:val="•"/>
      <w:lvlJc w:val="left"/>
      <w:pPr>
        <w:ind w:left="5855" w:hanging="1128"/>
      </w:pPr>
      <w:rPr>
        <w:rFonts w:hint="default"/>
      </w:rPr>
    </w:lvl>
    <w:lvl w:ilvl="4">
      <w:start w:val="0"/>
      <w:numFmt w:val="bullet"/>
      <w:lvlText w:val="•"/>
      <w:lvlJc w:val="left"/>
      <w:pPr>
        <w:ind w:left="6947" w:hanging="1128"/>
      </w:pPr>
      <w:rPr>
        <w:rFonts w:hint="default"/>
      </w:rPr>
    </w:lvl>
    <w:lvl w:ilvl="5">
      <w:start w:val="0"/>
      <w:numFmt w:val="bullet"/>
      <w:lvlText w:val="•"/>
      <w:lvlJc w:val="left"/>
      <w:pPr>
        <w:ind w:left="8039" w:hanging="1128"/>
      </w:pPr>
      <w:rPr>
        <w:rFonts w:hint="default"/>
      </w:rPr>
    </w:lvl>
    <w:lvl w:ilvl="6">
      <w:start w:val="0"/>
      <w:numFmt w:val="bullet"/>
      <w:lvlText w:val="•"/>
      <w:lvlJc w:val="left"/>
      <w:pPr>
        <w:ind w:left="9131" w:hanging="1128"/>
      </w:pPr>
      <w:rPr>
        <w:rFonts w:hint="default"/>
      </w:rPr>
    </w:lvl>
    <w:lvl w:ilvl="7">
      <w:start w:val="0"/>
      <w:numFmt w:val="bullet"/>
      <w:lvlText w:val="•"/>
      <w:lvlJc w:val="left"/>
      <w:pPr>
        <w:ind w:left="10223" w:hanging="1128"/>
      </w:pPr>
      <w:rPr>
        <w:rFonts w:hint="default"/>
      </w:rPr>
    </w:lvl>
    <w:lvl w:ilvl="8">
      <w:start w:val="0"/>
      <w:numFmt w:val="bullet"/>
      <w:lvlText w:val="•"/>
      <w:lvlJc w:val="left"/>
      <w:pPr>
        <w:ind w:left="11315" w:hanging="1128"/>
      </w:pPr>
      <w:rPr>
        <w:rFonts w:hint="default"/>
      </w:rPr>
    </w:lvl>
  </w:abstractNum>
  <w:abstractNum w:abstractNumId="5">
    <w:nsid w:val="55EB4ACE"/>
    <w:multiLevelType w:val="hybridMultilevel"/>
    <w:tmpl w:val="00000000"/>
    <w:lvl w:ilvl="0">
      <w:start w:val="5"/>
      <w:numFmt w:val="decimal"/>
      <w:lvlText w:val="%1"/>
      <w:lvlJc w:val="left"/>
      <w:pPr>
        <w:ind w:left="1773" w:hanging="861"/>
        <w:jc w:val="left"/>
      </w:pPr>
      <w:rPr>
        <w:rFonts w:ascii="微软雅黑" w:eastAsia="微软雅黑" w:hAnsi="微软雅黑" w:cs="微软雅黑" w:hint="default"/>
        <w:w w:val="102"/>
        <w:position w:val="-17"/>
        <w:sz w:val="31"/>
        <w:szCs w:val="31"/>
      </w:rPr>
    </w:lvl>
    <w:lvl w:ilvl="1">
      <w:start w:val="0"/>
      <w:numFmt w:val="bullet"/>
      <w:lvlText w:val="•"/>
      <w:lvlJc w:val="left"/>
      <w:pPr>
        <w:ind w:left="2068" w:hanging="861"/>
      </w:pPr>
      <w:rPr>
        <w:rFonts w:hint="default"/>
      </w:rPr>
    </w:lvl>
    <w:lvl w:ilvl="2">
      <w:start w:val="0"/>
      <w:numFmt w:val="bullet"/>
      <w:lvlText w:val="•"/>
      <w:lvlJc w:val="left"/>
      <w:pPr>
        <w:ind w:left="2357" w:hanging="861"/>
      </w:pPr>
      <w:rPr>
        <w:rFonts w:hint="default"/>
      </w:rPr>
    </w:lvl>
    <w:lvl w:ilvl="3">
      <w:start w:val="0"/>
      <w:numFmt w:val="bullet"/>
      <w:lvlText w:val="•"/>
      <w:lvlJc w:val="left"/>
      <w:pPr>
        <w:ind w:left="2645" w:hanging="861"/>
      </w:pPr>
      <w:rPr>
        <w:rFonts w:hint="default"/>
      </w:rPr>
    </w:lvl>
    <w:lvl w:ilvl="4">
      <w:start w:val="0"/>
      <w:numFmt w:val="bullet"/>
      <w:lvlText w:val="•"/>
      <w:lvlJc w:val="left"/>
      <w:pPr>
        <w:ind w:left="2934" w:hanging="861"/>
      </w:pPr>
      <w:rPr>
        <w:rFonts w:hint="default"/>
      </w:rPr>
    </w:lvl>
    <w:lvl w:ilvl="5">
      <w:start w:val="0"/>
      <w:numFmt w:val="bullet"/>
      <w:lvlText w:val="•"/>
      <w:lvlJc w:val="left"/>
      <w:pPr>
        <w:ind w:left="3222" w:hanging="861"/>
      </w:pPr>
      <w:rPr>
        <w:rFonts w:hint="default"/>
      </w:rPr>
    </w:lvl>
    <w:lvl w:ilvl="6">
      <w:start w:val="0"/>
      <w:numFmt w:val="bullet"/>
      <w:lvlText w:val="•"/>
      <w:lvlJc w:val="left"/>
      <w:pPr>
        <w:ind w:left="3511" w:hanging="861"/>
      </w:pPr>
      <w:rPr>
        <w:rFonts w:hint="default"/>
      </w:rPr>
    </w:lvl>
    <w:lvl w:ilvl="7">
      <w:start w:val="0"/>
      <w:numFmt w:val="bullet"/>
      <w:lvlText w:val="•"/>
      <w:lvlJc w:val="left"/>
      <w:pPr>
        <w:ind w:left="3799" w:hanging="861"/>
      </w:pPr>
      <w:rPr>
        <w:rFonts w:hint="default"/>
      </w:rPr>
    </w:lvl>
    <w:lvl w:ilvl="8">
      <w:start w:val="0"/>
      <w:numFmt w:val="bullet"/>
      <w:lvlText w:val="•"/>
      <w:lvlJc w:val="left"/>
      <w:pPr>
        <w:ind w:left="4088" w:hanging="861"/>
      </w:pPr>
      <w:rPr>
        <w:rFonts w:hint="default"/>
      </w:rPr>
    </w:lvl>
  </w:abstractNum>
  <w:abstractNum w:abstractNumId="6">
    <w:nsid w:val="568D2FDD"/>
    <w:multiLevelType w:val="hybridMultilevel"/>
    <w:tmpl w:val="00000000"/>
    <w:lvl w:ilvl="0">
      <w:start w:val="1"/>
      <w:numFmt w:val="decimal"/>
      <w:lvlText w:val="%1"/>
      <w:lvlJc w:val="left"/>
      <w:pPr>
        <w:ind w:left="1773" w:hanging="861"/>
        <w:jc w:val="left"/>
      </w:pPr>
      <w:rPr>
        <w:rFonts w:ascii="微软雅黑" w:eastAsia="微软雅黑" w:hAnsi="微软雅黑" w:cs="微软雅黑" w:hint="default"/>
        <w:w w:val="102"/>
        <w:position w:val="-17"/>
        <w:sz w:val="31"/>
        <w:szCs w:val="31"/>
      </w:rPr>
    </w:lvl>
    <w:lvl w:ilvl="1">
      <w:start w:val="0"/>
      <w:numFmt w:val="bullet"/>
      <w:lvlText w:val="•"/>
      <w:lvlJc w:val="left"/>
      <w:pPr>
        <w:ind w:left="2163" w:hanging="861"/>
      </w:pPr>
      <w:rPr>
        <w:rFonts w:hint="default"/>
      </w:rPr>
    </w:lvl>
    <w:lvl w:ilvl="2">
      <w:start w:val="0"/>
      <w:numFmt w:val="bullet"/>
      <w:lvlText w:val="•"/>
      <w:lvlJc w:val="left"/>
      <w:pPr>
        <w:ind w:left="2547" w:hanging="861"/>
      </w:pPr>
      <w:rPr>
        <w:rFonts w:hint="default"/>
      </w:rPr>
    </w:lvl>
    <w:lvl w:ilvl="3">
      <w:start w:val="0"/>
      <w:numFmt w:val="bullet"/>
      <w:lvlText w:val="•"/>
      <w:lvlJc w:val="left"/>
      <w:pPr>
        <w:ind w:left="2930" w:hanging="861"/>
      </w:pPr>
      <w:rPr>
        <w:rFonts w:hint="default"/>
      </w:rPr>
    </w:lvl>
    <w:lvl w:ilvl="4">
      <w:start w:val="0"/>
      <w:numFmt w:val="bullet"/>
      <w:lvlText w:val="•"/>
      <w:lvlJc w:val="left"/>
      <w:pPr>
        <w:ind w:left="3314" w:hanging="861"/>
      </w:pPr>
      <w:rPr>
        <w:rFonts w:hint="default"/>
      </w:rPr>
    </w:lvl>
    <w:lvl w:ilvl="5">
      <w:start w:val="0"/>
      <w:numFmt w:val="bullet"/>
      <w:lvlText w:val="•"/>
      <w:lvlJc w:val="left"/>
      <w:pPr>
        <w:ind w:left="3697" w:hanging="861"/>
      </w:pPr>
      <w:rPr>
        <w:rFonts w:hint="default"/>
      </w:rPr>
    </w:lvl>
    <w:lvl w:ilvl="6">
      <w:start w:val="0"/>
      <w:numFmt w:val="bullet"/>
      <w:lvlText w:val="•"/>
      <w:lvlJc w:val="left"/>
      <w:pPr>
        <w:ind w:left="4081" w:hanging="861"/>
      </w:pPr>
      <w:rPr>
        <w:rFonts w:hint="default"/>
      </w:rPr>
    </w:lvl>
    <w:lvl w:ilvl="7">
      <w:start w:val="0"/>
      <w:numFmt w:val="bullet"/>
      <w:lvlText w:val="•"/>
      <w:lvlJc w:val="left"/>
      <w:pPr>
        <w:ind w:left="4464" w:hanging="861"/>
      </w:pPr>
      <w:rPr>
        <w:rFonts w:hint="default"/>
      </w:rPr>
    </w:lvl>
    <w:lvl w:ilvl="8">
      <w:start w:val="0"/>
      <w:numFmt w:val="bullet"/>
      <w:lvlText w:val="•"/>
      <w:lvlJc w:val="left"/>
      <w:pPr>
        <w:ind w:left="4848" w:hanging="861"/>
      </w:pPr>
      <w:rPr>
        <w:rFonts w:hint="default"/>
      </w:rPr>
    </w:lvl>
  </w:abstractNum>
  <w:abstractNum w:abstractNumId="7">
    <w:nsid w:val="7085AF9A"/>
    <w:multiLevelType w:val="hybridMultilevel"/>
    <w:tmpl w:val="00000000"/>
    <w:lvl w:ilvl="0">
      <w:start w:val="1"/>
      <w:numFmt w:val="decimal"/>
      <w:lvlText w:val="%1"/>
      <w:lvlJc w:val="left"/>
      <w:pPr>
        <w:ind w:left="1773" w:hanging="861"/>
        <w:jc w:val="left"/>
      </w:pPr>
      <w:rPr>
        <w:rFonts w:ascii="微软雅黑" w:eastAsia="微软雅黑" w:hAnsi="微软雅黑" w:cs="微软雅黑" w:hint="default"/>
        <w:w w:val="102"/>
        <w:position w:val="-17"/>
        <w:sz w:val="31"/>
        <w:szCs w:val="31"/>
      </w:rPr>
    </w:lvl>
    <w:lvl w:ilvl="1">
      <w:start w:val="0"/>
      <w:numFmt w:val="bullet"/>
      <w:lvlText w:val="•"/>
      <w:lvlJc w:val="left"/>
      <w:pPr>
        <w:ind w:left="2163" w:hanging="861"/>
      </w:pPr>
      <w:rPr>
        <w:rFonts w:hint="default"/>
      </w:rPr>
    </w:lvl>
    <w:lvl w:ilvl="2">
      <w:start w:val="0"/>
      <w:numFmt w:val="bullet"/>
      <w:lvlText w:val="•"/>
      <w:lvlJc w:val="left"/>
      <w:pPr>
        <w:ind w:left="2547" w:hanging="861"/>
      </w:pPr>
      <w:rPr>
        <w:rFonts w:hint="default"/>
      </w:rPr>
    </w:lvl>
    <w:lvl w:ilvl="3">
      <w:start w:val="0"/>
      <w:numFmt w:val="bullet"/>
      <w:lvlText w:val="•"/>
      <w:lvlJc w:val="left"/>
      <w:pPr>
        <w:ind w:left="2930" w:hanging="861"/>
      </w:pPr>
      <w:rPr>
        <w:rFonts w:hint="default"/>
      </w:rPr>
    </w:lvl>
    <w:lvl w:ilvl="4">
      <w:start w:val="0"/>
      <w:numFmt w:val="bullet"/>
      <w:lvlText w:val="•"/>
      <w:lvlJc w:val="left"/>
      <w:pPr>
        <w:ind w:left="3314" w:hanging="861"/>
      </w:pPr>
      <w:rPr>
        <w:rFonts w:hint="default"/>
      </w:rPr>
    </w:lvl>
    <w:lvl w:ilvl="5">
      <w:start w:val="0"/>
      <w:numFmt w:val="bullet"/>
      <w:lvlText w:val="•"/>
      <w:lvlJc w:val="left"/>
      <w:pPr>
        <w:ind w:left="3697" w:hanging="861"/>
      </w:pPr>
      <w:rPr>
        <w:rFonts w:hint="default"/>
      </w:rPr>
    </w:lvl>
    <w:lvl w:ilvl="6">
      <w:start w:val="0"/>
      <w:numFmt w:val="bullet"/>
      <w:lvlText w:val="•"/>
      <w:lvlJc w:val="left"/>
      <w:pPr>
        <w:ind w:left="4081" w:hanging="861"/>
      </w:pPr>
      <w:rPr>
        <w:rFonts w:hint="default"/>
      </w:rPr>
    </w:lvl>
    <w:lvl w:ilvl="7">
      <w:start w:val="0"/>
      <w:numFmt w:val="bullet"/>
      <w:lvlText w:val="•"/>
      <w:lvlJc w:val="left"/>
      <w:pPr>
        <w:ind w:left="4464" w:hanging="861"/>
      </w:pPr>
      <w:rPr>
        <w:rFonts w:hint="default"/>
      </w:rPr>
    </w:lvl>
    <w:lvl w:ilvl="8">
      <w:start w:val="0"/>
      <w:numFmt w:val="bullet"/>
      <w:lvlText w:val="•"/>
      <w:lvlJc w:val="left"/>
      <w:pPr>
        <w:ind w:left="4848" w:hanging="861"/>
      </w:pPr>
      <w:rPr>
        <w:rFonts w:hint="default"/>
      </w:rPr>
    </w:lvl>
  </w:abstractNum>
  <w:abstractNum w:abstractNumId="8">
    <w:nsid w:val="75D1670A"/>
    <w:multiLevelType w:val="hybridMultilevel"/>
    <w:tmpl w:val="00000000"/>
    <w:lvl w:ilvl="0">
      <w:start w:val="1"/>
      <w:numFmt w:val="decimal"/>
      <w:lvlText w:val="（%1）"/>
      <w:lvlJc w:val="left"/>
      <w:pPr>
        <w:ind w:left="2588" w:hanging="1128"/>
        <w:jc w:val="left"/>
      </w:pPr>
      <w:rPr>
        <w:rFonts w:ascii="宋体" w:eastAsia="宋体" w:hAnsi="宋体" w:cs="宋体" w:hint="default"/>
        <w:w w:val="100"/>
        <w:sz w:val="43"/>
        <w:szCs w:val="43"/>
      </w:rPr>
    </w:lvl>
    <w:lvl w:ilvl="1">
      <w:start w:val="0"/>
      <w:numFmt w:val="bullet"/>
      <w:lvlText w:val="•"/>
      <w:lvlJc w:val="left"/>
      <w:pPr>
        <w:ind w:left="3671" w:hanging="1128"/>
      </w:pPr>
      <w:rPr>
        <w:rFonts w:hint="default"/>
      </w:rPr>
    </w:lvl>
    <w:lvl w:ilvl="2">
      <w:start w:val="0"/>
      <w:numFmt w:val="bullet"/>
      <w:lvlText w:val="•"/>
      <w:lvlJc w:val="left"/>
      <w:pPr>
        <w:ind w:left="4763" w:hanging="1128"/>
      </w:pPr>
      <w:rPr>
        <w:rFonts w:hint="default"/>
      </w:rPr>
    </w:lvl>
    <w:lvl w:ilvl="3">
      <w:start w:val="0"/>
      <w:numFmt w:val="bullet"/>
      <w:lvlText w:val="•"/>
      <w:lvlJc w:val="left"/>
      <w:pPr>
        <w:ind w:left="5855" w:hanging="1128"/>
      </w:pPr>
      <w:rPr>
        <w:rFonts w:hint="default"/>
      </w:rPr>
    </w:lvl>
    <w:lvl w:ilvl="4">
      <w:start w:val="0"/>
      <w:numFmt w:val="bullet"/>
      <w:lvlText w:val="•"/>
      <w:lvlJc w:val="left"/>
      <w:pPr>
        <w:ind w:left="6947" w:hanging="1128"/>
      </w:pPr>
      <w:rPr>
        <w:rFonts w:hint="default"/>
      </w:rPr>
    </w:lvl>
    <w:lvl w:ilvl="5">
      <w:start w:val="0"/>
      <w:numFmt w:val="bullet"/>
      <w:lvlText w:val="•"/>
      <w:lvlJc w:val="left"/>
      <w:pPr>
        <w:ind w:left="8039" w:hanging="1128"/>
      </w:pPr>
      <w:rPr>
        <w:rFonts w:hint="default"/>
      </w:rPr>
    </w:lvl>
    <w:lvl w:ilvl="6">
      <w:start w:val="0"/>
      <w:numFmt w:val="bullet"/>
      <w:lvlText w:val="•"/>
      <w:lvlJc w:val="left"/>
      <w:pPr>
        <w:ind w:left="9131" w:hanging="1128"/>
      </w:pPr>
      <w:rPr>
        <w:rFonts w:hint="default"/>
      </w:rPr>
    </w:lvl>
    <w:lvl w:ilvl="7">
      <w:start w:val="0"/>
      <w:numFmt w:val="bullet"/>
      <w:lvlText w:val="•"/>
      <w:lvlJc w:val="left"/>
      <w:pPr>
        <w:ind w:left="10223" w:hanging="1128"/>
      </w:pPr>
      <w:rPr>
        <w:rFonts w:hint="default"/>
      </w:rPr>
    </w:lvl>
    <w:lvl w:ilvl="8">
      <w:start w:val="0"/>
      <w:numFmt w:val="bullet"/>
      <w:lvlText w:val="•"/>
      <w:lvlJc w:val="left"/>
      <w:pPr>
        <w:ind w:left="11315" w:hanging="1128"/>
      </w:pPr>
      <w:rPr>
        <w:rFonts w:hint="default"/>
      </w:rPr>
    </w:lvl>
  </w:abstractNum>
  <w:num w:numId="1">
    <w:abstractNumId w:val="1"/>
  </w:num>
  <w:num w:numId="2">
    <w:abstractNumId w:val="7"/>
  </w:num>
  <w:num w:numId="3">
    <w:abstractNumId w:val="3"/>
  </w:num>
  <w:num w:numId="4">
    <w:abstractNumId w:val="2"/>
  </w:num>
  <w:num w:numId="5">
    <w:abstractNumId w:val="5"/>
  </w:num>
  <w:num w:numId="6">
    <w:abstractNumId w:val="6"/>
  </w:num>
  <w:num w:numId="7">
    <w:abstractNumId w:val="4"/>
  </w:num>
  <w:num w:numId="8">
    <w:abstractNumId w:val="0"/>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1525"/>
      <w:outlineLvl w:val="0"/>
    </w:pPr>
    <w:rPr>
      <w:rFonts w:ascii="宋体" w:eastAsia="宋体" w:hAnsi="宋体" w:cs="宋体"/>
      <w:b/>
      <w:bCs/>
      <w:sz w:val="48"/>
      <w:szCs w:val="48"/>
    </w:rPr>
  </w:style>
  <w:style w:type="paragraph" w:styleId="Heading2">
    <w:name w:val="heading 2"/>
    <w:basedOn w:val="Normal"/>
    <w:uiPriority w:val="1"/>
    <w:qFormat/>
    <w:pPr>
      <w:spacing w:before="37"/>
      <w:ind w:left="1464"/>
      <w:outlineLvl w:val="1"/>
    </w:pPr>
    <w:rPr>
      <w:rFonts w:ascii="宋体" w:eastAsia="宋体" w:hAnsi="宋体" w:cs="宋体"/>
      <w:b/>
      <w:bCs/>
      <w:sz w:val="45"/>
      <w:szCs w:val="45"/>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5"/>
      <w:szCs w:val="45"/>
    </w:rPr>
  </w:style>
  <w:style w:type="paragraph" w:styleId="ListParagraph">
    <w:name w:val="List Paragraph"/>
    <w:basedOn w:val="Normal"/>
    <w:uiPriority w:val="1"/>
    <w:qFormat/>
    <w:pPr>
      <w:spacing w:before="4"/>
      <w:ind w:left="1773" w:hanging="861"/>
    </w:pPr>
    <w:rPr>
      <w:rFonts w:ascii="宋体" w:eastAsia="宋体" w:hAnsi="宋体" w:cs="宋体"/>
    </w:rPr>
  </w:style>
  <w:style w:type="paragraph" w:customStyle="1" w:styleId="TableParagraph">
    <w:name w:val="Table Paragraph"/>
    <w:basedOn w:val="Normal"/>
    <w:uiPriority w:val="1"/>
    <w:qFormat/>
    <w:pPr>
      <w:jc w:val="center"/>
    </w:pPr>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yperlink" Target="https://d.book118.com/125303120034011123"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2024-03-02T05:10:38Z</dcterms:created>
  <dcterms:modified xsi:type="dcterms:W3CDTF">2024-03-02T05:10:38Z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2022-12-19T00:00:00Z</vt:filetime>
  </property>
  <property fmtid="{D5CDD505-2E9C-101B-9397-08002B2CF9AE}" pid="3" name="LastSaved">
    <vt:filetime>2024-03-02T00:00:00Z</vt:filetime>
  </property>
</Properties>
</file>