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垃圾回收行业企业战略发展规划及建议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9733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_Toc19733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72" w:history="1">
        <w:r>
          <w:rPr>
            <w:rFonts w:ascii="仿宋" w:eastAsia="仿宋" w:hAnsi="仿宋" w:cs="仿宋" w:hint="eastAsia"/>
            <w:lang w:eastAsia="zh-CN"/>
          </w:rPr>
          <w:t>一、垃圾回收项目选址说明</w:t>
        </w:r>
        <w:r>
          <w:tab/>
        </w:r>
        <w:r>
          <w:fldChar w:fldCharType="begin"/>
        </w:r>
        <w:r>
          <w:instrText xml:space="preserve"> PAGEREF _Toc20572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0" w:history="1">
        <w:r>
          <w:rPr>
            <w:rFonts w:ascii="仿宋" w:eastAsia="仿宋" w:hAnsi="仿宋" w:cs="仿宋" w:hint="eastAsia"/>
            <w:lang w:eastAsia="zh-CN"/>
          </w:rPr>
          <w:t>(一)、垃圾回收项目选址</w:t>
        </w:r>
        <w:r>
          <w:tab/>
        </w:r>
        <w:r>
          <w:fldChar w:fldCharType="begin"/>
        </w:r>
        <w:r>
          <w:instrText xml:space="preserve"> PAGEREF _Toc29700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8" w:history="1">
        <w:r>
          <w:rPr>
            <w:rFonts w:ascii="仿宋" w:eastAsia="仿宋" w:hAnsi="仿宋" w:cs="仿宋" w:hint="eastAsia"/>
            <w:lang w:eastAsia="zh-CN"/>
          </w:rPr>
          <w:t>(二)、用地控制指标</w:t>
        </w:r>
        <w:r>
          <w:tab/>
        </w:r>
        <w:r>
          <w:fldChar w:fldCharType="begin"/>
        </w:r>
        <w:r>
          <w:instrText xml:space="preserve"> PAGEREF _Toc14148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64" w:history="1">
        <w:r>
          <w:rPr>
            <w:rFonts w:ascii="仿宋" w:eastAsia="仿宋" w:hAnsi="仿宋" w:cs="仿宋" w:hint="eastAsia"/>
            <w:lang w:eastAsia="zh-CN"/>
          </w:rPr>
          <w:t>(三)、节约用地措施</w:t>
        </w:r>
        <w:r>
          <w:tab/>
        </w:r>
        <w:r>
          <w:fldChar w:fldCharType="begin"/>
        </w:r>
        <w:r>
          <w:instrText xml:space="preserve"> PAGEREF _Toc32464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92" w:history="1">
        <w:r>
          <w:rPr>
            <w:rFonts w:ascii="仿宋" w:eastAsia="仿宋" w:hAnsi="仿宋" w:cs="仿宋" w:hint="eastAsia"/>
            <w:lang w:eastAsia="zh-CN"/>
          </w:rPr>
          <w:t>(四)、总图布置方案</w:t>
        </w:r>
        <w:r>
          <w:tab/>
        </w:r>
        <w:r>
          <w:fldChar w:fldCharType="begin"/>
        </w:r>
        <w:r>
          <w:instrText xml:space="preserve"> PAGEREF _Toc24692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4" w:history="1">
        <w:r>
          <w:rPr>
            <w:rFonts w:ascii="仿宋" w:eastAsia="仿宋" w:hAnsi="仿宋" w:cs="仿宋" w:hint="eastAsia"/>
            <w:lang w:eastAsia="zh-CN"/>
          </w:rPr>
          <w:t>(五)、选址综合评价</w:t>
        </w:r>
        <w:r>
          <w:tab/>
        </w:r>
        <w:r>
          <w:fldChar w:fldCharType="begin"/>
        </w:r>
        <w:r>
          <w:instrText xml:space="preserve"> PAGEREF _Toc3614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05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_Toc23305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4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_Toc18814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9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_Toc14769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1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_Toc17621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0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_Toc9440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3" w:history="1">
        <w:r>
          <w:rPr>
            <w:rFonts w:ascii="仿宋" w:eastAsia="仿宋" w:hAnsi="仿宋" w:cs="仿宋" w:hint="eastAsia"/>
            <w:lang w:eastAsia="zh-CN"/>
          </w:rPr>
          <w:t>三、工艺技术分析</w:t>
        </w:r>
        <w:r>
          <w:tab/>
        </w:r>
        <w:r>
          <w:fldChar w:fldCharType="begin"/>
        </w:r>
        <w:r>
          <w:instrText xml:space="preserve"> PAGEREF _Toc583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76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_Toc11176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96" w:history="1">
        <w:r>
          <w:rPr>
            <w:rFonts w:ascii="仿宋" w:eastAsia="仿宋" w:hAnsi="仿宋" w:cs="仿宋" w:hint="eastAsia"/>
            <w:lang w:eastAsia="zh-CN"/>
          </w:rPr>
          <w:t>(二)、垃圾回收项目技术工艺简要分析</w:t>
        </w:r>
        <w:r>
          <w:tab/>
        </w:r>
        <w:r>
          <w:fldChar w:fldCharType="begin"/>
        </w:r>
        <w:r>
          <w:instrText xml:space="preserve"> PAGEREF _Toc31796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40" w:history="1">
        <w:r>
          <w:rPr>
            <w:rFonts w:ascii="仿宋" w:eastAsia="仿宋" w:hAnsi="仿宋" w:cs="仿宋" w:hint="eastAsia"/>
            <w:lang w:eastAsia="zh-CN"/>
          </w:rPr>
          <w:t>(三)、质量管理体系与标准</w:t>
        </w:r>
        <w:r>
          <w:tab/>
        </w:r>
        <w:r>
          <w:fldChar w:fldCharType="begin"/>
        </w:r>
        <w:r>
          <w:instrText xml:space="preserve"> PAGEREF _Toc12340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6" w:history="1">
        <w:r>
          <w:rPr>
            <w:rFonts w:ascii="仿宋" w:eastAsia="仿宋" w:hAnsi="仿宋" w:cs="仿宋" w:hint="eastAsia"/>
            <w:lang w:eastAsia="zh-CN"/>
          </w:rPr>
          <w:t>(四)、垃圾回收项目技术流程简述</w:t>
        </w:r>
        <w:r>
          <w:tab/>
        </w:r>
        <w:r>
          <w:fldChar w:fldCharType="begin"/>
        </w:r>
        <w:r>
          <w:instrText xml:space="preserve"> PAGEREF _Toc16446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05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_Toc30005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31" w:history="1">
        <w:r>
          <w:rPr>
            <w:rFonts w:ascii="仿宋" w:eastAsia="仿宋" w:hAnsi="仿宋" w:cs="仿宋" w:hint="eastAsia"/>
            <w:lang w:eastAsia="zh-CN"/>
          </w:rPr>
          <w:t>四、建设规划</w:t>
        </w:r>
        <w:r>
          <w:tab/>
        </w:r>
        <w:r>
          <w:fldChar w:fldCharType="begin"/>
        </w:r>
        <w:r>
          <w:instrText xml:space="preserve"> PAGEREF _Toc11131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15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_Toc15315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64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_Toc6464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27" w:history="1">
        <w:r>
          <w:rPr>
            <w:rFonts w:ascii="仿宋" w:eastAsia="仿宋" w:hAnsi="仿宋" w:cs="仿宋" w:hint="eastAsia"/>
            <w:lang w:eastAsia="zh-CN"/>
          </w:rPr>
          <w:t>五、内部技术风险的管理与动态性</w:t>
        </w:r>
        <w:r>
          <w:tab/>
        </w:r>
        <w:r>
          <w:fldChar w:fldCharType="begin"/>
        </w:r>
        <w:r>
          <w:instrText xml:space="preserve"> PAGEREF _Toc7627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82" w:history="1">
        <w:r>
          <w:rPr>
            <w:rFonts w:ascii="仿宋" w:eastAsia="仿宋" w:hAnsi="仿宋" w:cs="仿宋" w:hint="eastAsia"/>
            <w:lang w:eastAsia="zh-CN"/>
          </w:rPr>
          <w:t>(一)、内部技术风险的管理与动态性</w:t>
        </w:r>
        <w:r>
          <w:tab/>
        </w:r>
        <w:r>
          <w:fldChar w:fldCharType="begin"/>
        </w:r>
        <w:r>
          <w:instrText xml:space="preserve"> PAGEREF _Toc8482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37" w:history="1">
        <w:r>
          <w:rPr>
            <w:rFonts w:ascii="仿宋" w:eastAsia="仿宋" w:hAnsi="仿宋" w:cs="仿宋" w:hint="eastAsia"/>
            <w:lang w:eastAsia="zh-CN"/>
          </w:rPr>
          <w:t>六、建设规模与产品方案</w:t>
        </w:r>
        <w:r>
          <w:tab/>
        </w:r>
        <w:r>
          <w:fldChar w:fldCharType="begin"/>
        </w:r>
        <w:r>
          <w:instrText xml:space="preserve"> PAGEREF _Toc28137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59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_Toc9759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84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_Toc30984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58" w:history="1">
        <w:r>
          <w:rPr>
            <w:rFonts w:ascii="仿宋" w:eastAsia="仿宋" w:hAnsi="仿宋" w:cs="仿宋" w:hint="eastAsia"/>
            <w:lang w:eastAsia="zh-CN"/>
          </w:rPr>
          <w:t>七、垃圾回收行业发展形势分析</w:t>
        </w:r>
        <w:r>
          <w:tab/>
        </w:r>
        <w:r>
          <w:fldChar w:fldCharType="begin"/>
        </w:r>
        <w:r>
          <w:instrText xml:space="preserve"> PAGEREF _Toc18458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7" w:history="1">
        <w:r>
          <w:rPr>
            <w:rFonts w:ascii="仿宋" w:eastAsia="仿宋" w:hAnsi="仿宋" w:cs="仿宋" w:hint="eastAsia"/>
            <w:lang w:eastAsia="zh-CN"/>
          </w:rPr>
          <w:t>(一)、垃圾回收行业发展形势分析</w:t>
        </w:r>
        <w:r>
          <w:tab/>
        </w:r>
        <w:r>
          <w:fldChar w:fldCharType="begin"/>
        </w:r>
        <w:r>
          <w:instrText xml:space="preserve"> PAGEREF _Toc5167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08" w:history="1">
        <w:r>
          <w:rPr>
            <w:rFonts w:ascii="仿宋" w:eastAsia="仿宋" w:hAnsi="仿宋" w:cs="仿宋" w:hint="eastAsia"/>
            <w:lang w:eastAsia="zh-CN"/>
          </w:rPr>
          <w:t>八、市场反馈与调整方案</w:t>
        </w:r>
        <w:r>
          <w:tab/>
        </w:r>
        <w:r>
          <w:fldChar w:fldCharType="begin"/>
        </w:r>
        <w:r>
          <w:instrText xml:space="preserve"> PAGEREF _Toc4608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9" w:history="1">
        <w:r>
          <w:rPr>
            <w:rFonts w:ascii="仿宋" w:eastAsia="仿宋" w:hAnsi="仿宋" w:cs="仿宋" w:hint="eastAsia"/>
            <w:lang w:eastAsia="zh-CN"/>
          </w:rPr>
          <w:t>(一)、市场反馈机制建立</w:t>
        </w:r>
        <w:r>
          <w:tab/>
        </w:r>
        <w:r>
          <w:fldChar w:fldCharType="begin"/>
        </w:r>
        <w:r>
          <w:instrText xml:space="preserve"> PAGEREF _Toc2189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78" w:history="1">
        <w:r>
          <w:rPr>
            <w:rFonts w:ascii="仿宋" w:eastAsia="仿宋" w:hAnsi="仿宋" w:cs="仿宋" w:hint="eastAsia"/>
            <w:lang w:eastAsia="zh-CN"/>
          </w:rPr>
          <w:t>(二)、客户满意度调查与分析</w:t>
        </w:r>
        <w:r>
          <w:tab/>
        </w:r>
        <w:r>
          <w:fldChar w:fldCharType="begin"/>
        </w:r>
        <w:r>
          <w:instrText xml:space="preserve"> PAGEREF _Toc21078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8" w:history="1">
        <w:r>
          <w:rPr>
            <w:rFonts w:ascii="仿宋" w:eastAsia="仿宋" w:hAnsi="仿宋" w:cs="仿宋" w:hint="eastAsia"/>
            <w:lang w:eastAsia="zh-CN"/>
          </w:rPr>
          <w:t>(三)、产品改进与优化</w:t>
        </w:r>
        <w:r>
          <w:tab/>
        </w:r>
        <w:r>
          <w:fldChar w:fldCharType="begin"/>
        </w:r>
        <w:r>
          <w:instrText xml:space="preserve"> PAGEREF _Toc13408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94" w:history="1">
        <w:r>
          <w:rPr>
            <w:rFonts w:ascii="仿宋" w:eastAsia="仿宋" w:hAnsi="仿宋" w:cs="仿宋" w:hint="eastAsia"/>
            <w:lang w:eastAsia="zh-CN"/>
          </w:rPr>
          <w:t>(四)、市场趋势变化应对策略</w:t>
        </w:r>
        <w:r>
          <w:tab/>
        </w:r>
        <w:r>
          <w:fldChar w:fldCharType="begin"/>
        </w:r>
        <w:r>
          <w:instrText xml:space="preserve"> PAGEREF _Toc14594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0" w:history="1">
        <w:r>
          <w:rPr>
            <w:rFonts w:ascii="仿宋" w:eastAsia="仿宋" w:hAnsi="仿宋" w:cs="仿宋" w:hint="eastAsia"/>
            <w:lang w:eastAsia="zh-CN"/>
          </w:rPr>
          <w:t>(五)、战略调整与持续改进</w:t>
        </w:r>
        <w:r>
          <w:tab/>
        </w:r>
        <w:r>
          <w:fldChar w:fldCharType="begin"/>
        </w:r>
        <w:r>
          <w:instrText xml:space="preserve"> PAGEREF _Toc12300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86" w:history="1">
        <w:r>
          <w:rPr>
            <w:rFonts w:ascii="仿宋" w:eastAsia="仿宋" w:hAnsi="仿宋" w:cs="仿宋" w:hint="eastAsia"/>
            <w:lang w:eastAsia="zh-CN"/>
          </w:rPr>
          <w:t>九、人员培训与发展</w:t>
        </w:r>
        <w:r>
          <w:tab/>
        </w:r>
        <w:r>
          <w:fldChar w:fldCharType="begin"/>
        </w:r>
        <w:r>
          <w:instrText xml:space="preserve"> PAGEREF _Toc27786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" w:history="1">
        <w:r>
          <w:rPr>
            <w:rFonts w:ascii="仿宋" w:eastAsia="仿宋" w:hAnsi="仿宋" w:cs="仿宋" w:hint="eastAsia"/>
            <w:lang w:eastAsia="zh-CN"/>
          </w:rPr>
          <w:t>(一)、培训需求分析</w:t>
        </w:r>
        <w:r>
          <w:tab/>
        </w:r>
        <w:r>
          <w:fldChar w:fldCharType="begin"/>
        </w:r>
        <w:r>
          <w:instrText xml:space="preserve"> PAGEREF _Toc237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89" w:history="1">
        <w:r>
          <w:rPr>
            <w:rFonts w:ascii="仿宋" w:eastAsia="仿宋" w:hAnsi="仿宋" w:cs="仿宋" w:hint="eastAsia"/>
            <w:lang w:eastAsia="zh-CN"/>
          </w:rPr>
          <w:t>(二)、培训计划制定</w:t>
        </w:r>
        <w:r>
          <w:tab/>
        </w:r>
        <w:r>
          <w:fldChar w:fldCharType="begin"/>
        </w:r>
        <w:r>
          <w:instrText xml:space="preserve"> PAGEREF _Toc6689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8" w:history="1">
        <w:r>
          <w:rPr>
            <w:rFonts w:ascii="仿宋" w:eastAsia="仿宋" w:hAnsi="仿宋" w:cs="仿宋" w:hint="eastAsia"/>
            <w:lang w:eastAsia="zh-CN"/>
          </w:rPr>
          <w:t>(三)、培训执行与评估</w:t>
        </w:r>
        <w:r>
          <w:tab/>
        </w:r>
        <w:r>
          <w:fldChar w:fldCharType="begin"/>
        </w:r>
        <w:r>
          <w:instrText xml:space="preserve"> PAGEREF _Toc28578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71" w:history="1">
        <w:r>
          <w:rPr>
            <w:rFonts w:ascii="仿宋" w:eastAsia="仿宋" w:hAnsi="仿宋" w:cs="仿宋" w:hint="eastAsia"/>
            <w:lang w:eastAsia="zh-CN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_Toc24371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1" w:history="1">
        <w:r>
          <w:rPr>
            <w:rFonts w:ascii="仿宋" w:eastAsia="仿宋" w:hAnsi="仿宋" w:cs="仿宋" w:hint="eastAsia"/>
            <w:lang w:eastAsia="zh-CN"/>
          </w:rPr>
          <w:t>十、垃圾回收项目规划进度</w:t>
        </w:r>
        <w:r>
          <w:tab/>
        </w:r>
        <w:r>
          <w:fldChar w:fldCharType="begin"/>
        </w:r>
        <w:r>
          <w:instrText xml:space="preserve"> PAGEREF _Toc1521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1" w:history="1">
        <w:r>
          <w:rPr>
            <w:rFonts w:ascii="仿宋" w:eastAsia="仿宋" w:hAnsi="仿宋" w:cs="仿宋" w:hint="eastAsia"/>
            <w:lang w:eastAsia="zh-CN"/>
          </w:rPr>
          <w:t>(一)、垃圾回收项目进度安排</w:t>
        </w:r>
        <w:r>
          <w:tab/>
        </w:r>
        <w:r>
          <w:fldChar w:fldCharType="begin"/>
        </w:r>
        <w:r>
          <w:instrText xml:space="preserve"> PAGEREF _Toc8281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248" w:history="1">
        <w:r>
          <w:rPr>
            <w:rFonts w:ascii="仿宋" w:eastAsia="仿宋" w:hAnsi="仿宋" w:cs="仿宋" w:hint="eastAsia"/>
            <w:lang w:eastAsia="zh-CN"/>
          </w:rPr>
          <w:t>(二)、垃圾回收项目实施保障措施</w:t>
        </w:r>
        <w:r>
          <w:tab/>
        </w:r>
        <w:r>
          <w:fldChar w:fldCharType="begin"/>
        </w:r>
        <w:r>
          <w:instrText xml:space="preserve"> PAGEREF _Toc6248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99" w:history="1">
        <w:r>
          <w:rPr>
            <w:rFonts w:ascii="仿宋" w:eastAsia="仿宋" w:hAnsi="仿宋" w:cs="仿宋" w:hint="eastAsia"/>
            <w:lang w:eastAsia="zh-CN"/>
          </w:rPr>
          <w:t>十一、产品规划方案</w:t>
        </w:r>
        <w:r>
          <w:tab/>
        </w:r>
        <w:r>
          <w:fldChar w:fldCharType="begin"/>
        </w:r>
        <w:r>
          <w:instrText xml:space="preserve"> PAGEREF _Toc16599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7" w:history="1">
        <w:r>
          <w:rPr>
            <w:rFonts w:ascii="仿宋" w:eastAsia="仿宋" w:hAnsi="仿宋" w:cs="仿宋" w:hint="eastAsia"/>
            <w:lang w:eastAsia="zh-CN"/>
          </w:rPr>
          <w:t>(一)、建设规模及主要建设内容</w:t>
        </w:r>
        <w:r>
          <w:tab/>
        </w:r>
        <w:r>
          <w:fldChar w:fldCharType="begin"/>
        </w:r>
        <w:r>
          <w:instrText xml:space="preserve"> PAGEREF _Toc8807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6" w:history="1">
        <w:r>
          <w:rPr>
            <w:rFonts w:ascii="仿宋" w:eastAsia="仿宋" w:hAnsi="仿宋" w:cs="仿宋" w:hint="eastAsia"/>
            <w:lang w:eastAsia="zh-CN"/>
          </w:rPr>
          <w:t>(二)、产品规划方案及生产纲领</w:t>
        </w:r>
        <w:r>
          <w:tab/>
        </w:r>
        <w:r>
          <w:fldChar w:fldCharType="begin"/>
        </w:r>
        <w:r>
          <w:instrText xml:space="preserve"> PAGEREF _Toc1806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01" w:history="1">
        <w:r>
          <w:rPr>
            <w:rFonts w:ascii="仿宋" w:eastAsia="仿宋" w:hAnsi="仿宋" w:cs="仿宋" w:hint="eastAsia"/>
            <w:lang w:eastAsia="zh-CN"/>
          </w:rPr>
          <w:t>十二、工程设计方案</w:t>
        </w:r>
        <w:r>
          <w:tab/>
        </w:r>
        <w:r>
          <w:fldChar w:fldCharType="begin"/>
        </w:r>
        <w:r>
          <w:instrText xml:space="preserve"> PAGEREF _Toc12101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66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_Toc7566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3" w:history="1">
        <w:r>
          <w:rPr>
            <w:rFonts w:ascii="仿宋" w:eastAsia="仿宋" w:hAnsi="仿宋" w:cs="仿宋" w:hint="eastAsia"/>
            <w:lang w:eastAsia="zh-CN"/>
          </w:rPr>
          <w:t>(二)、垃圾回收项目工程建设标准规范</w:t>
        </w:r>
        <w:r>
          <w:tab/>
        </w:r>
        <w:r>
          <w:fldChar w:fldCharType="begin"/>
        </w:r>
        <w:r>
          <w:instrText xml:space="preserve"> PAGEREF _Toc8603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9" w:history="1">
        <w:r>
          <w:rPr>
            <w:rFonts w:ascii="仿宋" w:eastAsia="仿宋" w:hAnsi="仿宋" w:cs="仿宋" w:hint="eastAsia"/>
            <w:lang w:eastAsia="zh-CN"/>
          </w:rPr>
          <w:t>(三)、垃圾回收项目总平面设计要求</w:t>
        </w:r>
        <w:r>
          <w:tab/>
        </w:r>
        <w:r>
          <w:fldChar w:fldCharType="begin"/>
        </w:r>
        <w:r>
          <w:instrText xml:space="preserve"> PAGEREF _Toc23979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0" w:history="1">
        <w:r>
          <w:rPr>
            <w:rFonts w:ascii="仿宋" w:eastAsia="仿宋" w:hAnsi="仿宋" w:cs="仿宋" w:hint="eastAsia"/>
            <w:lang w:eastAsia="zh-CN"/>
          </w:rPr>
          <w:t>(四)、建筑设计规范和标准</w:t>
        </w:r>
        <w:r>
          <w:tab/>
        </w:r>
        <w:r>
          <w:fldChar w:fldCharType="begin"/>
        </w:r>
        <w:r>
          <w:instrText xml:space="preserve"> PAGEREF _Toc29190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73" w:history="1">
        <w:r>
          <w:rPr>
            <w:rFonts w:ascii="仿宋" w:eastAsia="仿宋" w:hAnsi="仿宋" w:cs="仿宋" w:hint="eastAsia"/>
            <w:lang w:eastAsia="zh-CN"/>
          </w:rPr>
          <w:t>(五)、土建工程设计年限及安全等级</w:t>
        </w:r>
        <w:r>
          <w:tab/>
        </w:r>
        <w:r>
          <w:fldChar w:fldCharType="begin"/>
        </w:r>
        <w:r>
          <w:instrText xml:space="preserve"> PAGEREF _Toc14273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0" w:history="1">
        <w:r>
          <w:rPr>
            <w:rFonts w:ascii="仿宋" w:eastAsia="仿宋" w:hAnsi="仿宋" w:cs="仿宋" w:hint="eastAsia"/>
            <w:lang w:eastAsia="zh-CN"/>
          </w:rPr>
          <w:t>(六)、建筑工程设计总体要求</w:t>
        </w:r>
        <w:r>
          <w:tab/>
        </w:r>
        <w:r>
          <w:fldChar w:fldCharType="begin"/>
        </w:r>
        <w:r>
          <w:instrText xml:space="preserve"> PAGEREF _Toc2270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8" w:history="1">
        <w:r>
          <w:rPr>
            <w:rFonts w:ascii="仿宋" w:eastAsia="仿宋" w:hAnsi="仿宋" w:cs="仿宋" w:hint="eastAsia"/>
            <w:lang w:eastAsia="zh-CN"/>
          </w:rPr>
          <w:t>(七)、土建工程建设指标</w:t>
        </w:r>
        <w:r>
          <w:tab/>
        </w:r>
        <w:r>
          <w:fldChar w:fldCharType="begin"/>
        </w:r>
        <w:r>
          <w:instrText xml:space="preserve"> PAGEREF _Toc28298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76" w:history="1">
        <w:r>
          <w:rPr>
            <w:rFonts w:ascii="仿宋" w:eastAsia="仿宋" w:hAnsi="仿宋" w:cs="仿宋" w:hint="eastAsia"/>
            <w:lang w:eastAsia="zh-CN"/>
          </w:rPr>
          <w:t>十三、垃圾回收项目落地与推广</w:t>
        </w:r>
        <w:r>
          <w:tab/>
        </w:r>
        <w:r>
          <w:fldChar w:fldCharType="begin"/>
        </w:r>
        <w:r>
          <w:instrText xml:space="preserve"> PAGEREF _Toc12976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70" w:history="1">
        <w:r>
          <w:rPr>
            <w:rFonts w:ascii="仿宋" w:eastAsia="仿宋" w:hAnsi="仿宋" w:cs="仿宋" w:hint="eastAsia"/>
            <w:lang w:eastAsia="zh-CN"/>
          </w:rPr>
          <w:t>(一)、垃圾回收项目推广计划</w:t>
        </w:r>
        <w:r>
          <w:tab/>
        </w:r>
        <w:r>
          <w:fldChar w:fldCharType="begin"/>
        </w:r>
        <w:r>
          <w:instrText xml:space="preserve"> PAGEREF _Toc17970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30" w:history="1">
        <w:r>
          <w:rPr>
            <w:rFonts w:ascii="仿宋" w:eastAsia="仿宋" w:hAnsi="仿宋" w:cs="仿宋" w:hint="eastAsia"/>
            <w:lang w:eastAsia="zh-CN"/>
          </w:rPr>
          <w:t>(二)、地方政府支持与合作</w:t>
        </w:r>
        <w:r>
          <w:tab/>
        </w:r>
        <w:r>
          <w:fldChar w:fldCharType="begin"/>
        </w:r>
        <w:r>
          <w:instrText xml:space="preserve"> PAGEREF _Toc28030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48" w:history="1">
        <w:r>
          <w:rPr>
            <w:rFonts w:ascii="仿宋" w:eastAsia="仿宋" w:hAnsi="仿宋" w:cs="仿宋" w:hint="eastAsia"/>
            <w:lang w:eastAsia="zh-CN"/>
          </w:rPr>
          <w:t>(三)、市场推广与品牌建设</w:t>
        </w:r>
        <w:r>
          <w:tab/>
        </w:r>
        <w:r>
          <w:fldChar w:fldCharType="begin"/>
        </w:r>
        <w:r>
          <w:instrText xml:space="preserve"> PAGEREF _Toc3348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0" w:history="1">
        <w:r>
          <w:rPr>
            <w:rFonts w:ascii="仿宋" w:eastAsia="仿宋" w:hAnsi="仿宋" w:cs="仿宋" w:hint="eastAsia"/>
            <w:lang w:eastAsia="zh-CN"/>
          </w:rPr>
          <w:t>(四)、社会参与与共享机制</w:t>
        </w:r>
        <w:r>
          <w:tab/>
        </w:r>
        <w:r>
          <w:fldChar w:fldCharType="begin"/>
        </w:r>
        <w:r>
          <w:instrText xml:space="preserve"> PAGEREF _Toc32020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08" w:history="1">
        <w:r>
          <w:rPr>
            <w:rFonts w:ascii="仿宋" w:eastAsia="仿宋" w:hAnsi="仿宋" w:cs="仿宋" w:hint="eastAsia"/>
            <w:lang w:eastAsia="zh-CN"/>
          </w:rPr>
          <w:t>十四、垃圾回收项目工艺说明</w:t>
        </w:r>
        <w:r>
          <w:tab/>
        </w:r>
        <w:r>
          <w:fldChar w:fldCharType="begin"/>
        </w:r>
        <w:r>
          <w:instrText xml:space="preserve"> PAGEREF _Toc21308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7" w:history="1">
        <w:r>
          <w:rPr>
            <w:rFonts w:ascii="仿宋" w:eastAsia="仿宋" w:hAnsi="仿宋" w:cs="仿宋" w:hint="eastAsia"/>
            <w:lang w:eastAsia="zh-CN"/>
          </w:rPr>
          <w:t>(一)、垃圾回收项目建设期原辅材料供应情况</w:t>
        </w:r>
        <w:r>
          <w:tab/>
        </w:r>
        <w:r>
          <w:fldChar w:fldCharType="begin"/>
        </w:r>
        <w:r>
          <w:instrText xml:space="preserve"> PAGEREF _Toc26357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1" w:history="1">
        <w:r>
          <w:rPr>
            <w:rFonts w:ascii="仿宋" w:eastAsia="仿宋" w:hAnsi="仿宋" w:cs="仿宋" w:hint="eastAsia"/>
            <w:lang w:eastAsia="zh-CN"/>
          </w:rPr>
          <w:t>(二)、垃圾回收项目运营期原辅材料采购及管理</w:t>
        </w:r>
        <w:r>
          <w:tab/>
        </w:r>
        <w:r>
          <w:fldChar w:fldCharType="begin"/>
        </w:r>
        <w:r>
          <w:instrText xml:space="preserve"> PAGEREF _Toc3881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_Toc15013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41" w:history="1">
        <w:r>
          <w:rPr>
            <w:rFonts w:ascii="仿宋" w:eastAsia="仿宋" w:hAnsi="仿宋" w:cs="仿宋" w:hint="eastAsia"/>
            <w:lang w:eastAsia="zh-CN"/>
          </w:rPr>
          <w:t>(四)、垃圾回收项目工艺技术设计方案</w:t>
        </w:r>
        <w:r>
          <w:tab/>
        </w:r>
        <w:r>
          <w:fldChar w:fldCharType="begin"/>
        </w:r>
        <w:r>
          <w:instrText xml:space="preserve"> PAGEREF _Toc8541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5" w:history="1">
        <w:r>
          <w:rPr>
            <w:rFonts w:ascii="仿宋" w:eastAsia="仿宋" w:hAnsi="仿宋" w:cs="仿宋" w:hint="eastAsia"/>
            <w:lang w:eastAsia="zh-CN"/>
          </w:rPr>
          <w:t>(五)、设备选型方案</w:t>
        </w:r>
        <w:r>
          <w:tab/>
        </w:r>
        <w:r>
          <w:fldChar w:fldCharType="begin"/>
        </w:r>
        <w:r>
          <w:instrText xml:space="preserve"> PAGEREF _Toc29025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46" w:history="1">
        <w:r>
          <w:rPr>
            <w:rFonts w:ascii="仿宋" w:eastAsia="仿宋" w:hAnsi="仿宋" w:cs="仿宋" w:hint="eastAsia"/>
            <w:lang w:eastAsia="zh-CN"/>
          </w:rPr>
          <w:t>十五、产业协同与集群发展</w:t>
        </w:r>
        <w:r>
          <w:tab/>
        </w:r>
        <w:r>
          <w:fldChar w:fldCharType="begin"/>
        </w:r>
        <w:r>
          <w:instrText xml:space="preserve"> PAGEREF _Toc30146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6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_Toc18567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7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_Toc14577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556" w:history="1">
        <w:r>
          <w:rPr>
            <w:rFonts w:ascii="仿宋" w:eastAsia="仿宋" w:hAnsi="仿宋" w:cs="仿宋" w:hint="eastAsia"/>
            <w:lang w:eastAsia="zh-CN"/>
          </w:rPr>
          <w:t>十六、创新驱动</w:t>
        </w:r>
        <w:r>
          <w:tab/>
        </w:r>
        <w:r>
          <w:fldChar w:fldCharType="begin"/>
        </w:r>
        <w:r>
          <w:instrText xml:space="preserve"> PAGEREF _Toc21556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" w:history="1">
        <w:r>
          <w:rPr>
            <w:rFonts w:ascii="仿宋" w:eastAsia="仿宋" w:hAnsi="仿宋" w:cs="仿宋" w:hint="eastAsia"/>
            <w:lang w:eastAsia="zh-CN"/>
          </w:rPr>
          <w:t>(一)、企业技术研发分析</w:t>
        </w:r>
        <w:r>
          <w:tab/>
        </w:r>
        <w:r>
          <w:fldChar w:fldCharType="begin"/>
        </w:r>
        <w:r>
          <w:instrText xml:space="preserve"> PAGEREF _Toc2260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88" w:history="1">
        <w:r>
          <w:rPr>
            <w:rFonts w:ascii="仿宋" w:eastAsia="仿宋" w:hAnsi="仿宋" w:cs="仿宋" w:hint="eastAsia"/>
            <w:lang w:eastAsia="zh-CN"/>
          </w:rPr>
          <w:t>(二)、垃圾回收项目技术工艺分析</w:t>
        </w:r>
        <w:r>
          <w:tab/>
        </w:r>
        <w:r>
          <w:fldChar w:fldCharType="begin"/>
        </w:r>
        <w:r>
          <w:instrText xml:space="preserve"> PAGEREF _Toc13288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2" w:history="1">
        <w:r>
          <w:rPr>
            <w:rFonts w:ascii="仿宋" w:eastAsia="仿宋" w:hAnsi="仿宋" w:cs="仿宋" w:hint="eastAsia"/>
            <w:lang w:eastAsia="zh-CN"/>
          </w:rPr>
          <w:t>(三)、质量管理</w:t>
        </w:r>
        <w:r>
          <w:tab/>
        </w:r>
        <w:r>
          <w:fldChar w:fldCharType="begin"/>
        </w:r>
        <w:r>
          <w:instrText xml:space="preserve"> PAGEREF _Toc832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77" w:history="1">
        <w:r>
          <w:rPr>
            <w:rFonts w:ascii="仿宋" w:eastAsia="仿宋" w:hAnsi="仿宋" w:cs="仿宋" w:hint="eastAsia"/>
            <w:lang w:eastAsia="zh-CN"/>
          </w:rPr>
          <w:t>(四)、创新发展总结</w:t>
        </w:r>
        <w:r>
          <w:tab/>
        </w:r>
        <w:r>
          <w:fldChar w:fldCharType="begin"/>
        </w:r>
        <w:r>
          <w:instrText xml:space="preserve"> PAGEREF _Toc24877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56" w:history="1">
        <w:r>
          <w:rPr>
            <w:rFonts w:ascii="仿宋" w:eastAsia="仿宋" w:hAnsi="仿宋" w:cs="仿宋" w:hint="eastAsia"/>
            <w:lang w:eastAsia="zh-CN"/>
          </w:rPr>
          <w:t>十七、信息技术与数字化创新</w:t>
        </w:r>
        <w:r>
          <w:tab/>
        </w:r>
        <w:r>
          <w:fldChar w:fldCharType="begin"/>
        </w:r>
        <w:r>
          <w:instrText xml:space="preserve"> PAGEREF _Toc27256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43" w:history="1">
        <w:r>
          <w:rPr>
            <w:rFonts w:ascii="仿宋" w:eastAsia="仿宋" w:hAnsi="仿宋" w:cs="仿宋" w:hint="eastAsia"/>
            <w:lang w:eastAsia="zh-CN"/>
          </w:rPr>
          <w:t>(一)、信息技术概述</w:t>
        </w:r>
        <w:r>
          <w:tab/>
        </w:r>
        <w:r>
          <w:fldChar w:fldCharType="begin"/>
        </w:r>
        <w:r>
          <w:instrText xml:space="preserve"> PAGEREF _Toc4243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9" w:history="1">
        <w:r>
          <w:rPr>
            <w:rFonts w:ascii="仿宋" w:eastAsia="仿宋" w:hAnsi="仿宋" w:cs="仿宋" w:hint="eastAsia"/>
            <w:lang w:eastAsia="zh-CN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_Toc5819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1" w:history="1">
        <w:r>
          <w:rPr>
            <w:rFonts w:ascii="仿宋" w:eastAsia="仿宋" w:hAnsi="仿宋" w:cs="仿宋" w:hint="eastAsia"/>
            <w:lang w:eastAsia="zh-CN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_Toc8071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30" w:history="1">
        <w:r>
          <w:rPr>
            <w:rFonts w:ascii="仿宋" w:eastAsia="仿宋" w:hAnsi="仿宋" w:cs="仿宋" w:hint="eastAsia"/>
            <w:lang w:eastAsia="zh-CN"/>
          </w:rPr>
          <w:t>十八、垃圾回收项目执行风险与应对策略</w:t>
        </w:r>
        <w:r>
          <w:tab/>
        </w:r>
        <w:r>
          <w:fldChar w:fldCharType="begin"/>
        </w:r>
        <w:r>
          <w:instrText xml:space="preserve"> PAGEREF _Toc25930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18" w:history="1">
        <w:r>
          <w:rPr>
            <w:rFonts w:ascii="仿宋" w:eastAsia="仿宋" w:hAnsi="仿宋" w:cs="仿宋" w:hint="eastAsia"/>
            <w:lang w:eastAsia="zh-CN"/>
          </w:rPr>
          <w:t>(一)、垃圾回收项目执行风险识别</w:t>
        </w:r>
        <w:r>
          <w:tab/>
        </w:r>
        <w:r>
          <w:fldChar w:fldCharType="begin"/>
        </w:r>
        <w:r>
          <w:instrText xml:space="preserve"> PAGEREF _Toc7618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5" w:history="1">
        <w:r>
          <w:rPr>
            <w:rFonts w:ascii="仿宋" w:eastAsia="仿宋" w:hAnsi="仿宋" w:cs="仿宋" w:hint="eastAsia"/>
            <w:lang w:eastAsia="zh-CN"/>
          </w:rPr>
          <w:t>(二)、风险评估与优先级制定</w:t>
        </w:r>
        <w:r>
          <w:tab/>
        </w:r>
        <w:r>
          <w:fldChar w:fldCharType="begin"/>
        </w:r>
        <w:r>
          <w:instrText xml:space="preserve"> PAGEREF _Toc6275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2" w:history="1">
        <w:r>
          <w:rPr>
            <w:rFonts w:ascii="仿宋" w:eastAsia="仿宋" w:hAnsi="仿宋" w:cs="仿宋" w:hint="eastAsia"/>
            <w:lang w:eastAsia="zh-CN"/>
          </w:rPr>
          <w:t>(三)、应对策略与应急预案</w:t>
        </w:r>
        <w:r>
          <w:tab/>
        </w:r>
        <w:r>
          <w:fldChar w:fldCharType="begin"/>
        </w:r>
        <w:r>
          <w:instrText xml:space="preserve"> PAGEREF _Toc14192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246" w:history="1">
        <w:r>
          <w:rPr>
            <w:rFonts w:ascii="仿宋" w:eastAsia="仿宋" w:hAnsi="仿宋" w:cs="仿宋" w:hint="eastAsia"/>
            <w:lang w:eastAsia="zh-CN"/>
          </w:rPr>
          <w:t>十九、垃圾回收行业发展方向</w:t>
        </w:r>
        <w:r>
          <w:tab/>
        </w:r>
        <w:r>
          <w:fldChar w:fldCharType="begin"/>
        </w:r>
        <w:r>
          <w:instrText xml:space="preserve"> PAGEREF _Toc31246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2" w:history="1">
        <w:r>
          <w:rPr>
            <w:rFonts w:ascii="仿宋" w:eastAsia="仿宋" w:hAnsi="仿宋" w:cs="仿宋" w:hint="eastAsia"/>
            <w:lang w:eastAsia="zh-CN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_Toc11572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15" w:history="1">
        <w:r>
          <w:rPr>
            <w:rFonts w:ascii="仿宋" w:eastAsia="仿宋" w:hAnsi="仿宋" w:cs="仿宋" w:hint="eastAsia"/>
            <w:lang w:eastAsia="zh-CN"/>
          </w:rPr>
          <w:t>(二)、新兴技术应用</w:t>
        </w:r>
        <w:r>
          <w:tab/>
        </w:r>
        <w:r>
          <w:fldChar w:fldCharType="begin"/>
        </w:r>
        <w:r>
          <w:instrText xml:space="preserve"> PAGEREF _Toc22315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2" w:history="1">
        <w:r>
          <w:rPr>
            <w:rFonts w:ascii="仿宋" w:eastAsia="仿宋" w:hAnsi="仿宋" w:cs="仿宋" w:hint="eastAsia"/>
            <w:lang w:eastAsia="zh-CN"/>
          </w:rPr>
          <w:t>(三)、垃圾回收行业生态系统构建</w:t>
        </w:r>
        <w:r>
          <w:tab/>
        </w:r>
        <w:r>
          <w:fldChar w:fldCharType="begin"/>
        </w:r>
        <w:r>
          <w:instrText xml:space="preserve"> PAGEREF _Toc12732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6" w:history="1">
        <w:r>
          <w:rPr>
            <w:rFonts w:ascii="仿宋" w:eastAsia="仿宋" w:hAnsi="仿宋" w:cs="仿宋" w:hint="eastAsia"/>
            <w:lang w:eastAsia="zh-CN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_Toc28826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8" w:history="1">
        <w:r>
          <w:rPr>
            <w:rFonts w:ascii="仿宋" w:eastAsia="仿宋" w:hAnsi="仿宋" w:cs="仿宋" w:hint="eastAsia"/>
            <w:lang w:eastAsia="zh-CN"/>
          </w:rPr>
          <w:t>二十、垃圾回收项目安全现状评价报告的后续管理</w:t>
        </w:r>
        <w:r>
          <w:tab/>
        </w:r>
        <w:r>
          <w:fldChar w:fldCharType="begin"/>
        </w:r>
        <w:r>
          <w:instrText xml:space="preserve"> PAGEREF _Toc128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" w:history="1">
        <w:r>
          <w:rPr>
            <w:rFonts w:ascii="仿宋" w:eastAsia="仿宋" w:hAnsi="仿宋" w:cs="仿宋" w:hint="eastAsia"/>
            <w:lang w:eastAsia="zh-CN"/>
          </w:rPr>
          <w:t>(一)、后续管理目的</w:t>
        </w:r>
        <w:r>
          <w:tab/>
        </w:r>
        <w:r>
          <w:fldChar w:fldCharType="begin"/>
        </w:r>
        <w:r>
          <w:instrText xml:space="preserve"> PAGEREF _Toc703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39" w:history="1">
        <w:r>
          <w:rPr>
            <w:rFonts w:ascii="仿宋" w:eastAsia="仿宋" w:hAnsi="仿宋" w:cs="仿宋" w:hint="eastAsia"/>
            <w:lang w:eastAsia="zh-CN"/>
          </w:rPr>
          <w:t>(二)、后续管理程序</w:t>
        </w:r>
        <w:r>
          <w:tab/>
        </w:r>
        <w:r>
          <w:fldChar w:fldCharType="begin"/>
        </w:r>
        <w:r>
          <w:instrText xml:space="preserve"> PAGEREF _Toc24539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56" w:history="1">
        <w:r>
          <w:rPr>
            <w:rFonts w:ascii="仿宋" w:eastAsia="仿宋" w:hAnsi="仿宋" w:cs="仿宋" w:hint="eastAsia"/>
            <w:lang w:eastAsia="zh-CN"/>
          </w:rPr>
          <w:t>(三)、后续管理内容</w:t>
        </w:r>
        <w:r>
          <w:tab/>
        </w:r>
        <w:r>
          <w:fldChar w:fldCharType="begin"/>
        </w:r>
        <w:r>
          <w:instrText xml:space="preserve"> PAGEREF _Toc28656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65" w:history="1">
        <w:r>
          <w:rPr>
            <w:rFonts w:ascii="仿宋" w:eastAsia="仿宋" w:hAnsi="仿宋" w:cs="仿宋" w:hint="eastAsia"/>
            <w:lang w:eastAsia="zh-CN"/>
          </w:rPr>
          <w:t>(四)、后续管理人员</w:t>
        </w:r>
        <w:r>
          <w:tab/>
        </w:r>
        <w:r>
          <w:fldChar w:fldCharType="begin"/>
        </w:r>
        <w:r>
          <w:instrText xml:space="preserve"> PAGEREF _Toc4265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3" w:history="1">
        <w:r>
          <w:rPr>
            <w:rFonts w:ascii="仿宋" w:eastAsia="仿宋" w:hAnsi="仿宋" w:cs="仿宋" w:hint="eastAsia"/>
            <w:lang w:eastAsia="zh-CN"/>
          </w:rPr>
          <w:t>(五)、后续管理要求</w:t>
        </w:r>
        <w:r>
          <w:tab/>
        </w:r>
        <w:r>
          <w:fldChar w:fldCharType="begin"/>
        </w:r>
        <w:r>
          <w:instrText xml:space="preserve"> PAGEREF _Toc9733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" w:history="1">
        <w:r>
          <w:rPr>
            <w:rFonts w:ascii="仿宋" w:eastAsia="仿宋" w:hAnsi="仿宋" w:cs="仿宋" w:hint="eastAsia"/>
            <w:lang w:eastAsia="zh-CN"/>
          </w:rPr>
          <w:t>(六)、后续管理措施</w:t>
        </w:r>
        <w:r>
          <w:tab/>
        </w:r>
        <w:r>
          <w:fldChar w:fldCharType="begin"/>
        </w:r>
        <w:r>
          <w:instrText xml:space="preserve"> PAGEREF _Toc8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02" w:history="1">
        <w:r>
          <w:rPr>
            <w:rFonts w:ascii="仿宋" w:eastAsia="仿宋" w:hAnsi="仿宋" w:cs="仿宋" w:hint="eastAsia"/>
            <w:lang w:eastAsia="zh-CN"/>
          </w:rPr>
          <w:t>(七)、后续管理实施</w:t>
        </w:r>
        <w:r>
          <w:tab/>
        </w:r>
        <w:r>
          <w:fldChar w:fldCharType="begin"/>
        </w:r>
        <w:r>
          <w:instrText xml:space="preserve"> PAGEREF _Toc25002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2" w:history="1">
        <w:r>
          <w:rPr>
            <w:rFonts w:ascii="仿宋" w:eastAsia="仿宋" w:hAnsi="仿宋" w:cs="仿宋" w:hint="eastAsia"/>
            <w:lang w:eastAsia="zh-CN"/>
          </w:rPr>
          <w:t>(八)、后续管理评价</w:t>
        </w:r>
        <w:r>
          <w:tab/>
        </w:r>
        <w:r>
          <w:fldChar w:fldCharType="begin"/>
        </w:r>
        <w:r>
          <w:instrText xml:space="preserve"> PAGEREF _Toc29682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6" w:history="1">
        <w:r>
          <w:rPr>
            <w:rFonts w:ascii="仿宋" w:eastAsia="仿宋" w:hAnsi="仿宋" w:cs="仿宋" w:hint="eastAsia"/>
            <w:lang w:eastAsia="zh-CN"/>
          </w:rPr>
          <w:t>(九)、后续管理修改</w:t>
        </w:r>
        <w:r>
          <w:tab/>
        </w:r>
        <w:r>
          <w:fldChar w:fldCharType="begin"/>
        </w:r>
        <w:r>
          <w:instrText xml:space="preserve"> PAGEREF _Toc17666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24" w:history="1">
        <w:r>
          <w:rPr>
            <w:rFonts w:ascii="仿宋" w:eastAsia="仿宋" w:hAnsi="仿宋" w:cs="仿宋" w:hint="eastAsia"/>
            <w:lang w:eastAsia="zh-CN"/>
          </w:rPr>
          <w:t>(十)、后续管理更新</w:t>
        </w:r>
        <w:r>
          <w:tab/>
        </w:r>
        <w:r>
          <w:fldChar w:fldCharType="begin"/>
        </w:r>
        <w:r>
          <w:instrText xml:space="preserve"> PAGEREF _Toc29124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1" w:history="1">
        <w:r>
          <w:rPr>
            <w:rFonts w:ascii="仿宋" w:eastAsia="仿宋" w:hAnsi="仿宋" w:cs="仿宋" w:hint="eastAsia"/>
            <w:lang w:eastAsia="zh-CN"/>
          </w:rPr>
          <w:t>(十一)、后续管理退改</w:t>
        </w:r>
        <w:r>
          <w:tab/>
        </w:r>
        <w:r>
          <w:fldChar w:fldCharType="begin"/>
        </w:r>
        <w:r>
          <w:instrText xml:space="preserve"> PAGEREF _Toc9371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4" w:history="1">
        <w:r>
          <w:rPr>
            <w:rFonts w:ascii="仿宋" w:eastAsia="仿宋" w:hAnsi="仿宋" w:cs="仿宋" w:hint="eastAsia"/>
            <w:lang w:eastAsia="zh-CN"/>
          </w:rPr>
          <w:t>(十二)、后续管理风险</w:t>
        </w:r>
        <w:r>
          <w:tab/>
        </w:r>
        <w:r>
          <w:fldChar w:fldCharType="begin"/>
        </w:r>
        <w:r>
          <w:instrText xml:space="preserve"> PAGEREF _Toc22004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00" w:history="1">
        <w:r>
          <w:rPr>
            <w:rFonts w:ascii="仿宋" w:eastAsia="仿宋" w:hAnsi="仿宋" w:cs="仿宋" w:hint="eastAsia"/>
            <w:lang w:eastAsia="zh-CN"/>
          </w:rPr>
          <w:t>二十一、风险管理和应对措施</w:t>
        </w:r>
        <w:r>
          <w:tab/>
        </w:r>
        <w:r>
          <w:fldChar w:fldCharType="begin"/>
        </w:r>
        <w:r>
          <w:instrText xml:space="preserve"> PAGEREF _Toc17600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15" w:history="1">
        <w:r>
          <w:rPr>
            <w:rFonts w:ascii="仿宋" w:eastAsia="仿宋" w:hAnsi="仿宋" w:cs="仿宋" w:hint="eastAsia"/>
            <w:lang w:eastAsia="zh-CN"/>
          </w:rPr>
          <w:t>(一)、风险识别和评估</w:t>
        </w:r>
        <w:r>
          <w:tab/>
        </w:r>
        <w:r>
          <w:fldChar w:fldCharType="begin"/>
        </w:r>
        <w:r>
          <w:instrText xml:space="preserve"> PAGEREF _Toc3715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1" w:history="1">
        <w:r>
          <w:rPr>
            <w:rFonts w:ascii="仿宋" w:eastAsia="仿宋" w:hAnsi="仿宋" w:cs="仿宋" w:hint="eastAsia"/>
            <w:lang w:eastAsia="zh-CN"/>
          </w:rPr>
          <w:t>(二)、风险控制和减轻措施</w:t>
        </w:r>
        <w:r>
          <w:tab/>
        </w:r>
        <w:r>
          <w:fldChar w:fldCharType="begin"/>
        </w:r>
        <w:r>
          <w:instrText xml:space="preserve"> PAGEREF _Toc21171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5" w:history="1">
        <w:r>
          <w:rPr>
            <w:rFonts w:ascii="仿宋" w:eastAsia="仿宋" w:hAnsi="仿宋" w:cs="仿宋" w:hint="eastAsia"/>
            <w:lang w:eastAsia="zh-CN"/>
          </w:rPr>
          <w:t>(三)、应急计划和业务连续性</w:t>
        </w:r>
        <w:r>
          <w:tab/>
        </w:r>
        <w:r>
          <w:fldChar w:fldCharType="begin"/>
        </w:r>
        <w:r>
          <w:instrText xml:space="preserve"> PAGEREF _Toc13805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" w:history="1">
        <w:r>
          <w:rPr>
            <w:rFonts w:ascii="仿宋" w:eastAsia="仿宋" w:hAnsi="仿宋" w:cs="仿宋" w:hint="eastAsia"/>
            <w:lang w:eastAsia="zh-CN"/>
          </w:rPr>
          <w:t>(四)、法律和合规风险管理</w:t>
        </w:r>
        <w:r>
          <w:tab/>
        </w:r>
        <w:r>
          <w:fldChar w:fldCharType="begin"/>
        </w:r>
        <w:r>
          <w:instrText xml:space="preserve"> PAGEREF _Toc79 \h </w:instrText>
        </w:r>
        <w:r>
          <w:fldChar w:fldCharType="separate"/>
        </w:r>
        <w:r>
          <w:t>95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97" w:history="1">
        <w:r>
          <w:rPr>
            <w:rFonts w:ascii="仿宋" w:eastAsia="仿宋" w:hAnsi="仿宋" w:cs="仿宋" w:hint="eastAsia"/>
            <w:lang w:eastAsia="zh-CN"/>
          </w:rPr>
          <w:t>二十二技术创新决策的评估方法</w:t>
        </w:r>
        <w:r>
          <w:tab/>
        </w:r>
        <w:r>
          <w:fldChar w:fldCharType="begin"/>
        </w:r>
        <w:r>
          <w:instrText xml:space="preserve"> PAGEREF _Toc31397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5" w:history="1">
        <w:r>
          <w:rPr>
            <w:rFonts w:ascii="仿宋" w:eastAsia="仿宋" w:hAnsi="仿宋" w:cs="仿宋" w:hint="eastAsia"/>
            <w:lang w:eastAsia="zh-CN"/>
          </w:rPr>
          <w:t>(一)、定量评估方法</w:t>
        </w:r>
        <w:r>
          <w:tab/>
        </w:r>
        <w:r>
          <w:fldChar w:fldCharType="begin"/>
        </w:r>
        <w:r>
          <w:instrText xml:space="preserve"> PAGEREF _Toc7715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11" w:history="1">
        <w:r>
          <w:rPr>
            <w:rFonts w:ascii="仿宋" w:eastAsia="仿宋" w:hAnsi="仿宋" w:cs="仿宋" w:hint="eastAsia"/>
            <w:lang w:eastAsia="zh-CN"/>
          </w:rPr>
          <w:t>(二)、定性评估方法</w:t>
        </w:r>
        <w:r>
          <w:tab/>
        </w:r>
        <w:r>
          <w:fldChar w:fldCharType="begin"/>
        </w:r>
        <w:r>
          <w:instrText xml:space="preserve"> PAGEREF _Toc24411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9733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0572"/>
      <w:r>
        <w:rPr>
          <w:rFonts w:ascii="仿宋" w:eastAsia="仿宋" w:hAnsi="仿宋" w:cs="仿宋" w:hint="eastAsia"/>
          <w:sz w:val="28"/>
          <w:lang w:eastAsia="zh-CN"/>
        </w:rPr>
        <w:t>一、垃圾回收项目选址说明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700"/>
      <w:r>
        <w:rPr>
          <w:rFonts w:ascii="仿宋" w:eastAsia="仿宋" w:hAnsi="仿宋" w:cs="仿宋" w:hint="eastAsia"/>
          <w:lang w:eastAsia="zh-CN"/>
        </w:rPr>
        <w:t>(一)、垃圾回收项目选址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垃圾回收项目的选址可以说是地理位置十分优越。项目位于垃圾回收市垃圾回收区的垃圾回收街道垃圾回收路上，交通十分便利。附近有多条主要道路相交，这对于原材料的运输和成品的配送来说非常方便。而且由于地势平坦，从这个地理位置出发，所到之处都可以便捷地进入市场。除此之外，这个项目的地理位置也为其物流运作提供了良好的基础，确保了顺畅运输和高效配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选址过程中，我们也注重用地控制指标的合规性。我们深入研究、详细规划和评估选址地区，确定了用地性质、容积率和绿化率等重要指标。目的是为了确保垃圾回收项目的可持续发展，并且同时满足相关法规和环保要求。我们的选择是科学而合理的，保证了此项目在选址方面的合规性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https://d.book118.com/125310141341011113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垃圾回收行业企业战略发展规划及建议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垃圾回收行业企业战略发展规划及建议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垃圾回收行业企业战略发展规划及建议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垃圾回收行业企业战略发展规划及建议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垃圾回收行业企业战略发展规划及建议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1937F12"/>
    <w:rsid w:val="01937F12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2531014134101111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2024-02-24T01:14:00Z</dcterms:created>
  <dcterms:modified xsi:type="dcterms:W3CDTF">2024-02-24T01:14:27Z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212BC68D10994A70B2E11405C5E671F0_11</vt:lpwstr>
  </property>
  <property fmtid="{D5CDD505-2E9C-101B-9397-08002B2CF9AE}" pid="3" name="KSOProductBuildVer">
    <vt:lpwstr>2052-12.1.0.16250</vt:lpwstr>
  </property>
</Properties>
</file>