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涂装设备：前处理设备项目规划设计方案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489" w:history="1">
        <w:r>
          <w:rPr>
            <w:rFonts w:ascii="仿宋" w:eastAsia="仿宋" w:hAnsi="仿宋" w:cs="仿宋" w:hint="eastAsia"/>
            <w:lang w:eastAsia="zh-CN"/>
          </w:rPr>
          <w:t>序言</w:t>
        </w:r>
        <w:r>
          <w:tab/>
        </w:r>
        <w:r>
          <w:fldChar w:fldCharType="begin"/>
        </w:r>
        <w:r>
          <w:instrText xml:space="preserve"> PAGEREF _Toc32489 \h </w:instrText>
        </w:r>
        <w:r>
          <w:fldChar w:fldCharType="separate"/>
        </w:r>
        <w:r>
          <w:t>3</w:t>
        </w:r>
        <w:r>
          <w:fldChar w:fldCharType="end"/>
        </w:r>
      </w:hyperlink>
    </w:p>
    <w:p>
      <w:pPr>
        <w:pStyle w:val="TOC1"/>
        <w:tabs>
          <w:tab w:val="right" w:leader="dot" w:pos="8306"/>
        </w:tabs>
      </w:pPr>
      <w:hyperlink w:anchor="_Toc13881" w:history="1">
        <w:r>
          <w:rPr>
            <w:rFonts w:ascii="仿宋" w:eastAsia="仿宋" w:hAnsi="仿宋" w:cs="仿宋" w:hint="eastAsia"/>
            <w:lang w:eastAsia="zh-CN"/>
          </w:rPr>
          <w:t>一、涂装设备：前处理设备项目土建工程</w:t>
        </w:r>
        <w:r>
          <w:tab/>
        </w:r>
        <w:r>
          <w:fldChar w:fldCharType="begin"/>
        </w:r>
        <w:r>
          <w:instrText xml:space="preserve"> PAGEREF _Toc13881 \h </w:instrText>
        </w:r>
        <w:r>
          <w:fldChar w:fldCharType="separate"/>
        </w:r>
        <w:r>
          <w:t>3</w:t>
        </w:r>
        <w:r>
          <w:fldChar w:fldCharType="end"/>
        </w:r>
      </w:hyperlink>
    </w:p>
    <w:p>
      <w:pPr>
        <w:pStyle w:val="TOC2"/>
        <w:tabs>
          <w:tab w:val="right" w:leader="dot" w:pos="8306"/>
        </w:tabs>
      </w:pPr>
      <w:hyperlink w:anchor="_Toc8388" w:history="1">
        <w:r>
          <w:rPr>
            <w:rFonts w:ascii="仿宋" w:eastAsia="仿宋" w:hAnsi="仿宋" w:cs="仿宋" w:hint="eastAsia"/>
            <w:lang w:eastAsia="zh-CN"/>
          </w:rPr>
          <w:t>(一)、建筑工程设计原则</w:t>
        </w:r>
        <w:r>
          <w:tab/>
        </w:r>
        <w:r>
          <w:fldChar w:fldCharType="begin"/>
        </w:r>
        <w:r>
          <w:instrText xml:space="preserve"> PAGEREF _Toc8388 \h </w:instrText>
        </w:r>
        <w:r>
          <w:fldChar w:fldCharType="separate"/>
        </w:r>
        <w:r>
          <w:t>3</w:t>
        </w:r>
        <w:r>
          <w:fldChar w:fldCharType="end"/>
        </w:r>
      </w:hyperlink>
    </w:p>
    <w:p>
      <w:pPr>
        <w:pStyle w:val="TOC2"/>
        <w:tabs>
          <w:tab w:val="right" w:leader="dot" w:pos="8306"/>
        </w:tabs>
      </w:pPr>
      <w:hyperlink w:anchor="_Toc9439" w:history="1">
        <w:r>
          <w:rPr>
            <w:rFonts w:ascii="仿宋" w:eastAsia="仿宋" w:hAnsi="仿宋" w:cs="仿宋" w:hint="eastAsia"/>
            <w:lang w:eastAsia="zh-CN"/>
          </w:rPr>
          <w:t>(二)、土建工程设计年限及安全等级</w:t>
        </w:r>
        <w:r>
          <w:tab/>
        </w:r>
        <w:r>
          <w:fldChar w:fldCharType="begin"/>
        </w:r>
        <w:r>
          <w:instrText xml:space="preserve"> PAGEREF _Toc9439 \h </w:instrText>
        </w:r>
        <w:r>
          <w:fldChar w:fldCharType="separate"/>
        </w:r>
        <w:r>
          <w:t>4</w:t>
        </w:r>
        <w:r>
          <w:fldChar w:fldCharType="end"/>
        </w:r>
      </w:hyperlink>
    </w:p>
    <w:p>
      <w:pPr>
        <w:pStyle w:val="TOC2"/>
        <w:tabs>
          <w:tab w:val="right" w:leader="dot" w:pos="8306"/>
        </w:tabs>
      </w:pPr>
      <w:hyperlink w:anchor="_Toc11720" w:history="1">
        <w:r>
          <w:rPr>
            <w:rFonts w:ascii="仿宋" w:eastAsia="仿宋" w:hAnsi="仿宋" w:cs="仿宋" w:hint="eastAsia"/>
            <w:lang w:eastAsia="zh-CN"/>
          </w:rPr>
          <w:t>(三)、建筑工程设计总体要求</w:t>
        </w:r>
        <w:r>
          <w:tab/>
        </w:r>
        <w:r>
          <w:fldChar w:fldCharType="begin"/>
        </w:r>
        <w:r>
          <w:instrText xml:space="preserve"> PAGEREF _Toc11720 \h </w:instrText>
        </w:r>
        <w:r>
          <w:fldChar w:fldCharType="separate"/>
        </w:r>
        <w:r>
          <w:t>5</w:t>
        </w:r>
        <w:r>
          <w:fldChar w:fldCharType="end"/>
        </w:r>
      </w:hyperlink>
    </w:p>
    <w:p>
      <w:pPr>
        <w:pStyle w:val="TOC2"/>
        <w:tabs>
          <w:tab w:val="right" w:leader="dot" w:pos="8306"/>
        </w:tabs>
      </w:pPr>
      <w:hyperlink w:anchor="_Toc29204" w:history="1">
        <w:r>
          <w:rPr>
            <w:rFonts w:ascii="仿宋" w:eastAsia="仿宋" w:hAnsi="仿宋" w:cs="仿宋" w:hint="eastAsia"/>
            <w:lang w:eastAsia="zh-CN"/>
          </w:rPr>
          <w:t>(四)、土建工程建设指标</w:t>
        </w:r>
        <w:r>
          <w:tab/>
        </w:r>
        <w:r>
          <w:fldChar w:fldCharType="begin"/>
        </w:r>
        <w:r>
          <w:instrText xml:space="preserve"> PAGEREF _Toc29204 \h </w:instrText>
        </w:r>
        <w:r>
          <w:fldChar w:fldCharType="separate"/>
        </w:r>
        <w:r>
          <w:t>6</w:t>
        </w:r>
        <w:r>
          <w:fldChar w:fldCharType="end"/>
        </w:r>
      </w:hyperlink>
    </w:p>
    <w:p>
      <w:pPr>
        <w:pStyle w:val="TOC1"/>
        <w:tabs>
          <w:tab w:val="right" w:leader="dot" w:pos="8306"/>
        </w:tabs>
      </w:pPr>
      <w:hyperlink w:anchor="_Toc27655" w:history="1">
        <w:r>
          <w:rPr>
            <w:rFonts w:ascii="仿宋" w:eastAsia="仿宋" w:hAnsi="仿宋" w:cs="仿宋" w:hint="eastAsia"/>
            <w:lang w:eastAsia="zh-CN"/>
          </w:rPr>
          <w:t>二、涂装设备：前处理设备项目危机管理</w:t>
        </w:r>
        <w:r>
          <w:tab/>
        </w:r>
        <w:r>
          <w:fldChar w:fldCharType="begin"/>
        </w:r>
        <w:r>
          <w:instrText xml:space="preserve"> PAGEREF _Toc27655 \h </w:instrText>
        </w:r>
        <w:r>
          <w:fldChar w:fldCharType="separate"/>
        </w:r>
        <w:r>
          <w:t>6</w:t>
        </w:r>
        <w:r>
          <w:fldChar w:fldCharType="end"/>
        </w:r>
      </w:hyperlink>
    </w:p>
    <w:p>
      <w:pPr>
        <w:pStyle w:val="TOC2"/>
        <w:tabs>
          <w:tab w:val="right" w:leader="dot" w:pos="8306"/>
        </w:tabs>
      </w:pPr>
      <w:hyperlink w:anchor="_Toc15834" w:history="1">
        <w:r>
          <w:rPr>
            <w:rFonts w:ascii="仿宋" w:eastAsia="仿宋" w:hAnsi="仿宋" w:cs="仿宋" w:hint="eastAsia"/>
            <w:lang w:eastAsia="zh-CN"/>
          </w:rPr>
          <w:t>(一)、危机预警与识别</w:t>
        </w:r>
        <w:r>
          <w:tab/>
        </w:r>
        <w:r>
          <w:fldChar w:fldCharType="begin"/>
        </w:r>
        <w:r>
          <w:instrText xml:space="preserve"> PAGEREF _Toc15834 \h </w:instrText>
        </w:r>
        <w:r>
          <w:fldChar w:fldCharType="separate"/>
        </w:r>
        <w:r>
          <w:t>6</w:t>
        </w:r>
        <w:r>
          <w:fldChar w:fldCharType="end"/>
        </w:r>
      </w:hyperlink>
    </w:p>
    <w:p>
      <w:pPr>
        <w:pStyle w:val="TOC2"/>
        <w:tabs>
          <w:tab w:val="right" w:leader="dot" w:pos="8306"/>
        </w:tabs>
      </w:pPr>
      <w:hyperlink w:anchor="_Toc3282" w:history="1">
        <w:r>
          <w:rPr>
            <w:rFonts w:ascii="仿宋" w:eastAsia="仿宋" w:hAnsi="仿宋" w:cs="仿宋" w:hint="eastAsia"/>
            <w:lang w:eastAsia="zh-CN"/>
          </w:rPr>
          <w:t>(二)、危机应对与恢复</w:t>
        </w:r>
        <w:r>
          <w:tab/>
        </w:r>
        <w:r>
          <w:fldChar w:fldCharType="begin"/>
        </w:r>
        <w:r>
          <w:instrText xml:space="preserve"> PAGEREF _Toc3282 \h </w:instrText>
        </w:r>
        <w:r>
          <w:fldChar w:fldCharType="separate"/>
        </w:r>
        <w:r>
          <w:t>7</w:t>
        </w:r>
        <w:r>
          <w:fldChar w:fldCharType="end"/>
        </w:r>
      </w:hyperlink>
    </w:p>
    <w:p>
      <w:pPr>
        <w:pStyle w:val="TOC1"/>
        <w:tabs>
          <w:tab w:val="right" w:leader="dot" w:pos="8306"/>
        </w:tabs>
      </w:pPr>
      <w:hyperlink w:anchor="_Toc2117" w:history="1">
        <w:r>
          <w:rPr>
            <w:rFonts w:ascii="仿宋" w:eastAsia="仿宋" w:hAnsi="仿宋" w:cs="仿宋" w:hint="eastAsia"/>
            <w:lang w:eastAsia="zh-CN"/>
          </w:rPr>
          <w:t>三、涂装设备：前处理设备项目选址可行性分析</w:t>
        </w:r>
        <w:r>
          <w:tab/>
        </w:r>
        <w:r>
          <w:fldChar w:fldCharType="begin"/>
        </w:r>
        <w:r>
          <w:instrText xml:space="preserve"> PAGEREF _Toc2117 \h </w:instrText>
        </w:r>
        <w:r>
          <w:fldChar w:fldCharType="separate"/>
        </w:r>
        <w:r>
          <w:t>9</w:t>
        </w:r>
        <w:r>
          <w:fldChar w:fldCharType="end"/>
        </w:r>
      </w:hyperlink>
    </w:p>
    <w:p>
      <w:pPr>
        <w:pStyle w:val="TOC2"/>
        <w:tabs>
          <w:tab w:val="right" w:leader="dot" w:pos="8306"/>
        </w:tabs>
      </w:pPr>
      <w:hyperlink w:anchor="_Toc31691" w:history="1">
        <w:r>
          <w:rPr>
            <w:rFonts w:ascii="仿宋" w:eastAsia="仿宋" w:hAnsi="仿宋" w:cs="仿宋" w:hint="eastAsia"/>
            <w:lang w:eastAsia="zh-CN"/>
          </w:rPr>
          <w:t>(一)、涂装设备：前处理设备项目选址</w:t>
        </w:r>
        <w:r>
          <w:tab/>
        </w:r>
        <w:r>
          <w:fldChar w:fldCharType="begin"/>
        </w:r>
        <w:r>
          <w:instrText xml:space="preserve"> PAGEREF _Toc31691 \h </w:instrText>
        </w:r>
        <w:r>
          <w:fldChar w:fldCharType="separate"/>
        </w:r>
        <w:r>
          <w:t>9</w:t>
        </w:r>
        <w:r>
          <w:fldChar w:fldCharType="end"/>
        </w:r>
      </w:hyperlink>
    </w:p>
    <w:p>
      <w:pPr>
        <w:pStyle w:val="TOC2"/>
        <w:tabs>
          <w:tab w:val="right" w:leader="dot" w:pos="8306"/>
        </w:tabs>
      </w:pPr>
      <w:hyperlink w:anchor="_Toc21195" w:history="1">
        <w:r>
          <w:rPr>
            <w:rFonts w:ascii="仿宋" w:eastAsia="仿宋" w:hAnsi="仿宋" w:cs="仿宋" w:hint="eastAsia"/>
            <w:lang w:eastAsia="zh-CN"/>
          </w:rPr>
          <w:t>(二)、用地控制指标</w:t>
        </w:r>
        <w:r>
          <w:tab/>
        </w:r>
        <w:r>
          <w:fldChar w:fldCharType="begin"/>
        </w:r>
        <w:r>
          <w:instrText xml:space="preserve"> PAGEREF _Toc21195 \h </w:instrText>
        </w:r>
        <w:r>
          <w:fldChar w:fldCharType="separate"/>
        </w:r>
        <w:r>
          <w:t>9</w:t>
        </w:r>
        <w:r>
          <w:fldChar w:fldCharType="end"/>
        </w:r>
      </w:hyperlink>
    </w:p>
    <w:p>
      <w:pPr>
        <w:pStyle w:val="TOC2"/>
        <w:tabs>
          <w:tab w:val="right" w:leader="dot" w:pos="8306"/>
        </w:tabs>
      </w:pPr>
      <w:hyperlink w:anchor="_Toc20354" w:history="1">
        <w:r>
          <w:rPr>
            <w:rFonts w:ascii="仿宋" w:eastAsia="仿宋" w:hAnsi="仿宋" w:cs="仿宋" w:hint="eastAsia"/>
            <w:lang w:eastAsia="zh-CN"/>
          </w:rPr>
          <w:t>(三)、节约用地措施</w:t>
        </w:r>
        <w:r>
          <w:tab/>
        </w:r>
        <w:r>
          <w:fldChar w:fldCharType="begin"/>
        </w:r>
        <w:r>
          <w:instrText xml:space="preserve"> PAGEREF _Toc20354 \h </w:instrText>
        </w:r>
        <w:r>
          <w:fldChar w:fldCharType="separate"/>
        </w:r>
        <w:r>
          <w:t>11</w:t>
        </w:r>
        <w:r>
          <w:fldChar w:fldCharType="end"/>
        </w:r>
      </w:hyperlink>
    </w:p>
    <w:p>
      <w:pPr>
        <w:pStyle w:val="TOC2"/>
        <w:tabs>
          <w:tab w:val="right" w:leader="dot" w:pos="8306"/>
        </w:tabs>
      </w:pPr>
      <w:hyperlink w:anchor="_Toc20712" w:history="1">
        <w:r>
          <w:rPr>
            <w:rFonts w:ascii="仿宋" w:eastAsia="仿宋" w:hAnsi="仿宋" w:cs="仿宋" w:hint="eastAsia"/>
            <w:lang w:eastAsia="zh-CN"/>
          </w:rPr>
          <w:t>(四)、总图布置方案</w:t>
        </w:r>
        <w:r>
          <w:tab/>
        </w:r>
        <w:r>
          <w:fldChar w:fldCharType="begin"/>
        </w:r>
        <w:r>
          <w:instrText xml:space="preserve"> PAGEREF _Toc20712 \h </w:instrText>
        </w:r>
        <w:r>
          <w:fldChar w:fldCharType="separate"/>
        </w:r>
        <w:r>
          <w:t>12</w:t>
        </w:r>
        <w:r>
          <w:fldChar w:fldCharType="end"/>
        </w:r>
      </w:hyperlink>
    </w:p>
    <w:p>
      <w:pPr>
        <w:pStyle w:val="TOC2"/>
        <w:tabs>
          <w:tab w:val="right" w:leader="dot" w:pos="8306"/>
        </w:tabs>
      </w:pPr>
      <w:hyperlink w:anchor="_Toc12296" w:history="1">
        <w:r>
          <w:rPr>
            <w:rFonts w:ascii="仿宋" w:eastAsia="仿宋" w:hAnsi="仿宋" w:cs="仿宋" w:hint="eastAsia"/>
            <w:lang w:eastAsia="zh-CN"/>
          </w:rPr>
          <w:t>(五)、选址综合评价</w:t>
        </w:r>
        <w:r>
          <w:tab/>
        </w:r>
        <w:r>
          <w:fldChar w:fldCharType="begin"/>
        </w:r>
        <w:r>
          <w:instrText xml:space="preserve"> PAGEREF _Toc12296 \h </w:instrText>
        </w:r>
        <w:r>
          <w:fldChar w:fldCharType="separate"/>
        </w:r>
        <w:r>
          <w:t>13</w:t>
        </w:r>
        <w:r>
          <w:fldChar w:fldCharType="end"/>
        </w:r>
      </w:hyperlink>
    </w:p>
    <w:p>
      <w:pPr>
        <w:pStyle w:val="TOC1"/>
        <w:tabs>
          <w:tab w:val="right" w:leader="dot" w:pos="8306"/>
        </w:tabs>
      </w:pPr>
      <w:hyperlink w:anchor="_Toc19167" w:history="1">
        <w:r>
          <w:rPr>
            <w:rFonts w:ascii="仿宋" w:eastAsia="仿宋" w:hAnsi="仿宋" w:cs="仿宋" w:hint="eastAsia"/>
            <w:lang w:eastAsia="zh-CN"/>
          </w:rPr>
          <w:t>四、工艺说明</w:t>
        </w:r>
        <w:r>
          <w:tab/>
        </w:r>
        <w:r>
          <w:fldChar w:fldCharType="begin"/>
        </w:r>
        <w:r>
          <w:instrText xml:space="preserve"> PAGEREF _Toc19167 \h </w:instrText>
        </w:r>
        <w:r>
          <w:fldChar w:fldCharType="separate"/>
        </w:r>
        <w:r>
          <w:t>15</w:t>
        </w:r>
        <w:r>
          <w:fldChar w:fldCharType="end"/>
        </w:r>
      </w:hyperlink>
    </w:p>
    <w:p>
      <w:pPr>
        <w:pStyle w:val="TOC2"/>
        <w:tabs>
          <w:tab w:val="right" w:leader="dot" w:pos="8306"/>
        </w:tabs>
      </w:pPr>
      <w:hyperlink w:anchor="_Toc27426" w:history="1">
        <w:r>
          <w:rPr>
            <w:rFonts w:ascii="仿宋" w:eastAsia="仿宋" w:hAnsi="仿宋" w:cs="仿宋" w:hint="eastAsia"/>
            <w:lang w:eastAsia="zh-CN"/>
          </w:rPr>
          <w:t>(一)、技术管理特点</w:t>
        </w:r>
        <w:r>
          <w:tab/>
        </w:r>
        <w:r>
          <w:fldChar w:fldCharType="begin"/>
        </w:r>
        <w:r>
          <w:instrText xml:space="preserve"> PAGEREF _Toc27426 \h </w:instrText>
        </w:r>
        <w:r>
          <w:fldChar w:fldCharType="separate"/>
        </w:r>
        <w:r>
          <w:t>15</w:t>
        </w:r>
        <w:r>
          <w:fldChar w:fldCharType="end"/>
        </w:r>
      </w:hyperlink>
    </w:p>
    <w:p>
      <w:pPr>
        <w:pStyle w:val="TOC2"/>
        <w:tabs>
          <w:tab w:val="right" w:leader="dot" w:pos="8306"/>
        </w:tabs>
      </w:pPr>
      <w:hyperlink w:anchor="_Toc11182" w:history="1">
        <w:r>
          <w:rPr>
            <w:rFonts w:ascii="仿宋" w:eastAsia="仿宋" w:hAnsi="仿宋" w:cs="仿宋" w:hint="eastAsia"/>
            <w:lang w:eastAsia="zh-CN"/>
          </w:rPr>
          <w:t>(二)、涂装设备：前处理设备项目工艺技术设计方案</w:t>
        </w:r>
        <w:r>
          <w:tab/>
        </w:r>
        <w:r>
          <w:fldChar w:fldCharType="begin"/>
        </w:r>
        <w:r>
          <w:instrText xml:space="preserve"> PAGEREF _Toc11182 \h </w:instrText>
        </w:r>
        <w:r>
          <w:fldChar w:fldCharType="separate"/>
        </w:r>
        <w:r>
          <w:t>16</w:t>
        </w:r>
        <w:r>
          <w:fldChar w:fldCharType="end"/>
        </w:r>
      </w:hyperlink>
    </w:p>
    <w:p>
      <w:pPr>
        <w:pStyle w:val="TOC2"/>
        <w:tabs>
          <w:tab w:val="right" w:leader="dot" w:pos="8306"/>
        </w:tabs>
      </w:pPr>
      <w:hyperlink w:anchor="_Toc27390" w:history="1">
        <w:r>
          <w:rPr>
            <w:rFonts w:ascii="仿宋" w:eastAsia="仿宋" w:hAnsi="仿宋" w:cs="仿宋" w:hint="eastAsia"/>
            <w:lang w:eastAsia="zh-CN"/>
          </w:rPr>
          <w:t>(三)、设备选型方案</w:t>
        </w:r>
        <w:r>
          <w:tab/>
        </w:r>
        <w:r>
          <w:fldChar w:fldCharType="begin"/>
        </w:r>
        <w:r>
          <w:instrText xml:space="preserve"> PAGEREF _Toc27390 \h </w:instrText>
        </w:r>
        <w:r>
          <w:fldChar w:fldCharType="separate"/>
        </w:r>
        <w:r>
          <w:t>17</w:t>
        </w:r>
        <w:r>
          <w:fldChar w:fldCharType="end"/>
        </w:r>
      </w:hyperlink>
    </w:p>
    <w:p>
      <w:pPr>
        <w:pStyle w:val="TOC1"/>
        <w:tabs>
          <w:tab w:val="right" w:leader="dot" w:pos="8306"/>
        </w:tabs>
      </w:pPr>
      <w:hyperlink w:anchor="_Toc15207" w:history="1">
        <w:r>
          <w:rPr>
            <w:rFonts w:ascii="仿宋" w:eastAsia="仿宋" w:hAnsi="仿宋" w:cs="仿宋" w:hint="eastAsia"/>
            <w:lang w:eastAsia="zh-CN"/>
          </w:rPr>
          <w:t>五、涂装设备：前处理设备项目可持续发展</w:t>
        </w:r>
        <w:r>
          <w:tab/>
        </w:r>
        <w:r>
          <w:fldChar w:fldCharType="begin"/>
        </w:r>
        <w:r>
          <w:instrText xml:space="preserve"> PAGEREF _Toc15207 \h </w:instrText>
        </w:r>
        <w:r>
          <w:fldChar w:fldCharType="separate"/>
        </w:r>
        <w:r>
          <w:t>19</w:t>
        </w:r>
        <w:r>
          <w:fldChar w:fldCharType="end"/>
        </w:r>
      </w:hyperlink>
    </w:p>
    <w:p>
      <w:pPr>
        <w:pStyle w:val="TOC2"/>
        <w:tabs>
          <w:tab w:val="right" w:leader="dot" w:pos="8306"/>
        </w:tabs>
      </w:pPr>
      <w:hyperlink w:anchor="_Toc11154" w:history="1">
        <w:r>
          <w:rPr>
            <w:rFonts w:ascii="仿宋" w:eastAsia="仿宋" w:hAnsi="仿宋" w:cs="仿宋" w:hint="eastAsia"/>
            <w:lang w:eastAsia="zh-CN"/>
          </w:rPr>
          <w:t>(一)、可持续战略与实践</w:t>
        </w:r>
        <w:r>
          <w:tab/>
        </w:r>
        <w:r>
          <w:fldChar w:fldCharType="begin"/>
        </w:r>
        <w:r>
          <w:instrText xml:space="preserve"> PAGEREF _Toc11154 \h </w:instrText>
        </w:r>
        <w:r>
          <w:fldChar w:fldCharType="separate"/>
        </w:r>
        <w:r>
          <w:t>19</w:t>
        </w:r>
        <w:r>
          <w:fldChar w:fldCharType="end"/>
        </w:r>
      </w:hyperlink>
    </w:p>
    <w:p>
      <w:pPr>
        <w:pStyle w:val="TOC2"/>
        <w:tabs>
          <w:tab w:val="right" w:leader="dot" w:pos="8306"/>
        </w:tabs>
      </w:pPr>
      <w:hyperlink w:anchor="_Toc20877" w:history="1">
        <w:r>
          <w:rPr>
            <w:rFonts w:ascii="仿宋" w:eastAsia="仿宋" w:hAnsi="仿宋" w:cs="仿宋" w:hint="eastAsia"/>
            <w:lang w:eastAsia="zh-CN"/>
          </w:rPr>
          <w:t>(二)、环保与社会责任</w:t>
        </w:r>
        <w:r>
          <w:tab/>
        </w:r>
        <w:r>
          <w:fldChar w:fldCharType="begin"/>
        </w:r>
        <w:r>
          <w:instrText xml:space="preserve"> PAGEREF _Toc20877 \h </w:instrText>
        </w:r>
        <w:r>
          <w:fldChar w:fldCharType="separate"/>
        </w:r>
        <w:r>
          <w:t>19</w:t>
        </w:r>
        <w:r>
          <w:fldChar w:fldCharType="end"/>
        </w:r>
      </w:hyperlink>
    </w:p>
    <w:p>
      <w:pPr>
        <w:pStyle w:val="TOC1"/>
        <w:tabs>
          <w:tab w:val="right" w:leader="dot" w:pos="8306"/>
        </w:tabs>
      </w:pPr>
      <w:hyperlink w:anchor="_Toc27673" w:history="1">
        <w:r>
          <w:rPr>
            <w:rFonts w:ascii="仿宋" w:eastAsia="仿宋" w:hAnsi="仿宋" w:cs="仿宋" w:hint="eastAsia"/>
            <w:lang w:eastAsia="zh-CN"/>
          </w:rPr>
          <w:t>六、产品规划分析</w:t>
        </w:r>
        <w:r>
          <w:tab/>
        </w:r>
        <w:r>
          <w:fldChar w:fldCharType="begin"/>
        </w:r>
        <w:r>
          <w:instrText xml:space="preserve"> PAGEREF _Toc27673 \h </w:instrText>
        </w:r>
        <w:r>
          <w:fldChar w:fldCharType="separate"/>
        </w:r>
        <w:r>
          <w:t>20</w:t>
        </w:r>
        <w:r>
          <w:fldChar w:fldCharType="end"/>
        </w:r>
      </w:hyperlink>
    </w:p>
    <w:p>
      <w:pPr>
        <w:pStyle w:val="TOC2"/>
        <w:tabs>
          <w:tab w:val="right" w:leader="dot" w:pos="8306"/>
        </w:tabs>
      </w:pPr>
      <w:hyperlink w:anchor="_Toc26411" w:history="1">
        <w:r>
          <w:rPr>
            <w:rFonts w:ascii="仿宋" w:eastAsia="仿宋" w:hAnsi="仿宋" w:cs="仿宋" w:hint="eastAsia"/>
            <w:lang w:eastAsia="zh-CN"/>
          </w:rPr>
          <w:t>(一)、产品规划</w:t>
        </w:r>
        <w:r>
          <w:tab/>
        </w:r>
        <w:r>
          <w:fldChar w:fldCharType="begin"/>
        </w:r>
        <w:r>
          <w:instrText xml:space="preserve"> PAGEREF _Toc26411 \h </w:instrText>
        </w:r>
        <w:r>
          <w:fldChar w:fldCharType="separate"/>
        </w:r>
        <w:r>
          <w:t>20</w:t>
        </w:r>
        <w:r>
          <w:fldChar w:fldCharType="end"/>
        </w:r>
      </w:hyperlink>
    </w:p>
    <w:p>
      <w:pPr>
        <w:pStyle w:val="TOC2"/>
        <w:tabs>
          <w:tab w:val="right" w:leader="dot" w:pos="8306"/>
        </w:tabs>
      </w:pPr>
      <w:hyperlink w:anchor="_Toc1349" w:history="1">
        <w:r>
          <w:rPr>
            <w:rFonts w:ascii="仿宋" w:eastAsia="仿宋" w:hAnsi="仿宋" w:cs="仿宋" w:hint="eastAsia"/>
            <w:lang w:eastAsia="zh-CN"/>
          </w:rPr>
          <w:t>(二)、建设规模</w:t>
        </w:r>
        <w:r>
          <w:tab/>
        </w:r>
        <w:r>
          <w:fldChar w:fldCharType="begin"/>
        </w:r>
        <w:r>
          <w:instrText xml:space="preserve"> PAGEREF _Toc1349 \h </w:instrText>
        </w:r>
        <w:r>
          <w:fldChar w:fldCharType="separate"/>
        </w:r>
        <w:r>
          <w:t>21</w:t>
        </w:r>
        <w:r>
          <w:fldChar w:fldCharType="end"/>
        </w:r>
      </w:hyperlink>
    </w:p>
    <w:p>
      <w:pPr>
        <w:pStyle w:val="TOC1"/>
        <w:tabs>
          <w:tab w:val="right" w:leader="dot" w:pos="8306"/>
        </w:tabs>
      </w:pPr>
      <w:hyperlink w:anchor="_Toc28342" w:history="1">
        <w:r>
          <w:rPr>
            <w:rFonts w:ascii="仿宋" w:eastAsia="仿宋" w:hAnsi="仿宋" w:cs="仿宋" w:hint="eastAsia"/>
            <w:lang w:eastAsia="zh-CN"/>
          </w:rPr>
          <w:t>七、涂装设备：前处理设备项目人力资源培养与发展</w:t>
        </w:r>
        <w:r>
          <w:tab/>
        </w:r>
        <w:r>
          <w:fldChar w:fldCharType="begin"/>
        </w:r>
        <w:r>
          <w:instrText xml:space="preserve"> PAGEREF _Toc28342 \h </w:instrText>
        </w:r>
        <w:r>
          <w:fldChar w:fldCharType="separate"/>
        </w:r>
        <w:r>
          <w:t>22</w:t>
        </w:r>
        <w:r>
          <w:fldChar w:fldCharType="end"/>
        </w:r>
      </w:hyperlink>
    </w:p>
    <w:p>
      <w:pPr>
        <w:pStyle w:val="TOC2"/>
        <w:tabs>
          <w:tab w:val="right" w:leader="dot" w:pos="8306"/>
        </w:tabs>
      </w:pPr>
      <w:hyperlink w:anchor="_Toc21016" w:history="1">
        <w:r>
          <w:rPr>
            <w:rFonts w:ascii="仿宋" w:eastAsia="仿宋" w:hAnsi="仿宋" w:cs="仿宋" w:hint="eastAsia"/>
            <w:lang w:eastAsia="zh-CN"/>
          </w:rPr>
          <w:t>(一)、人才需求与规划</w:t>
        </w:r>
        <w:r>
          <w:tab/>
        </w:r>
        <w:r>
          <w:fldChar w:fldCharType="begin"/>
        </w:r>
        <w:r>
          <w:instrText xml:space="preserve"> PAGEREF _Toc21016 \h </w:instrText>
        </w:r>
        <w:r>
          <w:fldChar w:fldCharType="separate"/>
        </w:r>
        <w:r>
          <w:t>22</w:t>
        </w:r>
        <w:r>
          <w:fldChar w:fldCharType="end"/>
        </w:r>
      </w:hyperlink>
    </w:p>
    <w:p>
      <w:pPr>
        <w:pStyle w:val="TOC2"/>
        <w:tabs>
          <w:tab w:val="right" w:leader="dot" w:pos="8306"/>
        </w:tabs>
      </w:pPr>
      <w:hyperlink w:anchor="_Toc18433" w:history="1">
        <w:r>
          <w:rPr>
            <w:rFonts w:ascii="仿宋" w:eastAsia="仿宋" w:hAnsi="仿宋" w:cs="仿宋" w:hint="eastAsia"/>
            <w:lang w:eastAsia="zh-CN"/>
          </w:rPr>
          <w:t>(二)、培训与发展计划</w:t>
        </w:r>
        <w:r>
          <w:tab/>
        </w:r>
        <w:r>
          <w:fldChar w:fldCharType="begin"/>
        </w:r>
        <w:r>
          <w:instrText xml:space="preserve"> PAGEREF _Toc18433 \h </w:instrText>
        </w:r>
        <w:r>
          <w:fldChar w:fldCharType="separate"/>
        </w:r>
        <w:r>
          <w:t>23</w:t>
        </w:r>
        <w:r>
          <w:fldChar w:fldCharType="end"/>
        </w:r>
      </w:hyperlink>
    </w:p>
    <w:p>
      <w:pPr>
        <w:pStyle w:val="TOC1"/>
        <w:tabs>
          <w:tab w:val="right" w:leader="dot" w:pos="8306"/>
        </w:tabs>
      </w:pPr>
      <w:hyperlink w:anchor="_Toc18572" w:history="1">
        <w:r>
          <w:rPr>
            <w:rFonts w:ascii="仿宋" w:eastAsia="仿宋" w:hAnsi="仿宋" w:cs="仿宋" w:hint="eastAsia"/>
            <w:lang w:eastAsia="zh-CN"/>
          </w:rPr>
          <w:t>八、涂装设备：前处理设备项目技术管理</w:t>
        </w:r>
        <w:r>
          <w:tab/>
        </w:r>
        <w:r>
          <w:fldChar w:fldCharType="begin"/>
        </w:r>
        <w:r>
          <w:instrText xml:space="preserve"> PAGEREF _Toc18572 \h </w:instrText>
        </w:r>
        <w:r>
          <w:fldChar w:fldCharType="separate"/>
        </w:r>
        <w:r>
          <w:t>24</w:t>
        </w:r>
        <w:r>
          <w:fldChar w:fldCharType="end"/>
        </w:r>
      </w:hyperlink>
    </w:p>
    <w:p>
      <w:pPr>
        <w:pStyle w:val="TOC2"/>
        <w:tabs>
          <w:tab w:val="right" w:leader="dot" w:pos="8306"/>
        </w:tabs>
      </w:pPr>
      <w:hyperlink w:anchor="_Toc6344" w:history="1">
        <w:r>
          <w:rPr>
            <w:rFonts w:ascii="仿宋" w:eastAsia="仿宋" w:hAnsi="仿宋" w:cs="仿宋" w:hint="eastAsia"/>
            <w:lang w:eastAsia="zh-CN"/>
          </w:rPr>
          <w:t>(一)、技术方案选用方向</w:t>
        </w:r>
        <w:r>
          <w:tab/>
        </w:r>
        <w:r>
          <w:fldChar w:fldCharType="begin"/>
        </w:r>
        <w:r>
          <w:instrText xml:space="preserve"> PAGEREF _Toc6344 \h </w:instrText>
        </w:r>
        <w:r>
          <w:fldChar w:fldCharType="separate"/>
        </w:r>
        <w:r>
          <w:t>24</w:t>
        </w:r>
        <w:r>
          <w:fldChar w:fldCharType="end"/>
        </w:r>
      </w:hyperlink>
    </w:p>
    <w:p>
      <w:pPr>
        <w:pStyle w:val="TOC2"/>
        <w:tabs>
          <w:tab w:val="right" w:leader="dot" w:pos="8306"/>
        </w:tabs>
      </w:pPr>
      <w:hyperlink w:anchor="_Toc2158" w:history="1">
        <w:r>
          <w:rPr>
            <w:rFonts w:ascii="仿宋" w:eastAsia="仿宋" w:hAnsi="仿宋" w:cs="仿宋" w:hint="eastAsia"/>
            <w:lang w:eastAsia="zh-CN"/>
          </w:rPr>
          <w:t>(二)、工艺技术方案选用原则</w:t>
        </w:r>
        <w:r>
          <w:tab/>
        </w:r>
        <w:r>
          <w:fldChar w:fldCharType="begin"/>
        </w:r>
        <w:r>
          <w:instrText xml:space="preserve"> PAGEREF _Toc2158 \h </w:instrText>
        </w:r>
        <w:r>
          <w:fldChar w:fldCharType="separate"/>
        </w:r>
        <w:r>
          <w:t>26</w:t>
        </w:r>
        <w:r>
          <w:fldChar w:fldCharType="end"/>
        </w:r>
      </w:hyperlink>
    </w:p>
    <w:p>
      <w:pPr>
        <w:pStyle w:val="TOC2"/>
        <w:tabs>
          <w:tab w:val="right" w:leader="dot" w:pos="8306"/>
        </w:tabs>
      </w:pPr>
      <w:hyperlink w:anchor="_Toc22174" w:history="1">
        <w:r>
          <w:rPr>
            <w:rFonts w:ascii="仿宋" w:eastAsia="仿宋" w:hAnsi="仿宋" w:cs="仿宋" w:hint="eastAsia"/>
            <w:lang w:eastAsia="zh-CN"/>
          </w:rPr>
          <w:t>(三)、工艺技术方案要求</w:t>
        </w:r>
        <w:r>
          <w:tab/>
        </w:r>
        <w:r>
          <w:fldChar w:fldCharType="begin"/>
        </w:r>
        <w:r>
          <w:instrText xml:space="preserve"> PAGEREF _Toc22174 \h </w:instrText>
        </w:r>
        <w:r>
          <w:fldChar w:fldCharType="separate"/>
        </w:r>
        <w:r>
          <w:t>28</w:t>
        </w:r>
        <w:r>
          <w:fldChar w:fldCharType="end"/>
        </w:r>
      </w:hyperlink>
    </w:p>
    <w:p>
      <w:pPr>
        <w:pStyle w:val="TOC1"/>
        <w:tabs>
          <w:tab w:val="right" w:leader="dot" w:pos="8306"/>
        </w:tabs>
      </w:pPr>
      <w:hyperlink w:anchor="_Toc6679" w:history="1">
        <w:r>
          <w:rPr>
            <w:rFonts w:ascii="仿宋" w:eastAsia="仿宋" w:hAnsi="仿宋" w:cs="仿宋" w:hint="eastAsia"/>
            <w:lang w:eastAsia="zh-CN"/>
          </w:rPr>
          <w:t>九、涂装设备：前处理设备项目投资规划</w:t>
        </w:r>
        <w:r>
          <w:tab/>
        </w:r>
        <w:r>
          <w:fldChar w:fldCharType="begin"/>
        </w:r>
        <w:r>
          <w:instrText xml:space="preserve"> PAGEREF _Toc6679 \h </w:instrText>
        </w:r>
        <w:r>
          <w:fldChar w:fldCharType="separate"/>
        </w:r>
        <w:r>
          <w:t>30</w:t>
        </w:r>
        <w:r>
          <w:fldChar w:fldCharType="end"/>
        </w:r>
      </w:hyperlink>
    </w:p>
    <w:p>
      <w:pPr>
        <w:pStyle w:val="TOC2"/>
        <w:tabs>
          <w:tab w:val="right" w:leader="dot" w:pos="8306"/>
        </w:tabs>
      </w:pPr>
      <w:hyperlink w:anchor="_Toc30019" w:history="1">
        <w:r>
          <w:rPr>
            <w:rFonts w:ascii="仿宋" w:eastAsia="仿宋" w:hAnsi="仿宋" w:cs="仿宋" w:hint="eastAsia"/>
            <w:lang w:eastAsia="zh-CN"/>
          </w:rPr>
          <w:t>(一)、涂装设备：前处理设备项目总投资估算</w:t>
        </w:r>
        <w:r>
          <w:tab/>
        </w:r>
        <w:r>
          <w:fldChar w:fldCharType="begin"/>
        </w:r>
        <w:r>
          <w:instrText xml:space="preserve"> PAGEREF _Toc30019 \h </w:instrText>
        </w:r>
        <w:r>
          <w:fldChar w:fldCharType="separate"/>
        </w:r>
        <w:r>
          <w:t>30</w:t>
        </w:r>
        <w:r>
          <w:fldChar w:fldCharType="end"/>
        </w:r>
      </w:hyperlink>
    </w:p>
    <w:p>
      <w:pPr>
        <w:pStyle w:val="TOC2"/>
        <w:tabs>
          <w:tab w:val="right" w:leader="dot" w:pos="8306"/>
        </w:tabs>
      </w:pPr>
      <w:hyperlink w:anchor="_Toc9192" w:history="1">
        <w:r>
          <w:rPr>
            <w:rFonts w:ascii="仿宋" w:eastAsia="仿宋" w:hAnsi="仿宋" w:cs="仿宋" w:hint="eastAsia"/>
            <w:lang w:eastAsia="zh-CN"/>
          </w:rPr>
          <w:t>(二)、资金筹措</w:t>
        </w:r>
        <w:r>
          <w:tab/>
        </w:r>
        <w:r>
          <w:fldChar w:fldCharType="begin"/>
        </w:r>
        <w:r>
          <w:instrText xml:space="preserve"> PAGEREF _Toc9192 \h </w:instrText>
        </w:r>
        <w:r>
          <w:fldChar w:fldCharType="separate"/>
        </w:r>
        <w:r>
          <w:t>31</w:t>
        </w:r>
        <w:r>
          <w:fldChar w:fldCharType="end"/>
        </w:r>
      </w:hyperlink>
    </w:p>
    <w:p>
      <w:pPr>
        <w:pStyle w:val="TOC1"/>
        <w:tabs>
          <w:tab w:val="right" w:leader="dot" w:pos="8306"/>
        </w:tabs>
      </w:pPr>
      <w:hyperlink w:anchor="_Toc1195" w:history="1">
        <w:r>
          <w:rPr>
            <w:rFonts w:ascii="仿宋" w:eastAsia="仿宋" w:hAnsi="仿宋" w:cs="仿宋" w:hint="eastAsia"/>
            <w:lang w:eastAsia="zh-CN"/>
          </w:rPr>
          <w:t>十、涂装设备：前处理设备项目环境影响分析</w:t>
        </w:r>
        <w:r>
          <w:tab/>
        </w:r>
        <w:r>
          <w:fldChar w:fldCharType="begin"/>
        </w:r>
        <w:r>
          <w:instrText xml:space="preserve"> PAGEREF _Toc1195 \h </w:instrText>
        </w:r>
        <w:r>
          <w:fldChar w:fldCharType="separate"/>
        </w:r>
        <w:r>
          <w:t>32</w:t>
        </w:r>
        <w:r>
          <w:fldChar w:fldCharType="end"/>
        </w:r>
      </w:hyperlink>
    </w:p>
    <w:p>
      <w:pPr>
        <w:pStyle w:val="TOC2"/>
        <w:tabs>
          <w:tab w:val="right" w:leader="dot" w:pos="8306"/>
        </w:tabs>
      </w:pPr>
      <w:hyperlink w:anchor="_Toc21688" w:history="1">
        <w:r>
          <w:rPr>
            <w:rFonts w:ascii="仿宋" w:eastAsia="仿宋" w:hAnsi="仿宋" w:cs="仿宋" w:hint="eastAsia"/>
            <w:lang w:eastAsia="zh-CN"/>
          </w:rPr>
          <w:t>(一)、建设区域环境质量现状</w:t>
        </w:r>
        <w:r>
          <w:tab/>
        </w:r>
        <w:r>
          <w:fldChar w:fldCharType="begin"/>
        </w:r>
        <w:r>
          <w:instrText xml:space="preserve"> PAGEREF _Toc21688 \h </w:instrText>
        </w:r>
        <w:r>
          <w:fldChar w:fldCharType="separate"/>
        </w:r>
        <w:r>
          <w:t>32</w:t>
        </w:r>
        <w:r>
          <w:fldChar w:fldCharType="end"/>
        </w:r>
      </w:hyperlink>
    </w:p>
    <w:p>
      <w:pPr>
        <w:pStyle w:val="TOC2"/>
        <w:tabs>
          <w:tab w:val="right" w:leader="dot" w:pos="8306"/>
        </w:tabs>
      </w:pPr>
      <w:hyperlink w:anchor="_Toc9279" w:history="1">
        <w:r>
          <w:rPr>
            <w:rFonts w:ascii="仿宋" w:eastAsia="仿宋" w:hAnsi="仿宋" w:cs="仿宋" w:hint="eastAsia"/>
            <w:lang w:eastAsia="zh-CN"/>
          </w:rPr>
          <w:t>(二)、建设期环境保护</w:t>
        </w:r>
        <w:r>
          <w:tab/>
        </w:r>
        <w:r>
          <w:fldChar w:fldCharType="begin"/>
        </w:r>
        <w:r>
          <w:instrText xml:space="preserve"> PAGEREF _Toc9279 \h </w:instrText>
        </w:r>
        <w:r>
          <w:fldChar w:fldCharType="separate"/>
        </w:r>
        <w:r>
          <w:t>34</w:t>
        </w:r>
        <w:r>
          <w:fldChar w:fldCharType="end"/>
        </w:r>
      </w:hyperlink>
    </w:p>
    <w:p>
      <w:pPr>
        <w:pStyle w:val="TOC2"/>
        <w:tabs>
          <w:tab w:val="right" w:leader="dot" w:pos="8306"/>
        </w:tabs>
      </w:pPr>
      <w:hyperlink w:anchor="_Toc29329" w:history="1">
        <w:r>
          <w:rPr>
            <w:rFonts w:ascii="仿宋" w:eastAsia="仿宋" w:hAnsi="仿宋" w:cs="仿宋" w:hint="eastAsia"/>
            <w:lang w:eastAsia="zh-CN"/>
          </w:rPr>
          <w:t>(三)、运营期环境保护</w:t>
        </w:r>
        <w:r>
          <w:tab/>
        </w:r>
        <w:r>
          <w:fldChar w:fldCharType="begin"/>
        </w:r>
        <w:r>
          <w:instrText xml:space="preserve"> PAGEREF _Toc29329 \h </w:instrText>
        </w:r>
        <w:r>
          <w:fldChar w:fldCharType="separate"/>
        </w:r>
        <w:r>
          <w:t>35</w:t>
        </w:r>
        <w:r>
          <w:fldChar w:fldCharType="end"/>
        </w:r>
      </w:hyperlink>
    </w:p>
    <w:p>
      <w:pPr>
        <w:pStyle w:val="TOC2"/>
        <w:tabs>
          <w:tab w:val="right" w:leader="dot" w:pos="8306"/>
        </w:tabs>
      </w:pPr>
      <w:hyperlink w:anchor="_Toc7452" w:history="1">
        <w:r>
          <w:rPr>
            <w:rFonts w:ascii="仿宋" w:eastAsia="仿宋" w:hAnsi="仿宋" w:cs="仿宋" w:hint="eastAsia"/>
            <w:lang w:eastAsia="zh-CN"/>
          </w:rPr>
          <w:t>(四)、涂装设备：前处理设备项目建设对区域经济的影响</w:t>
        </w:r>
        <w:r>
          <w:tab/>
        </w:r>
        <w:r>
          <w:fldChar w:fldCharType="begin"/>
        </w:r>
        <w:r>
          <w:instrText xml:space="preserve"> PAGEREF _Toc7452 \h </w:instrText>
        </w:r>
        <w:r>
          <w:fldChar w:fldCharType="separate"/>
        </w:r>
        <w:r>
          <w:t>36</w:t>
        </w:r>
        <w:r>
          <w:fldChar w:fldCharType="end"/>
        </w:r>
      </w:hyperlink>
    </w:p>
    <w:p>
      <w:pPr>
        <w:pStyle w:val="TOC2"/>
        <w:tabs>
          <w:tab w:val="right" w:leader="dot" w:pos="8306"/>
        </w:tabs>
      </w:pPr>
      <w:hyperlink w:anchor="_Toc14443" w:history="1">
        <w:r>
          <w:rPr>
            <w:rFonts w:ascii="仿宋" w:eastAsia="仿宋" w:hAnsi="仿宋" w:cs="仿宋" w:hint="eastAsia"/>
            <w:lang w:eastAsia="zh-CN"/>
          </w:rPr>
          <w:t>(五)、废弃物处理</w:t>
        </w:r>
        <w:r>
          <w:tab/>
        </w:r>
        <w:r>
          <w:fldChar w:fldCharType="begin"/>
        </w:r>
        <w:r>
          <w:instrText xml:space="preserve"> PAGEREF _Toc14443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46" w:history="1">
        <w:r>
          <w:rPr>
            <w:rFonts w:ascii="仿宋" w:eastAsia="仿宋" w:hAnsi="仿宋" w:cs="仿宋" w:hint="eastAsia"/>
            <w:lang w:eastAsia="zh-CN"/>
          </w:rPr>
          <w:t>(六)、特殊环境影响分析</w:t>
        </w:r>
        <w:r>
          <w:tab/>
        </w:r>
        <w:r>
          <w:fldChar w:fldCharType="begin"/>
        </w:r>
        <w:r>
          <w:instrText xml:space="preserve"> PAGEREF _Toc17246 \h </w:instrText>
        </w:r>
        <w:r>
          <w:fldChar w:fldCharType="separate"/>
        </w:r>
        <w:r>
          <w:t>40</w:t>
        </w:r>
        <w:r>
          <w:fldChar w:fldCharType="end"/>
        </w:r>
      </w:hyperlink>
    </w:p>
    <w:p>
      <w:pPr>
        <w:pStyle w:val="TOC2"/>
        <w:tabs>
          <w:tab w:val="right" w:leader="dot" w:pos="8306"/>
        </w:tabs>
      </w:pPr>
      <w:hyperlink w:anchor="_Toc17107" w:history="1">
        <w:r>
          <w:rPr>
            <w:rFonts w:ascii="仿宋" w:eastAsia="仿宋" w:hAnsi="仿宋" w:cs="仿宋" w:hint="eastAsia"/>
            <w:lang w:eastAsia="zh-CN"/>
          </w:rPr>
          <w:t>(七)、清洁生产</w:t>
        </w:r>
        <w:r>
          <w:tab/>
        </w:r>
        <w:r>
          <w:fldChar w:fldCharType="begin"/>
        </w:r>
        <w:r>
          <w:instrText xml:space="preserve"> PAGEREF _Toc17107 \h </w:instrText>
        </w:r>
        <w:r>
          <w:fldChar w:fldCharType="separate"/>
        </w:r>
        <w:r>
          <w:t>41</w:t>
        </w:r>
        <w:r>
          <w:fldChar w:fldCharType="end"/>
        </w:r>
      </w:hyperlink>
    </w:p>
    <w:p>
      <w:pPr>
        <w:pStyle w:val="TOC2"/>
        <w:tabs>
          <w:tab w:val="right" w:leader="dot" w:pos="8306"/>
        </w:tabs>
      </w:pPr>
      <w:hyperlink w:anchor="_Toc32445" w:history="1">
        <w:r>
          <w:rPr>
            <w:rFonts w:ascii="仿宋" w:eastAsia="仿宋" w:hAnsi="仿宋" w:cs="仿宋" w:hint="eastAsia"/>
            <w:lang w:eastAsia="zh-CN"/>
          </w:rPr>
          <w:t>(八)、环境保护综合评价</w:t>
        </w:r>
        <w:r>
          <w:tab/>
        </w:r>
        <w:r>
          <w:fldChar w:fldCharType="begin"/>
        </w:r>
        <w:r>
          <w:instrText xml:space="preserve"> PAGEREF _Toc32445 \h </w:instrText>
        </w:r>
        <w:r>
          <w:fldChar w:fldCharType="separate"/>
        </w:r>
        <w:r>
          <w:t>42</w:t>
        </w:r>
        <w:r>
          <w:fldChar w:fldCharType="end"/>
        </w:r>
      </w:hyperlink>
    </w:p>
    <w:p>
      <w:pPr>
        <w:pStyle w:val="TOC1"/>
        <w:tabs>
          <w:tab w:val="right" w:leader="dot" w:pos="8306"/>
        </w:tabs>
      </w:pPr>
      <w:hyperlink w:anchor="_Toc2708" w:history="1">
        <w:r>
          <w:rPr>
            <w:rFonts w:ascii="仿宋" w:eastAsia="仿宋" w:hAnsi="仿宋" w:cs="仿宋" w:hint="eastAsia"/>
            <w:lang w:eastAsia="zh-CN"/>
          </w:rPr>
          <w:t>十一、涂装设备：前处理设备项目风险管理</w:t>
        </w:r>
        <w:r>
          <w:tab/>
        </w:r>
        <w:r>
          <w:fldChar w:fldCharType="begin"/>
        </w:r>
        <w:r>
          <w:instrText xml:space="preserve"> PAGEREF _Toc2708 \h </w:instrText>
        </w:r>
        <w:r>
          <w:fldChar w:fldCharType="separate"/>
        </w:r>
        <w:r>
          <w:t>43</w:t>
        </w:r>
        <w:r>
          <w:fldChar w:fldCharType="end"/>
        </w:r>
      </w:hyperlink>
    </w:p>
    <w:p>
      <w:pPr>
        <w:pStyle w:val="TOC2"/>
        <w:tabs>
          <w:tab w:val="right" w:leader="dot" w:pos="8306"/>
        </w:tabs>
      </w:pPr>
      <w:hyperlink w:anchor="_Toc7423" w:history="1">
        <w:r>
          <w:rPr>
            <w:rFonts w:ascii="仿宋" w:eastAsia="仿宋" w:hAnsi="仿宋" w:cs="仿宋" w:hint="eastAsia"/>
            <w:lang w:eastAsia="zh-CN"/>
          </w:rPr>
          <w:t>(一)、风险识别与评估</w:t>
        </w:r>
        <w:r>
          <w:tab/>
        </w:r>
        <w:r>
          <w:fldChar w:fldCharType="begin"/>
        </w:r>
        <w:r>
          <w:instrText xml:space="preserve"> PAGEREF _Toc7423 \h </w:instrText>
        </w:r>
        <w:r>
          <w:fldChar w:fldCharType="separate"/>
        </w:r>
        <w:r>
          <w:t>43</w:t>
        </w:r>
        <w:r>
          <w:fldChar w:fldCharType="end"/>
        </w:r>
      </w:hyperlink>
    </w:p>
    <w:p>
      <w:pPr>
        <w:pStyle w:val="TOC2"/>
        <w:tabs>
          <w:tab w:val="right" w:leader="dot" w:pos="8306"/>
        </w:tabs>
      </w:pPr>
      <w:hyperlink w:anchor="_Toc9694" w:history="1">
        <w:r>
          <w:rPr>
            <w:rFonts w:ascii="仿宋" w:eastAsia="仿宋" w:hAnsi="仿宋" w:cs="仿宋" w:hint="eastAsia"/>
            <w:lang w:eastAsia="zh-CN"/>
          </w:rPr>
          <w:t>(二)、风险应对策略</w:t>
        </w:r>
        <w:r>
          <w:tab/>
        </w:r>
        <w:r>
          <w:fldChar w:fldCharType="begin"/>
        </w:r>
        <w:r>
          <w:instrText xml:space="preserve"> PAGEREF _Toc9694 \h </w:instrText>
        </w:r>
        <w:r>
          <w:fldChar w:fldCharType="separate"/>
        </w:r>
        <w:r>
          <w:t>45</w:t>
        </w:r>
        <w:r>
          <w:fldChar w:fldCharType="end"/>
        </w:r>
      </w:hyperlink>
    </w:p>
    <w:p>
      <w:pPr>
        <w:pStyle w:val="TOC2"/>
        <w:tabs>
          <w:tab w:val="right" w:leader="dot" w:pos="8306"/>
        </w:tabs>
      </w:pPr>
      <w:hyperlink w:anchor="_Toc25869" w:history="1">
        <w:r>
          <w:rPr>
            <w:rFonts w:ascii="仿宋" w:eastAsia="仿宋" w:hAnsi="仿宋" w:cs="仿宋" w:hint="eastAsia"/>
            <w:lang w:eastAsia="zh-CN"/>
          </w:rPr>
          <w:t>(三)、风险监控与控制</w:t>
        </w:r>
        <w:r>
          <w:tab/>
        </w:r>
        <w:r>
          <w:fldChar w:fldCharType="begin"/>
        </w:r>
        <w:r>
          <w:instrText xml:space="preserve"> PAGEREF _Toc25869 \h </w:instrText>
        </w:r>
        <w:r>
          <w:fldChar w:fldCharType="separate"/>
        </w:r>
        <w:r>
          <w:t>46</w:t>
        </w:r>
        <w:r>
          <w:fldChar w:fldCharType="end"/>
        </w:r>
      </w:hyperlink>
    </w:p>
    <w:p>
      <w:pPr>
        <w:pStyle w:val="TOC1"/>
        <w:tabs>
          <w:tab w:val="right" w:leader="dot" w:pos="8306"/>
        </w:tabs>
      </w:pPr>
      <w:hyperlink w:anchor="_Toc2951" w:history="1">
        <w:r>
          <w:rPr>
            <w:rFonts w:ascii="仿宋" w:eastAsia="仿宋" w:hAnsi="仿宋" w:cs="仿宋" w:hint="eastAsia"/>
            <w:lang w:eastAsia="zh-CN"/>
          </w:rPr>
          <w:t>十二、涂装设备：前处理设备项目财务管理</w:t>
        </w:r>
        <w:r>
          <w:tab/>
        </w:r>
        <w:r>
          <w:fldChar w:fldCharType="begin"/>
        </w:r>
        <w:r>
          <w:instrText xml:space="preserve"> PAGEREF _Toc2951 \h </w:instrText>
        </w:r>
        <w:r>
          <w:fldChar w:fldCharType="separate"/>
        </w:r>
        <w:r>
          <w:t>48</w:t>
        </w:r>
        <w:r>
          <w:fldChar w:fldCharType="end"/>
        </w:r>
      </w:hyperlink>
    </w:p>
    <w:p>
      <w:pPr>
        <w:pStyle w:val="TOC2"/>
        <w:tabs>
          <w:tab w:val="right" w:leader="dot" w:pos="8306"/>
        </w:tabs>
      </w:pPr>
      <w:hyperlink w:anchor="_Toc22452" w:history="1">
        <w:r>
          <w:rPr>
            <w:rFonts w:ascii="仿宋" w:eastAsia="仿宋" w:hAnsi="仿宋" w:cs="仿宋" w:hint="eastAsia"/>
            <w:lang w:eastAsia="zh-CN"/>
          </w:rPr>
          <w:t>(一)、资金需求大</w:t>
        </w:r>
        <w:r>
          <w:tab/>
        </w:r>
        <w:r>
          <w:fldChar w:fldCharType="begin"/>
        </w:r>
        <w:r>
          <w:instrText xml:space="preserve"> PAGEREF _Toc22452 \h </w:instrText>
        </w:r>
        <w:r>
          <w:fldChar w:fldCharType="separate"/>
        </w:r>
        <w:r>
          <w:t>48</w:t>
        </w:r>
        <w:r>
          <w:fldChar w:fldCharType="end"/>
        </w:r>
      </w:hyperlink>
    </w:p>
    <w:p>
      <w:pPr>
        <w:pStyle w:val="TOC2"/>
        <w:tabs>
          <w:tab w:val="right" w:leader="dot" w:pos="8306"/>
        </w:tabs>
      </w:pPr>
      <w:hyperlink w:anchor="_Toc12622" w:history="1">
        <w:r>
          <w:rPr>
            <w:rFonts w:ascii="仿宋" w:eastAsia="仿宋" w:hAnsi="仿宋" w:cs="仿宋" w:hint="eastAsia"/>
            <w:lang w:eastAsia="zh-CN"/>
          </w:rPr>
          <w:t>(二)、研发周期长</w:t>
        </w:r>
        <w:r>
          <w:tab/>
        </w:r>
        <w:r>
          <w:fldChar w:fldCharType="begin"/>
        </w:r>
        <w:r>
          <w:instrText xml:space="preserve"> PAGEREF _Toc12622 \h </w:instrText>
        </w:r>
        <w:r>
          <w:fldChar w:fldCharType="separate"/>
        </w:r>
        <w:r>
          <w:t>49</w:t>
        </w:r>
        <w:r>
          <w:fldChar w:fldCharType="end"/>
        </w:r>
      </w:hyperlink>
    </w:p>
    <w:p>
      <w:pPr>
        <w:pStyle w:val="TOC2"/>
        <w:tabs>
          <w:tab w:val="right" w:leader="dot" w:pos="8306"/>
        </w:tabs>
      </w:pPr>
      <w:hyperlink w:anchor="_Toc13136" w:history="1">
        <w:r>
          <w:rPr>
            <w:rFonts w:ascii="仿宋" w:eastAsia="仿宋" w:hAnsi="仿宋" w:cs="仿宋" w:hint="eastAsia"/>
            <w:lang w:eastAsia="zh-CN"/>
          </w:rPr>
          <w:t>(三)、市场风险大</w:t>
        </w:r>
        <w:r>
          <w:tab/>
        </w:r>
        <w:r>
          <w:fldChar w:fldCharType="begin"/>
        </w:r>
        <w:r>
          <w:instrText xml:space="preserve"> PAGEREF _Toc13136 \h </w:instrText>
        </w:r>
        <w:r>
          <w:fldChar w:fldCharType="separate"/>
        </w:r>
        <w:r>
          <w:t>50</w:t>
        </w:r>
        <w:r>
          <w:fldChar w:fldCharType="end"/>
        </w:r>
      </w:hyperlink>
    </w:p>
    <w:p>
      <w:pPr>
        <w:pStyle w:val="TOC2"/>
        <w:tabs>
          <w:tab w:val="right" w:leader="dot" w:pos="8306"/>
        </w:tabs>
      </w:pPr>
      <w:hyperlink w:anchor="_Toc25933" w:history="1">
        <w:r>
          <w:rPr>
            <w:rFonts w:ascii="仿宋" w:eastAsia="仿宋" w:hAnsi="仿宋" w:cs="仿宋" w:hint="eastAsia"/>
            <w:lang w:eastAsia="zh-CN"/>
          </w:rPr>
          <w:t>(四)、利润率高</w:t>
        </w:r>
        <w:r>
          <w:tab/>
        </w:r>
        <w:r>
          <w:fldChar w:fldCharType="begin"/>
        </w:r>
        <w:r>
          <w:instrText xml:space="preserve"> PAGEREF _Toc25933 \h </w:instrText>
        </w:r>
        <w:r>
          <w:fldChar w:fldCharType="separate"/>
        </w:r>
        <w:r>
          <w:t>53</w:t>
        </w:r>
        <w:r>
          <w:fldChar w:fldCharType="end"/>
        </w:r>
      </w:hyperlink>
    </w:p>
    <w:p>
      <w:pPr>
        <w:pStyle w:val="TOC1"/>
        <w:tabs>
          <w:tab w:val="right" w:leader="dot" w:pos="8306"/>
        </w:tabs>
      </w:pPr>
      <w:hyperlink w:anchor="_Toc14839" w:history="1">
        <w:r>
          <w:rPr>
            <w:rFonts w:ascii="仿宋" w:eastAsia="仿宋" w:hAnsi="仿宋" w:cs="仿宋" w:hint="eastAsia"/>
            <w:lang w:eastAsia="zh-CN"/>
          </w:rPr>
          <w:t>十三、利益相关者分析与沟通计划</w:t>
        </w:r>
        <w:r>
          <w:tab/>
        </w:r>
        <w:r>
          <w:fldChar w:fldCharType="begin"/>
        </w:r>
        <w:r>
          <w:instrText xml:space="preserve"> PAGEREF _Toc14839 \h </w:instrText>
        </w:r>
        <w:r>
          <w:fldChar w:fldCharType="separate"/>
        </w:r>
        <w:r>
          <w:t>55</w:t>
        </w:r>
        <w:r>
          <w:fldChar w:fldCharType="end"/>
        </w:r>
      </w:hyperlink>
    </w:p>
    <w:p>
      <w:pPr>
        <w:pStyle w:val="TOC2"/>
        <w:tabs>
          <w:tab w:val="right" w:leader="dot" w:pos="8306"/>
        </w:tabs>
      </w:pPr>
      <w:hyperlink w:anchor="_Toc1031" w:history="1">
        <w:r>
          <w:rPr>
            <w:rFonts w:ascii="仿宋" w:eastAsia="仿宋" w:hAnsi="仿宋" w:cs="仿宋" w:hint="eastAsia"/>
            <w:lang w:eastAsia="zh-CN"/>
          </w:rPr>
          <w:t>(一)、利益相关者分析</w:t>
        </w:r>
        <w:r>
          <w:tab/>
        </w:r>
        <w:r>
          <w:fldChar w:fldCharType="begin"/>
        </w:r>
        <w:r>
          <w:instrText xml:space="preserve"> PAGEREF _Toc1031 \h </w:instrText>
        </w:r>
        <w:r>
          <w:fldChar w:fldCharType="separate"/>
        </w:r>
        <w:r>
          <w:t>55</w:t>
        </w:r>
        <w:r>
          <w:fldChar w:fldCharType="end"/>
        </w:r>
      </w:hyperlink>
    </w:p>
    <w:p>
      <w:pPr>
        <w:pStyle w:val="TOC2"/>
        <w:tabs>
          <w:tab w:val="right" w:leader="dot" w:pos="8306"/>
        </w:tabs>
      </w:pPr>
      <w:hyperlink w:anchor="_Toc30176" w:history="1">
        <w:r>
          <w:rPr>
            <w:rFonts w:ascii="仿宋" w:eastAsia="仿宋" w:hAnsi="仿宋" w:cs="仿宋" w:hint="eastAsia"/>
            <w:lang w:eastAsia="zh-CN"/>
          </w:rPr>
          <w:t>(二)、沟通计划</w:t>
        </w:r>
        <w:r>
          <w:tab/>
        </w:r>
        <w:r>
          <w:fldChar w:fldCharType="begin"/>
        </w:r>
        <w:r>
          <w:instrText xml:space="preserve"> PAGEREF _Toc30176 \h </w:instrText>
        </w:r>
        <w:r>
          <w:fldChar w:fldCharType="separate"/>
        </w:r>
        <w:r>
          <w:t>56</w:t>
        </w:r>
        <w:r>
          <w:fldChar w:fldCharType="end"/>
        </w:r>
      </w:hyperlink>
    </w:p>
    <w:p>
      <w:pPr>
        <w:pStyle w:val="TOC1"/>
        <w:tabs>
          <w:tab w:val="right" w:leader="dot" w:pos="8306"/>
        </w:tabs>
      </w:pPr>
      <w:hyperlink w:anchor="_Toc30630" w:history="1">
        <w:r>
          <w:rPr>
            <w:rFonts w:ascii="仿宋" w:eastAsia="仿宋" w:hAnsi="仿宋" w:cs="仿宋" w:hint="eastAsia"/>
            <w:lang w:eastAsia="zh-CN"/>
          </w:rPr>
          <w:t>十四、涂装设备：前处理设备项目工程方案分析</w:t>
        </w:r>
        <w:r>
          <w:tab/>
        </w:r>
        <w:r>
          <w:fldChar w:fldCharType="begin"/>
        </w:r>
        <w:r>
          <w:instrText xml:space="preserve"> PAGEREF _Toc30630 \h </w:instrText>
        </w:r>
        <w:r>
          <w:fldChar w:fldCharType="separate"/>
        </w:r>
        <w:r>
          <w:t>58</w:t>
        </w:r>
        <w:r>
          <w:fldChar w:fldCharType="end"/>
        </w:r>
      </w:hyperlink>
    </w:p>
    <w:p>
      <w:pPr>
        <w:pStyle w:val="TOC2"/>
        <w:tabs>
          <w:tab w:val="right" w:leader="dot" w:pos="8306"/>
        </w:tabs>
      </w:pPr>
      <w:hyperlink w:anchor="_Toc22040" w:history="1">
        <w:r>
          <w:rPr>
            <w:rFonts w:ascii="仿宋" w:eastAsia="仿宋" w:hAnsi="仿宋" w:cs="仿宋" w:hint="eastAsia"/>
            <w:lang w:eastAsia="zh-CN"/>
          </w:rPr>
          <w:t>(一)、建筑工程设计原则</w:t>
        </w:r>
        <w:r>
          <w:tab/>
        </w:r>
        <w:r>
          <w:fldChar w:fldCharType="begin"/>
        </w:r>
        <w:r>
          <w:instrText xml:space="preserve"> PAGEREF _Toc22040 \h </w:instrText>
        </w:r>
        <w:r>
          <w:fldChar w:fldCharType="separate"/>
        </w:r>
        <w:r>
          <w:t>58</w:t>
        </w:r>
        <w:r>
          <w:fldChar w:fldCharType="end"/>
        </w:r>
      </w:hyperlink>
    </w:p>
    <w:p>
      <w:pPr>
        <w:pStyle w:val="TOC2"/>
        <w:tabs>
          <w:tab w:val="right" w:leader="dot" w:pos="8306"/>
        </w:tabs>
      </w:pPr>
      <w:hyperlink w:anchor="_Toc4708" w:history="1">
        <w:r>
          <w:rPr>
            <w:rFonts w:ascii="仿宋" w:eastAsia="仿宋" w:hAnsi="仿宋" w:cs="仿宋" w:hint="eastAsia"/>
            <w:lang w:eastAsia="zh-CN"/>
          </w:rPr>
          <w:t>(二)、土建工程建设指标</w:t>
        </w:r>
        <w:r>
          <w:tab/>
        </w:r>
        <w:r>
          <w:fldChar w:fldCharType="begin"/>
        </w:r>
        <w:r>
          <w:instrText xml:space="preserve"> PAGEREF _Toc4708 \h </w:instrText>
        </w:r>
        <w:r>
          <w:fldChar w:fldCharType="separate"/>
        </w:r>
        <w:r>
          <w:t>61</w:t>
        </w:r>
        <w:r>
          <w:fldChar w:fldCharType="end"/>
        </w:r>
      </w:hyperlink>
    </w:p>
    <w:p>
      <w:pPr>
        <w:pStyle w:val="TOC1"/>
        <w:tabs>
          <w:tab w:val="right" w:leader="dot" w:pos="8306"/>
        </w:tabs>
      </w:pPr>
      <w:hyperlink w:anchor="_Toc3524" w:history="1">
        <w:r>
          <w:rPr>
            <w:rFonts w:ascii="仿宋" w:eastAsia="仿宋" w:hAnsi="仿宋" w:cs="仿宋" w:hint="eastAsia"/>
            <w:lang w:eastAsia="zh-CN"/>
          </w:rPr>
          <w:t>十五、质量管理体系</w:t>
        </w:r>
        <w:r>
          <w:tab/>
        </w:r>
        <w:r>
          <w:fldChar w:fldCharType="begin"/>
        </w:r>
        <w:r>
          <w:instrText xml:space="preserve"> PAGEREF _Toc3524 \h </w:instrText>
        </w:r>
        <w:r>
          <w:fldChar w:fldCharType="separate"/>
        </w:r>
        <w:r>
          <w:t>63</w:t>
        </w:r>
        <w:r>
          <w:fldChar w:fldCharType="end"/>
        </w:r>
      </w:hyperlink>
    </w:p>
    <w:p>
      <w:pPr>
        <w:pStyle w:val="TOC2"/>
        <w:tabs>
          <w:tab w:val="right" w:leader="dot" w:pos="8306"/>
        </w:tabs>
      </w:pPr>
      <w:hyperlink w:anchor="_Toc9546" w:history="1">
        <w:r>
          <w:rPr>
            <w:rFonts w:ascii="仿宋" w:eastAsia="仿宋" w:hAnsi="仿宋" w:cs="仿宋" w:hint="eastAsia"/>
            <w:lang w:eastAsia="zh-CN"/>
          </w:rPr>
          <w:t>(一)、质量目标与方针</w:t>
        </w:r>
        <w:r>
          <w:tab/>
        </w:r>
        <w:r>
          <w:fldChar w:fldCharType="begin"/>
        </w:r>
        <w:r>
          <w:instrText xml:space="preserve"> PAGEREF _Toc9546 \h </w:instrText>
        </w:r>
        <w:r>
          <w:fldChar w:fldCharType="separate"/>
        </w:r>
        <w:r>
          <w:t>63</w:t>
        </w:r>
        <w:r>
          <w:fldChar w:fldCharType="end"/>
        </w:r>
      </w:hyperlink>
    </w:p>
    <w:p>
      <w:pPr>
        <w:pStyle w:val="TOC2"/>
        <w:tabs>
          <w:tab w:val="right" w:leader="dot" w:pos="8306"/>
        </w:tabs>
      </w:pPr>
      <w:hyperlink w:anchor="_Toc12922" w:history="1">
        <w:r>
          <w:rPr>
            <w:rFonts w:ascii="仿宋" w:eastAsia="仿宋" w:hAnsi="仿宋" w:cs="仿宋" w:hint="eastAsia"/>
            <w:lang w:eastAsia="zh-CN"/>
          </w:rPr>
          <w:t>(二)、质量管理责任</w:t>
        </w:r>
        <w:r>
          <w:tab/>
        </w:r>
        <w:r>
          <w:fldChar w:fldCharType="begin"/>
        </w:r>
        <w:r>
          <w:instrText xml:space="preserve"> PAGEREF _Toc12922 \h </w:instrText>
        </w:r>
        <w:r>
          <w:fldChar w:fldCharType="separate"/>
        </w:r>
        <w:r>
          <w:t>64</w:t>
        </w:r>
        <w:r>
          <w:fldChar w:fldCharType="end"/>
        </w:r>
      </w:hyperlink>
    </w:p>
    <w:p>
      <w:pPr>
        <w:pStyle w:val="TOC2"/>
        <w:tabs>
          <w:tab w:val="right" w:leader="dot" w:pos="8306"/>
        </w:tabs>
      </w:pPr>
      <w:hyperlink w:anchor="_Toc32146" w:history="1">
        <w:r>
          <w:rPr>
            <w:rFonts w:ascii="仿宋" w:eastAsia="仿宋" w:hAnsi="仿宋" w:cs="仿宋" w:hint="eastAsia"/>
            <w:lang w:eastAsia="zh-CN"/>
          </w:rPr>
          <w:t>(三)、质量管理体系文件</w:t>
        </w:r>
        <w:r>
          <w:tab/>
        </w:r>
        <w:r>
          <w:fldChar w:fldCharType="begin"/>
        </w:r>
        <w:r>
          <w:instrText xml:space="preserve"> PAGEREF _Toc32146 \h </w:instrText>
        </w:r>
        <w:r>
          <w:fldChar w:fldCharType="separate"/>
        </w:r>
        <w:r>
          <w:t>65</w:t>
        </w:r>
        <w:r>
          <w:fldChar w:fldCharType="end"/>
        </w:r>
      </w:hyperlink>
    </w:p>
    <w:p>
      <w:pPr>
        <w:pStyle w:val="TOC2"/>
        <w:tabs>
          <w:tab w:val="right" w:leader="dot" w:pos="8306"/>
        </w:tabs>
      </w:pPr>
      <w:hyperlink w:anchor="_Toc14979" w:history="1">
        <w:r>
          <w:rPr>
            <w:rFonts w:ascii="仿宋" w:eastAsia="仿宋" w:hAnsi="仿宋" w:cs="仿宋" w:hint="eastAsia"/>
            <w:lang w:eastAsia="zh-CN"/>
          </w:rPr>
          <w:t>(四)、质量培训与教育</w:t>
        </w:r>
        <w:r>
          <w:tab/>
        </w:r>
        <w:r>
          <w:fldChar w:fldCharType="begin"/>
        </w:r>
        <w:r>
          <w:instrText xml:space="preserve"> PAGEREF _Toc14979 \h </w:instrText>
        </w:r>
        <w:r>
          <w:fldChar w:fldCharType="separate"/>
        </w:r>
        <w:r>
          <w:t>67</w:t>
        </w:r>
        <w:r>
          <w:fldChar w:fldCharType="end"/>
        </w:r>
      </w:hyperlink>
    </w:p>
    <w:p>
      <w:pPr>
        <w:pStyle w:val="TOC2"/>
        <w:tabs>
          <w:tab w:val="right" w:leader="dot" w:pos="8306"/>
        </w:tabs>
      </w:pPr>
      <w:hyperlink w:anchor="_Toc1652" w:history="1">
        <w:r>
          <w:rPr>
            <w:rFonts w:ascii="仿宋" w:eastAsia="仿宋" w:hAnsi="仿宋" w:cs="仿宋" w:hint="eastAsia"/>
            <w:lang w:eastAsia="zh-CN"/>
          </w:rPr>
          <w:t>(五)、质量审核与评价</w:t>
        </w:r>
        <w:r>
          <w:tab/>
        </w:r>
        <w:r>
          <w:fldChar w:fldCharType="begin"/>
        </w:r>
        <w:r>
          <w:instrText xml:space="preserve"> PAGEREF _Toc1652 \h </w:instrText>
        </w:r>
        <w:r>
          <w:fldChar w:fldCharType="separate"/>
        </w:r>
        <w:r>
          <w:t>69</w:t>
        </w:r>
        <w:r>
          <w:fldChar w:fldCharType="end"/>
        </w:r>
      </w:hyperlink>
    </w:p>
    <w:p>
      <w:pPr>
        <w:pStyle w:val="TOC2"/>
        <w:tabs>
          <w:tab w:val="right" w:leader="dot" w:pos="8306"/>
        </w:tabs>
      </w:pPr>
      <w:hyperlink w:anchor="_Toc16895" w:history="1">
        <w:r>
          <w:rPr>
            <w:rFonts w:ascii="仿宋" w:eastAsia="仿宋" w:hAnsi="仿宋" w:cs="仿宋" w:hint="eastAsia"/>
            <w:lang w:eastAsia="zh-CN"/>
          </w:rPr>
          <w:t>(六)、不符合与纠正措施</w:t>
        </w:r>
        <w:r>
          <w:tab/>
        </w:r>
        <w:r>
          <w:fldChar w:fldCharType="begin"/>
        </w:r>
        <w:r>
          <w:instrText xml:space="preserve"> PAGEREF _Toc16895 \h </w:instrText>
        </w:r>
        <w:r>
          <w:fldChar w:fldCharType="separate"/>
        </w:r>
        <w:r>
          <w:t>70</w:t>
        </w:r>
        <w:r>
          <w:fldChar w:fldCharType="end"/>
        </w:r>
      </w:hyperlink>
    </w:p>
    <w:p>
      <w:pPr>
        <w:pStyle w:val="TOC1"/>
        <w:tabs>
          <w:tab w:val="right" w:leader="dot" w:pos="8306"/>
        </w:tabs>
      </w:pPr>
      <w:hyperlink w:anchor="_Toc31286" w:history="1">
        <w:r>
          <w:rPr>
            <w:rFonts w:ascii="仿宋" w:eastAsia="仿宋" w:hAnsi="仿宋" w:cs="仿宋" w:hint="eastAsia"/>
            <w:lang w:eastAsia="zh-CN"/>
          </w:rPr>
          <w:t>十六、风险识别与分类</w:t>
        </w:r>
        <w:r>
          <w:tab/>
        </w:r>
        <w:r>
          <w:fldChar w:fldCharType="begin"/>
        </w:r>
        <w:r>
          <w:instrText xml:space="preserve"> PAGEREF _Toc31286 \h </w:instrText>
        </w:r>
        <w:r>
          <w:fldChar w:fldCharType="separate"/>
        </w:r>
        <w:r>
          <w:t>71</w:t>
        </w:r>
        <w:r>
          <w:fldChar w:fldCharType="end"/>
        </w:r>
      </w:hyperlink>
    </w:p>
    <w:p>
      <w:pPr>
        <w:pStyle w:val="TOC2"/>
        <w:tabs>
          <w:tab w:val="right" w:leader="dot" w:pos="8306"/>
        </w:tabs>
      </w:pPr>
      <w:hyperlink w:anchor="_Toc30266" w:history="1">
        <w:r>
          <w:rPr>
            <w:rFonts w:ascii="仿宋" w:eastAsia="仿宋" w:hAnsi="仿宋" w:cs="仿宋" w:hint="eastAsia"/>
            <w:lang w:eastAsia="zh-CN"/>
          </w:rPr>
          <w:t>(一)、风险识别</w:t>
        </w:r>
        <w:r>
          <w:tab/>
        </w:r>
        <w:r>
          <w:fldChar w:fldCharType="begin"/>
        </w:r>
        <w:r>
          <w:instrText xml:space="preserve"> PAGEREF _Toc30266 \h </w:instrText>
        </w:r>
        <w:r>
          <w:fldChar w:fldCharType="separate"/>
        </w:r>
        <w:r>
          <w:t>71</w:t>
        </w:r>
        <w:r>
          <w:fldChar w:fldCharType="end"/>
        </w:r>
      </w:hyperlink>
    </w:p>
    <w:p>
      <w:pPr>
        <w:pStyle w:val="TOC2"/>
        <w:tabs>
          <w:tab w:val="right" w:leader="dot" w:pos="8306"/>
        </w:tabs>
      </w:pPr>
      <w:hyperlink w:anchor="_Toc9377" w:history="1">
        <w:r>
          <w:rPr>
            <w:rFonts w:ascii="仿宋" w:eastAsia="仿宋" w:hAnsi="仿宋" w:cs="仿宋" w:hint="eastAsia"/>
            <w:lang w:eastAsia="zh-CN"/>
          </w:rPr>
          <w:t>(二)、风险分类</w:t>
        </w:r>
        <w:r>
          <w:tab/>
        </w:r>
        <w:r>
          <w:fldChar w:fldCharType="begin"/>
        </w:r>
        <w:r>
          <w:instrText xml:space="preserve"> PAGEREF _Toc9377 \h </w:instrText>
        </w:r>
        <w:r>
          <w:fldChar w:fldCharType="separate"/>
        </w:r>
        <w:r>
          <w:t>72</w:t>
        </w:r>
        <w:r>
          <w:fldChar w:fldCharType="end"/>
        </w:r>
      </w:hyperlink>
    </w:p>
    <w:p>
      <w:pPr>
        <w:pStyle w:val="TOC1"/>
        <w:tabs>
          <w:tab w:val="right" w:leader="dot" w:pos="8306"/>
        </w:tabs>
      </w:pPr>
      <w:hyperlink w:anchor="_Toc16577" w:history="1">
        <w:r>
          <w:rPr>
            <w:rFonts w:ascii="仿宋" w:eastAsia="仿宋" w:hAnsi="仿宋" w:cs="仿宋" w:hint="eastAsia"/>
            <w:lang w:eastAsia="zh-CN"/>
          </w:rPr>
          <w:t>十七、涂装设备：前处理设备项目实施时间节点</w:t>
        </w:r>
        <w:r>
          <w:tab/>
        </w:r>
        <w:r>
          <w:fldChar w:fldCharType="begin"/>
        </w:r>
        <w:r>
          <w:instrText xml:space="preserve"> PAGEREF _Toc16577 \h </w:instrText>
        </w:r>
        <w:r>
          <w:fldChar w:fldCharType="separate"/>
        </w:r>
        <w:r>
          <w:t>74</w:t>
        </w:r>
        <w:r>
          <w:fldChar w:fldCharType="end"/>
        </w:r>
      </w:hyperlink>
    </w:p>
    <w:p>
      <w:pPr>
        <w:pStyle w:val="TOC2"/>
        <w:tabs>
          <w:tab w:val="right" w:leader="dot" w:pos="8306"/>
        </w:tabs>
      </w:pPr>
      <w:hyperlink w:anchor="_Toc2646" w:history="1">
        <w:r>
          <w:rPr>
            <w:rFonts w:ascii="仿宋" w:eastAsia="仿宋" w:hAnsi="仿宋" w:cs="仿宋" w:hint="eastAsia"/>
            <w:lang w:eastAsia="zh-CN"/>
          </w:rPr>
          <w:t>(一)、涂装设备：前处理设备项目启动阶段时间节点</w:t>
        </w:r>
        <w:r>
          <w:tab/>
        </w:r>
        <w:r>
          <w:fldChar w:fldCharType="begin"/>
        </w:r>
        <w:r>
          <w:instrText xml:space="preserve"> PAGEREF _Toc2646 \h </w:instrText>
        </w:r>
        <w:r>
          <w:fldChar w:fldCharType="separate"/>
        </w:r>
        <w:r>
          <w:t>74</w:t>
        </w:r>
        <w:r>
          <w:fldChar w:fldCharType="end"/>
        </w:r>
      </w:hyperlink>
    </w:p>
    <w:p>
      <w:pPr>
        <w:pStyle w:val="TOC2"/>
        <w:tabs>
          <w:tab w:val="right" w:leader="dot" w:pos="8306"/>
        </w:tabs>
      </w:pPr>
      <w:hyperlink w:anchor="_Toc22509" w:history="1">
        <w:r>
          <w:rPr>
            <w:rFonts w:ascii="仿宋" w:eastAsia="仿宋" w:hAnsi="仿宋" w:cs="仿宋" w:hint="eastAsia"/>
            <w:lang w:eastAsia="zh-CN"/>
          </w:rPr>
          <w:t>(二)、涂装设备：前处理设备项目执行阶段时间节点</w:t>
        </w:r>
        <w:r>
          <w:tab/>
        </w:r>
        <w:r>
          <w:fldChar w:fldCharType="begin"/>
        </w:r>
        <w:r>
          <w:instrText xml:space="preserve"> PAGEREF _Toc22509 \h </w:instrText>
        </w:r>
        <w:r>
          <w:fldChar w:fldCharType="separate"/>
        </w:r>
        <w:r>
          <w:t>76</w:t>
        </w:r>
        <w:r>
          <w:fldChar w:fldCharType="end"/>
        </w:r>
      </w:hyperlink>
    </w:p>
    <w:p>
      <w:pPr>
        <w:pStyle w:val="TOC2"/>
        <w:tabs>
          <w:tab w:val="right" w:leader="dot" w:pos="8306"/>
        </w:tabs>
      </w:pPr>
      <w:hyperlink w:anchor="_Toc9109" w:history="1">
        <w:r>
          <w:rPr>
            <w:rFonts w:ascii="仿宋" w:eastAsia="仿宋" w:hAnsi="仿宋" w:cs="仿宋" w:hint="eastAsia"/>
            <w:lang w:eastAsia="zh-CN"/>
          </w:rPr>
          <w:t>(三)、涂装设备：前处理设备项目完成阶段时间节点</w:t>
        </w:r>
        <w:r>
          <w:tab/>
        </w:r>
        <w:r>
          <w:fldChar w:fldCharType="begin"/>
        </w:r>
        <w:r>
          <w:instrText xml:space="preserve"> PAGEREF _Toc9109 \h </w:instrText>
        </w:r>
        <w:r>
          <w:fldChar w:fldCharType="separate"/>
        </w:r>
        <w:r>
          <w:t>77</w:t>
        </w:r>
        <w:r>
          <w:fldChar w:fldCharType="end"/>
        </w:r>
      </w:hyperlink>
    </w:p>
    <w:p>
      <w:pPr>
        <w:pStyle w:val="TOC1"/>
        <w:tabs>
          <w:tab w:val="right" w:leader="dot" w:pos="8306"/>
        </w:tabs>
      </w:pPr>
      <w:hyperlink w:anchor="_Toc18691" w:history="1">
        <w:r>
          <w:rPr>
            <w:rFonts w:ascii="仿宋" w:eastAsia="仿宋" w:hAnsi="仿宋" w:cs="仿宋" w:hint="eastAsia"/>
            <w:lang w:eastAsia="zh-CN"/>
          </w:rPr>
          <w:t>十八、营销与推广策略</w:t>
        </w:r>
        <w:r>
          <w:tab/>
        </w:r>
        <w:r>
          <w:fldChar w:fldCharType="begin"/>
        </w:r>
        <w:r>
          <w:instrText xml:space="preserve"> PAGEREF _Toc18691 \h </w:instrText>
        </w:r>
        <w:r>
          <w:fldChar w:fldCharType="separate"/>
        </w:r>
        <w:r>
          <w:t>78</w:t>
        </w:r>
        <w:r>
          <w:fldChar w:fldCharType="end"/>
        </w:r>
      </w:hyperlink>
    </w:p>
    <w:p>
      <w:pPr>
        <w:pStyle w:val="TOC2"/>
        <w:tabs>
          <w:tab w:val="right" w:leader="dot" w:pos="8306"/>
        </w:tabs>
      </w:pPr>
      <w:hyperlink w:anchor="_Toc3702" w:history="1">
        <w:r>
          <w:rPr>
            <w:rFonts w:ascii="仿宋" w:eastAsia="仿宋" w:hAnsi="仿宋" w:cs="仿宋" w:hint="eastAsia"/>
            <w:lang w:eastAsia="zh-CN"/>
          </w:rPr>
          <w:t>(一)、产品/服务定位与特点</w:t>
        </w:r>
        <w:r>
          <w:tab/>
        </w:r>
        <w:r>
          <w:fldChar w:fldCharType="begin"/>
        </w:r>
        <w:r>
          <w:instrText xml:space="preserve"> PAGEREF _Toc3702 \h </w:instrText>
        </w:r>
        <w:r>
          <w:fldChar w:fldCharType="separate"/>
        </w:r>
        <w:r>
          <w:t>78</w:t>
        </w:r>
        <w:r>
          <w:fldChar w:fldCharType="end"/>
        </w:r>
      </w:hyperlink>
    </w:p>
    <w:p>
      <w:pPr>
        <w:pStyle w:val="TOC2"/>
        <w:tabs>
          <w:tab w:val="right" w:leader="dot" w:pos="8306"/>
        </w:tabs>
      </w:pPr>
      <w:hyperlink w:anchor="_Toc28699" w:history="1">
        <w:r>
          <w:rPr>
            <w:rFonts w:ascii="仿宋" w:eastAsia="仿宋" w:hAnsi="仿宋" w:cs="仿宋" w:hint="eastAsia"/>
            <w:lang w:eastAsia="zh-CN"/>
          </w:rPr>
          <w:t>(二)、市场定位与竞争分析</w:t>
        </w:r>
        <w:r>
          <w:tab/>
        </w:r>
        <w:r>
          <w:fldChar w:fldCharType="begin"/>
        </w:r>
        <w:r>
          <w:instrText xml:space="preserve"> PAGEREF _Toc28699 \h </w:instrText>
        </w:r>
        <w:r>
          <w:fldChar w:fldCharType="separate"/>
        </w:r>
        <w:r>
          <w:t>79</w:t>
        </w:r>
        <w:r>
          <w:fldChar w:fldCharType="end"/>
        </w:r>
      </w:hyperlink>
    </w:p>
    <w:p>
      <w:pPr>
        <w:pStyle w:val="TOC2"/>
        <w:tabs>
          <w:tab w:val="right" w:leader="dot" w:pos="8306"/>
        </w:tabs>
      </w:pPr>
      <w:hyperlink w:anchor="_Toc31648" w:history="1">
        <w:r>
          <w:rPr>
            <w:rFonts w:ascii="仿宋" w:eastAsia="仿宋" w:hAnsi="仿宋" w:cs="仿宋" w:hint="eastAsia"/>
            <w:lang w:eastAsia="zh-CN"/>
          </w:rPr>
          <w:t>(三)、营销渠道与策略</w:t>
        </w:r>
        <w:r>
          <w:tab/>
        </w:r>
        <w:r>
          <w:fldChar w:fldCharType="begin"/>
        </w:r>
        <w:r>
          <w:instrText xml:space="preserve"> PAGEREF _Toc31648 \h </w:instrText>
        </w:r>
        <w:r>
          <w:fldChar w:fldCharType="separate"/>
        </w:r>
        <w:r>
          <w:t>81</w:t>
        </w:r>
        <w:r>
          <w:fldChar w:fldCharType="end"/>
        </w:r>
      </w:hyperlink>
    </w:p>
    <w:p>
      <w:pPr>
        <w:pStyle w:val="TOC2"/>
        <w:tabs>
          <w:tab w:val="right" w:leader="dot" w:pos="8306"/>
        </w:tabs>
      </w:pPr>
      <w:hyperlink w:anchor="_Toc13415" w:history="1">
        <w:r>
          <w:rPr>
            <w:rFonts w:ascii="仿宋" w:eastAsia="仿宋" w:hAnsi="仿宋" w:cs="仿宋" w:hint="eastAsia"/>
            <w:lang w:eastAsia="zh-CN"/>
          </w:rPr>
          <w:t>(四)、推广与宣传活动</w:t>
        </w:r>
        <w:r>
          <w:tab/>
        </w:r>
        <w:r>
          <w:fldChar w:fldCharType="begin"/>
        </w:r>
        <w:r>
          <w:instrText xml:space="preserve"> PAGEREF _Toc13415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4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881"/>
      <w:r>
        <w:rPr>
          <w:rFonts w:ascii="仿宋" w:eastAsia="仿宋" w:hAnsi="仿宋" w:cs="仿宋" w:hint="eastAsia"/>
          <w:sz w:val="28"/>
          <w:lang w:eastAsia="zh-CN"/>
        </w:rPr>
        <w:t>一、涂装设备：前处理设备项目土建工程</w:t>
      </w:r>
      <w:bookmarkEnd w:id="2"/>
    </w:p>
    <w:p>
      <w:pPr>
        <w:pStyle w:val="Heading2"/>
        <w:rPr>
          <w:rFonts w:ascii="仿宋" w:eastAsia="仿宋" w:hAnsi="仿宋" w:cs="仿宋" w:hint="eastAsia"/>
          <w:lang w:eastAsia="zh-CN"/>
        </w:rPr>
      </w:pPr>
      <w:bookmarkStart w:id="3" w:name="_Toc838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在涂装设备：前处理设备项目的建筑工程设计中，我们将秉承一系列重要的设计原则，以确保涂装设备：前处理设备项目建筑在功能、美观、可持续性等方面达到最佳效果。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首要原则是确保建筑的功能性得到最大化的发挥。我们将充分理解涂装设备：前处理设备项目的实际需求，合理布局各个功能区域，保证建筑在满足业务需求的同时，提供高效的工作环境。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在建筑设计中，我们将综合考虑建设和运营成本。通过精细的经济效益分析，确保设计方案在高效利用资源的同时，对涂装设备：前处理设备项目的长期盈利能力有积极的贡献。</w:t>
      </w:r>
    </w:p>
    <w:p>
      <w:pPr>
        <w:pStyle w:val="Heading2"/>
        <w:ind w:firstLine="560" w:firstLineChars="200"/>
        <w:rPr>
          <w:rFonts w:ascii="仿宋" w:eastAsia="仿宋" w:hAnsi="仿宋" w:cs="仿宋" w:hint="eastAsia"/>
          <w:sz w:val="28"/>
          <w:lang w:eastAsia="zh-CN"/>
        </w:rPr>
      </w:pPr>
      <w:bookmarkStart w:id="4" w:name="_Toc9439"/>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涂装设备：前处理设备项目的土建工程设计中，我们将精准设定设计年限，结合涂装设备：前处理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涂装设备：前处理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172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涂装设备：前处理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涂装设备：前处理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涂装设备：前处理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920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本期工程涂装设备：前处理设备项目预计总建筑面积XXX平方米，其中：计容建筑面积XXX平方米，计划建筑工程投资XX万元，占涂装设备：前处理设备项目总投资的XX%。</w:t>
      </w:r>
    </w:p>
    <w:p>
      <w:pPr>
        <w:pStyle w:val="Heading1"/>
        <w:ind w:firstLine="560" w:firstLineChars="200"/>
        <w:rPr>
          <w:rFonts w:ascii="仿宋" w:eastAsia="仿宋" w:hAnsi="仿宋" w:cs="仿宋" w:hint="eastAsia"/>
          <w:sz w:val="28"/>
          <w:lang w:eastAsia="zh-CN"/>
        </w:rPr>
      </w:pPr>
      <w:bookmarkStart w:id="7" w:name="_Toc27655"/>
      <w:r>
        <w:rPr>
          <w:rFonts w:ascii="仿宋" w:eastAsia="仿宋" w:hAnsi="仿宋" w:cs="仿宋" w:hint="eastAsia"/>
          <w:sz w:val="28"/>
          <w:lang w:eastAsia="zh-CN"/>
        </w:rPr>
        <w:t>二、涂装设备：前处理设备项目危机管理</w:t>
      </w:r>
      <w:bookmarkEnd w:id="7"/>
    </w:p>
    <w:p>
      <w:pPr>
        <w:pStyle w:val="Heading2"/>
        <w:rPr>
          <w:rFonts w:ascii="仿宋" w:eastAsia="仿宋" w:hAnsi="仿宋" w:cs="仿宋" w:hint="eastAsia"/>
          <w:lang w:eastAsia="zh-CN"/>
        </w:rPr>
      </w:pPr>
      <w:bookmarkStart w:id="8" w:name="_Toc15834"/>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涂装设备：前处理设备项目危机管理中，危机预警与识别是确保涂装设备：前处理设备项目稳健运行的核心步骤。通过建立全面的监测机制，涂装设备：前处理设备项目团队旨在及时发现和理解潜在的风险和危机因素，以便采取及时的预防和应对措施，确保涂装设备：前处理设备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涂装设备：前处理设备项目团队全面分析了整个涂装设备：前处理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涂装设备：前处理设备项目团队着重于明确定义涂装设备：前处理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涂装设备：前处理设备项目进展的持续监控，团队能够及时发现潜在问题并作出迅速反应。涂装设备：前处理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涂装设备：前处理设备项目得以更有序、可控地推进。</w:t>
      </w:r>
    </w:p>
    <w:p>
      <w:pPr>
        <w:pStyle w:val="Heading2"/>
        <w:ind w:firstLine="560" w:firstLineChars="200"/>
        <w:rPr>
          <w:rFonts w:ascii="仿宋" w:eastAsia="仿宋" w:hAnsi="仿宋" w:cs="仿宋" w:hint="eastAsia"/>
          <w:sz w:val="28"/>
          <w:lang w:eastAsia="zh-CN"/>
        </w:rPr>
      </w:pPr>
      <w:bookmarkStart w:id="9" w:name="_Toc3282"/>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在危机发生时，涂装设备：前处理设备项目团队立即行动，成立了应急小组。该小组的任务是迅速制定并实施紧急应对措施，以最小化潜在损失。以下是采取的主要措施：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暂停涂装设备：前处理设备项目进度：为遏制危机蔓延，涂装设备：前处理设备项目暂时停止进行，以便全面评估当前状况。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资源重新分配：重新评估涂装设备：前处理设备项目资源的分配，确保最大限度地减小损失。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实时沟通：与关键利益相关者建立实时沟通机制，向他们传递涂装设备：前处理设备项目危机的实际状况，保障涂装设备：前处理设备项目核心利益。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在紧急应对的同时，涂装设备：前处理设备项目团队强调了团队协作和有效沟通的重要性。以下是团队协作的关键举措：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信息共享机制：建立了信息共享平台，确保团队成员能够及时获取涂装设备：前处理设备项目危机的实时信息。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领导者沟通：涂装设备：前处理设备项目领导者通过定期会议和即时沟通工具，指导团队应对危机，保持团队稳定运行。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随着危机得到初步控制，涂装设备：前处理设备项目团队转向制定恢复计划，以确保涂装设备：前处理设备项目能够从中迅速恢复。主要恢复计划包括：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修复受损的进度计划：重新评估涂装设备：前处理设备项目进度，制定修复计划，确保涂装设备：前处理设备项目尽快回归正常进程。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重新调整资源分配：优化资源分配，确保涂装设备：前处理设备项目在有限资源下高效运转。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风险管理机制加强：对涂装设备：前处理设备项目风险进行全面评估，制定更强化的风险管理策略，以预防未来可能的危机。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2117"/>
      <w:r>
        <w:rPr>
          <w:rFonts w:ascii="仿宋" w:eastAsia="仿宋" w:hAnsi="仿宋" w:cs="仿宋" w:hint="eastAsia"/>
          <w:sz w:val="28"/>
          <w:lang w:eastAsia="zh-CN"/>
        </w:rPr>
        <w:t>三、涂装设备：前处理设备项目选址可行性分析</w:t>
      </w:r>
      <w:bookmarkEnd w:id="10"/>
    </w:p>
    <w:p>
      <w:pPr>
        <w:pStyle w:val="Heading2"/>
        <w:rPr>
          <w:rFonts w:ascii="仿宋" w:eastAsia="仿宋" w:hAnsi="仿宋" w:cs="仿宋" w:hint="eastAsia"/>
          <w:lang w:eastAsia="zh-CN"/>
        </w:rPr>
      </w:pPr>
      <w:bookmarkStart w:id="11" w:name="_Toc31691"/>
      <w:r>
        <w:rPr>
          <w:rFonts w:ascii="仿宋" w:eastAsia="仿宋" w:hAnsi="仿宋" w:cs="仿宋" w:hint="eastAsia"/>
          <w:lang w:eastAsia="zh-CN"/>
        </w:rPr>
        <w:t>(一)、涂装设备：前处理设备项目选址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该涂装设备：前处理设备项目选址位于XX省XX市XX区XXX街道</w:t>
      </w:r>
    </w:p>
    <w:p>
      <w:pPr>
        <w:pStyle w:val="Heading2"/>
        <w:ind w:firstLine="560" w:firstLineChars="200"/>
        <w:rPr>
          <w:rFonts w:ascii="仿宋" w:eastAsia="仿宋" w:hAnsi="仿宋" w:cs="仿宋" w:hint="eastAsia"/>
          <w:sz w:val="28"/>
          <w:lang w:eastAsia="zh-CN"/>
        </w:rPr>
      </w:pPr>
      <w:bookmarkStart w:id="12" w:name="_Toc21195"/>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涂装设备：前处理设备项目的征地面积将根据涂装设备：前处理设备项目的实际规模和需求进行精确规划。具体面积XXX平方米，旨在确保涂装设备：前处理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净用地面积是在征地面积基础上去除不可利用面积后的实际可开发用地。具体面积XXX平方米，考虑到环保、交通、安全等多方面因素，以确保涂装设备：前处理设备项目在整体利用效率上达到最优。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建筑面积： 涂装设备：前处理设备项目计划建设的建筑总规模具体面积XXX平方米。这一规模的确定综合考虑了涂装设备：前处理设备项目的性质、规模，以及城市规划的相关要求，确保建筑布局与周边环境协调一致。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绿地率是涂装设备：前处理设备项目用地中被规划为绿地的比例。具体面积XXX平方米，旨在通过合理规划绿地，改善涂装设备：前处理设备项目周边环境，提升居民生活质量，并符合城市整体绿化规划。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容积率是用地上可以建设的建筑总体积与用地面积之比。具体面积XXX，通过合理的容积率规划，确保涂装设备：前处理设备项目建筑规模与周边环境和谐共生。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涂装设备：前处理设备项目选址与当地城市规划相一致，具体面积XXX平方米。通过与城市规划部门深入沟通，确保涂装设备：前处理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涂装设备：前处理设备项目选址符合当地产业政策，具体面积XXX平方米。这包括涂装设备：前处理设备项目对当地经济的促进作用，以及对相关产业的带动效应，确保涂装设备：前处理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涂装设备：前处理设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确保涂装设备：前处理设备项目选址具备必要的公共设施配套，具体面积XXX平方米。这包括交通便利性、教育、医疗等基础设施，以提高居民生活品质，使得涂装设备：前处理设备项目选址更具吸引力。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考虑用地总体要求对当地社会稳定性的影响，具体面积XXX平方米。通过深入了解当地社区反馈，确保涂装设备：前处理设备项目的选址和建设过程对当地社会和谐稳定产生积极作用。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涂装设备：前处理设备项目选址不仅符合法规和规划，还在实际操作中具有可行性。这一全面规划将为涂装设备：前处理设备项目的成功实施提供坚实的基础，确保涂装设备：前处理设备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20354"/>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涂装设备：前处理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涂装设备：前处理设备项目的设备规划和空间设计中，我们将采取灵活设备布局的措施。设备布局将根据实际需求进行灵活设计，避免不必要的浪费。通过合理规划设备摆放位置，我们将提高设备的利用率，减少设备间距，以确保涂装设备：前处理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涂装设备：前处理设备项目内部引入共享设施的概念，例如共享会议室、办公区等。通过这种方式，我们可以减少对资源的重复建设，提高资源共享效率，从而减小涂装设备：前处理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20712"/>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 在涂装设备：前处理设备项目的总图布置中，我们将不同功能区域进行明确的规划，以最大程度满足涂装设备：前处理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2296"/>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涂装设备：前处理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涂装设备：前处理设备项目对环境的影响是综合评价的重要因素之一。我们将详细考虑选址周边的自然环境、生态保护区、水源地等情况，确保涂装设备：前处理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对选址的评价还需充分考虑当地政府的产业政策和法规。我们将详细了解涂装设备：前处理设备项目所在地的相关政策，确保涂装设备：前处理设备项目的规划和运营与当地法规相符，降低不必要的法律风险。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考虑到社会稳定性对企业运营的重要性，我们将评估选址地区的社会安全情况、劳工关系、社区反馈等方面，以确保涂装设备：前处理设备项目的建设和运营不会受到社会稳定性的负面影响。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最后，我们将综合考虑用地成本，包括土地购置费用、土地开发成本等。通过对用地成本的详细评估，我们能够做出更为精确的经济效益分析，为涂装设备：前处理设备项目的投资决策提供有力支持。</w:t>
      </w:r>
    </w:p>
    <w:p>
      <w:pPr>
        <w:pStyle w:val="Heading1"/>
        <w:ind w:firstLine="560" w:firstLineChars="200"/>
        <w:rPr>
          <w:rFonts w:ascii="仿宋" w:eastAsia="仿宋" w:hAnsi="仿宋" w:cs="仿宋" w:hint="eastAsia"/>
          <w:sz w:val="28"/>
          <w:lang w:eastAsia="zh-CN"/>
        </w:rPr>
      </w:pPr>
      <w:bookmarkStart w:id="16" w:name="_Toc19167"/>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27426"/>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涂装设备：前处理设备项目的技术管理特点体现在其创新导向。通过引入最先进的技术趋势和解决方案，涂装设备：前处理设备项目致力于提升科技含量、提高质量和效率水平。这意味着我们将采用最新的工具和方法，确保涂装设备：前处理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涂装设备：前处理设备项目技术管理的显著特征。通过整合不同领域的技术资源，我们实现了跨学科的协同工作。这有助于优化技术架构，提高整体效能。此外，整合性策略还促进了不同技术团队之间的紧密沟通和高效合作，确保涂装设备：前处理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涂装设备：前处理设备项目所采用的技术。通过不断优化技术方案，涂装设备：前处理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涂装设备：前处理设备项目团队将在涂装设备：前处理设备项目初期识别可能的技术风险，并采取相应的预防和应对措施。通过建立健全的风险评估机制，涂装设备：前处理设备项目能够在实施过程中及时发现并解决潜在的技术问题，保障涂装设备：前处理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涂装设备：前处理设备项目中，技术将成为涂装设备：前处理设备项目成功的有力支持。这一深度剖析揭示了技术管理在涂装设备：前处理设备项目实施中的关键作用，为涂装设备：前处理设备项目的技术基础奠定了坚实的基础。</w:t>
      </w:r>
    </w:p>
    <w:p>
      <w:pPr>
        <w:pStyle w:val="Heading2"/>
        <w:ind w:firstLine="560" w:firstLineChars="200"/>
        <w:rPr>
          <w:rFonts w:ascii="仿宋" w:eastAsia="仿宋" w:hAnsi="仿宋" w:cs="仿宋" w:hint="eastAsia"/>
          <w:sz w:val="28"/>
          <w:lang w:eastAsia="zh-CN"/>
        </w:rPr>
      </w:pPr>
      <w:bookmarkStart w:id="18" w:name="_Toc11182"/>
      <w:r>
        <w:rPr>
          <w:rFonts w:ascii="仿宋" w:eastAsia="仿宋" w:hAnsi="仿宋" w:cs="仿宋" w:hint="eastAsia"/>
          <w:sz w:val="28"/>
          <w:lang w:eastAsia="zh-CN"/>
        </w:rPr>
        <w:t>(二)、涂装设备：前处理设备项目工艺技术设计方案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涂装设备：前处理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涂装设备：前处理设备项目将严格按照相关行业规范要求进行组织。通过有效控制产品质量，涂装设备：前处理设备项目将致力于为顾客提供优质的涂装设备：前处理设备项目产品和良好的服务。这体现了涂装设备：前处理设备项目对于生产活动合规性和质量标准的高度重视，为涂装设备：前处理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https://d.book118.com/125311330040011103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涂装设备：前处理设备项目规划设计方案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81397F"/>
    <w:rsid w:val="768139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531133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2024-02-03T10:10:00Z</dcterms:created>
  <dcterms:modified xsi:type="dcterms:W3CDTF">2024-02-03T10:11:05Z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9FAD61175E214F689BC82EE8121003DB_11</vt:lpwstr>
  </property>
  <property fmtid="{D5CDD505-2E9C-101B-9397-08002B2CF9AE}" pid="3" name="KSOProductBuildVer">
    <vt:lpwstr>2052-12.1.0.16250</vt:lpwstr>
  </property>
</Properties>
</file>