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jc w:val="center"/>
        <w:rPr>
          <w:rFonts w:ascii="宋体" w:eastAsia="宋体" w:hAnsi="宋体" w:cs="宋体" w:hint="eastAsia"/>
          <w:b/>
          <w:sz w:val="60"/>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微生物检测试剂</w:t>
      </w:r>
      <w:r>
        <w:rPr>
          <w:rFonts w:ascii="宋体" w:eastAsia="宋体" w:hAnsi="宋体" w:cs="宋体" w:hint="eastAsia"/>
          <w:b/>
          <w:sz w:val="60"/>
          <w:lang w:eastAsia="zh-CN"/>
        </w:rPr>
        <w:t>项目投资分析及可行性报告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68" w:history="1">
        <w:r>
          <w:rPr>
            <w:rFonts w:ascii="仿宋" w:eastAsia="仿宋" w:hAnsi="仿宋" w:cs="仿宋" w:hint="eastAsia"/>
            <w:lang w:eastAsia="zh-CN"/>
          </w:rPr>
          <w:t>序言</w:t>
        </w:r>
        <w:r>
          <w:tab/>
        </w:r>
        <w:r>
          <w:fldChar w:fldCharType="begin"/>
        </w:r>
        <w:r>
          <w:instrText xml:space="preserve"> PAGEREF _Toc17668 \h </w:instrText>
        </w:r>
        <w:r>
          <w:fldChar w:fldCharType="separate"/>
        </w:r>
        <w:r>
          <w:t>3</w:t>
        </w:r>
        <w:r>
          <w:fldChar w:fldCharType="end"/>
        </w:r>
      </w:hyperlink>
    </w:p>
    <w:p>
      <w:pPr>
        <w:pStyle w:val="TOC1"/>
        <w:tabs>
          <w:tab w:val="right" w:leader="dot" w:pos="8306"/>
        </w:tabs>
      </w:pPr>
      <w:hyperlink w:anchor="_Toc29546" w:history="1">
        <w:r>
          <w:rPr>
            <w:rFonts w:ascii="仿宋" w:eastAsia="仿宋" w:hAnsi="仿宋" w:cs="仿宋" w:hint="eastAsia"/>
            <w:lang w:eastAsia="zh-CN"/>
          </w:rPr>
          <w:t>一、市场分析</w:t>
        </w:r>
        <w:r>
          <w:tab/>
        </w:r>
        <w:r>
          <w:fldChar w:fldCharType="begin"/>
        </w:r>
        <w:r>
          <w:instrText xml:space="preserve"> PAGEREF _Toc29546 \h </w:instrText>
        </w:r>
        <w:r>
          <w:fldChar w:fldCharType="separate"/>
        </w:r>
        <w:r>
          <w:t>3</w:t>
        </w:r>
        <w:r>
          <w:fldChar w:fldCharType="end"/>
        </w:r>
      </w:hyperlink>
    </w:p>
    <w:p>
      <w:pPr>
        <w:pStyle w:val="TOC2"/>
        <w:tabs>
          <w:tab w:val="right" w:leader="dot" w:pos="8306"/>
        </w:tabs>
      </w:pPr>
      <w:hyperlink w:anchor="_Toc31798" w:history="1">
        <w:r>
          <w:rPr>
            <w:rFonts w:ascii="仿宋" w:eastAsia="仿宋" w:hAnsi="仿宋" w:cs="仿宋" w:hint="eastAsia"/>
            <w:lang w:eastAsia="zh-CN"/>
          </w:rPr>
          <w:t>(一)、行业基本情况</w:t>
        </w:r>
        <w:r>
          <w:tab/>
        </w:r>
        <w:r>
          <w:fldChar w:fldCharType="begin"/>
        </w:r>
        <w:r>
          <w:instrText xml:space="preserve"> PAGEREF _Toc31798 \h </w:instrText>
        </w:r>
        <w:r>
          <w:fldChar w:fldCharType="separate"/>
        </w:r>
        <w:r>
          <w:t>3</w:t>
        </w:r>
        <w:r>
          <w:fldChar w:fldCharType="end"/>
        </w:r>
      </w:hyperlink>
    </w:p>
    <w:p>
      <w:pPr>
        <w:pStyle w:val="TOC2"/>
        <w:tabs>
          <w:tab w:val="right" w:leader="dot" w:pos="8306"/>
        </w:tabs>
      </w:pPr>
      <w:hyperlink w:anchor="_Toc21703" w:history="1">
        <w:r>
          <w:rPr>
            <w:rFonts w:ascii="仿宋" w:eastAsia="仿宋" w:hAnsi="仿宋" w:cs="仿宋" w:hint="eastAsia"/>
            <w:lang w:eastAsia="zh-CN"/>
          </w:rPr>
          <w:t>(二)、市场分析</w:t>
        </w:r>
        <w:r>
          <w:tab/>
        </w:r>
        <w:r>
          <w:fldChar w:fldCharType="begin"/>
        </w:r>
        <w:r>
          <w:instrText xml:space="preserve"> PAGEREF _Toc21703 \h </w:instrText>
        </w:r>
        <w:r>
          <w:fldChar w:fldCharType="separate"/>
        </w:r>
        <w:r>
          <w:t>4</w:t>
        </w:r>
        <w:r>
          <w:fldChar w:fldCharType="end"/>
        </w:r>
      </w:hyperlink>
    </w:p>
    <w:p>
      <w:pPr>
        <w:pStyle w:val="TOC1"/>
        <w:tabs>
          <w:tab w:val="right" w:leader="dot" w:pos="8306"/>
        </w:tabs>
      </w:pPr>
      <w:hyperlink w:anchor="_Toc9577" w:history="1">
        <w:r>
          <w:rPr>
            <w:rFonts w:ascii="仿宋" w:eastAsia="仿宋" w:hAnsi="仿宋" w:cs="仿宋" w:hint="eastAsia"/>
            <w:lang w:eastAsia="zh-CN"/>
          </w:rPr>
          <w:t>二、技术方案</w:t>
        </w:r>
        <w:r>
          <w:tab/>
        </w:r>
        <w:r>
          <w:fldChar w:fldCharType="begin"/>
        </w:r>
        <w:r>
          <w:instrText xml:space="preserve"> PAGEREF _Toc9577 \h </w:instrText>
        </w:r>
        <w:r>
          <w:fldChar w:fldCharType="separate"/>
        </w:r>
        <w:r>
          <w:t>5</w:t>
        </w:r>
        <w:r>
          <w:fldChar w:fldCharType="end"/>
        </w:r>
      </w:hyperlink>
    </w:p>
    <w:p>
      <w:pPr>
        <w:pStyle w:val="TOC2"/>
        <w:tabs>
          <w:tab w:val="right" w:leader="dot" w:pos="8306"/>
        </w:tabs>
      </w:pPr>
      <w:hyperlink w:anchor="_Toc19182" w:history="1">
        <w:r>
          <w:rPr>
            <w:rFonts w:ascii="仿宋" w:eastAsia="仿宋" w:hAnsi="仿宋" w:cs="仿宋" w:hint="eastAsia"/>
            <w:lang w:eastAsia="zh-CN"/>
          </w:rPr>
          <w:t>(一)、企业技术研发分析</w:t>
        </w:r>
        <w:r>
          <w:tab/>
        </w:r>
        <w:r>
          <w:fldChar w:fldCharType="begin"/>
        </w:r>
        <w:r>
          <w:instrText xml:space="preserve"> PAGEREF _Toc19182 \h </w:instrText>
        </w:r>
        <w:r>
          <w:fldChar w:fldCharType="separate"/>
        </w:r>
        <w:r>
          <w:t>5</w:t>
        </w:r>
        <w:r>
          <w:fldChar w:fldCharType="end"/>
        </w:r>
      </w:hyperlink>
    </w:p>
    <w:p>
      <w:pPr>
        <w:pStyle w:val="TOC2"/>
        <w:tabs>
          <w:tab w:val="right" w:leader="dot" w:pos="8306"/>
        </w:tabs>
      </w:pPr>
      <w:hyperlink w:anchor="_Toc24781" w:history="1">
        <w:r>
          <w:rPr>
            <w:rFonts w:ascii="仿宋" w:eastAsia="仿宋" w:hAnsi="仿宋" w:cs="仿宋" w:hint="eastAsia"/>
            <w:lang w:eastAsia="zh-CN"/>
          </w:rPr>
          <w:t>(二)、微生物检测试剂项目技术工艺分析</w:t>
        </w:r>
        <w:r>
          <w:tab/>
        </w:r>
        <w:r>
          <w:fldChar w:fldCharType="begin"/>
        </w:r>
        <w:r>
          <w:instrText xml:space="preserve"> PAGEREF _Toc24781 \h </w:instrText>
        </w:r>
        <w:r>
          <w:fldChar w:fldCharType="separate"/>
        </w:r>
        <w:r>
          <w:t>7</w:t>
        </w:r>
        <w:r>
          <w:fldChar w:fldCharType="end"/>
        </w:r>
      </w:hyperlink>
    </w:p>
    <w:p>
      <w:pPr>
        <w:pStyle w:val="TOC2"/>
        <w:tabs>
          <w:tab w:val="right" w:leader="dot" w:pos="8306"/>
        </w:tabs>
      </w:pPr>
      <w:hyperlink w:anchor="_Toc26071" w:history="1">
        <w:r>
          <w:rPr>
            <w:rFonts w:ascii="仿宋" w:eastAsia="仿宋" w:hAnsi="仿宋" w:cs="仿宋" w:hint="eastAsia"/>
            <w:lang w:eastAsia="zh-CN"/>
          </w:rPr>
          <w:t>(三)、微生物检测试剂项目技术流程</w:t>
        </w:r>
        <w:r>
          <w:tab/>
        </w:r>
        <w:r>
          <w:fldChar w:fldCharType="begin"/>
        </w:r>
        <w:r>
          <w:instrText xml:space="preserve"> PAGEREF _Toc26071 \h </w:instrText>
        </w:r>
        <w:r>
          <w:fldChar w:fldCharType="separate"/>
        </w:r>
        <w:r>
          <w:t>8</w:t>
        </w:r>
        <w:r>
          <w:fldChar w:fldCharType="end"/>
        </w:r>
      </w:hyperlink>
    </w:p>
    <w:p>
      <w:pPr>
        <w:pStyle w:val="TOC2"/>
        <w:tabs>
          <w:tab w:val="right" w:leader="dot" w:pos="8306"/>
        </w:tabs>
      </w:pPr>
      <w:hyperlink w:anchor="_Toc13557" w:history="1">
        <w:r>
          <w:rPr>
            <w:rFonts w:ascii="仿宋" w:eastAsia="仿宋" w:hAnsi="仿宋" w:cs="仿宋" w:hint="eastAsia"/>
            <w:lang w:eastAsia="zh-CN"/>
          </w:rPr>
          <w:t>(四)、设备选型方案</w:t>
        </w:r>
        <w:r>
          <w:tab/>
        </w:r>
        <w:r>
          <w:fldChar w:fldCharType="begin"/>
        </w:r>
        <w:r>
          <w:instrText xml:space="preserve"> PAGEREF _Toc13557 \h </w:instrText>
        </w:r>
        <w:r>
          <w:fldChar w:fldCharType="separate"/>
        </w:r>
        <w:r>
          <w:t>9</w:t>
        </w:r>
        <w:r>
          <w:fldChar w:fldCharType="end"/>
        </w:r>
      </w:hyperlink>
    </w:p>
    <w:p>
      <w:pPr>
        <w:pStyle w:val="TOC1"/>
        <w:tabs>
          <w:tab w:val="right" w:leader="dot" w:pos="8306"/>
        </w:tabs>
      </w:pPr>
      <w:hyperlink w:anchor="_Toc22104" w:history="1">
        <w:r>
          <w:rPr>
            <w:rFonts w:ascii="仿宋" w:eastAsia="仿宋" w:hAnsi="仿宋" w:cs="仿宋" w:hint="eastAsia"/>
            <w:lang w:eastAsia="zh-CN"/>
          </w:rPr>
          <w:t>三、制度建设与员工手册</w:t>
        </w:r>
        <w:r>
          <w:tab/>
        </w:r>
        <w:r>
          <w:fldChar w:fldCharType="begin"/>
        </w:r>
        <w:r>
          <w:instrText xml:space="preserve"> PAGEREF _Toc22104 \h </w:instrText>
        </w:r>
        <w:r>
          <w:fldChar w:fldCharType="separate"/>
        </w:r>
        <w:r>
          <w:t>11</w:t>
        </w:r>
        <w:r>
          <w:fldChar w:fldCharType="end"/>
        </w:r>
      </w:hyperlink>
    </w:p>
    <w:p>
      <w:pPr>
        <w:pStyle w:val="TOC2"/>
        <w:tabs>
          <w:tab w:val="right" w:leader="dot" w:pos="8306"/>
        </w:tabs>
      </w:pPr>
      <w:hyperlink w:anchor="_Toc2474" w:history="1">
        <w:r>
          <w:rPr>
            <w:rFonts w:ascii="仿宋" w:eastAsia="仿宋" w:hAnsi="仿宋" w:cs="仿宋" w:hint="eastAsia"/>
            <w:lang w:eastAsia="zh-CN"/>
          </w:rPr>
          <w:t>(一)、公司制度体系规划</w:t>
        </w:r>
        <w:r>
          <w:tab/>
        </w:r>
        <w:r>
          <w:fldChar w:fldCharType="begin"/>
        </w:r>
        <w:r>
          <w:instrText xml:space="preserve"> PAGEREF _Toc2474 \h </w:instrText>
        </w:r>
        <w:r>
          <w:fldChar w:fldCharType="separate"/>
        </w:r>
        <w:r>
          <w:t>11</w:t>
        </w:r>
        <w:r>
          <w:fldChar w:fldCharType="end"/>
        </w:r>
      </w:hyperlink>
    </w:p>
    <w:p>
      <w:pPr>
        <w:pStyle w:val="TOC2"/>
        <w:tabs>
          <w:tab w:val="right" w:leader="dot" w:pos="8306"/>
        </w:tabs>
      </w:pPr>
      <w:hyperlink w:anchor="_Toc7738" w:history="1">
        <w:r>
          <w:rPr>
            <w:rFonts w:ascii="仿宋" w:eastAsia="仿宋" w:hAnsi="仿宋" w:cs="仿宋" w:hint="eastAsia"/>
            <w:lang w:eastAsia="zh-CN"/>
          </w:rPr>
          <w:t>(二)、员工手册编制与更新</w:t>
        </w:r>
        <w:r>
          <w:tab/>
        </w:r>
        <w:r>
          <w:fldChar w:fldCharType="begin"/>
        </w:r>
        <w:r>
          <w:instrText xml:space="preserve"> PAGEREF _Toc7738 \h </w:instrText>
        </w:r>
        <w:r>
          <w:fldChar w:fldCharType="separate"/>
        </w:r>
        <w:r>
          <w:t>12</w:t>
        </w:r>
        <w:r>
          <w:fldChar w:fldCharType="end"/>
        </w:r>
      </w:hyperlink>
    </w:p>
    <w:p>
      <w:pPr>
        <w:pStyle w:val="TOC2"/>
        <w:tabs>
          <w:tab w:val="right" w:leader="dot" w:pos="8306"/>
        </w:tabs>
      </w:pPr>
      <w:hyperlink w:anchor="_Toc13861" w:history="1">
        <w:r>
          <w:rPr>
            <w:rFonts w:ascii="仿宋" w:eastAsia="仿宋" w:hAnsi="仿宋" w:cs="仿宋" w:hint="eastAsia"/>
            <w:lang w:eastAsia="zh-CN"/>
          </w:rPr>
          <w:t>(三)、制度宣导与培训</w:t>
        </w:r>
        <w:r>
          <w:tab/>
        </w:r>
        <w:r>
          <w:fldChar w:fldCharType="begin"/>
        </w:r>
        <w:r>
          <w:instrText xml:space="preserve"> PAGEREF _Toc13861 \h </w:instrText>
        </w:r>
        <w:r>
          <w:fldChar w:fldCharType="separate"/>
        </w:r>
        <w:r>
          <w:t>14</w:t>
        </w:r>
        <w:r>
          <w:fldChar w:fldCharType="end"/>
        </w:r>
      </w:hyperlink>
    </w:p>
    <w:p>
      <w:pPr>
        <w:pStyle w:val="TOC2"/>
        <w:tabs>
          <w:tab w:val="right" w:leader="dot" w:pos="8306"/>
        </w:tabs>
      </w:pPr>
      <w:hyperlink w:anchor="_Toc2560" w:history="1">
        <w:r>
          <w:rPr>
            <w:rFonts w:ascii="仿宋" w:eastAsia="仿宋" w:hAnsi="仿宋" w:cs="仿宋" w:hint="eastAsia"/>
            <w:lang w:eastAsia="zh-CN"/>
          </w:rPr>
          <w:t>(四)、制度执行与监督</w:t>
        </w:r>
        <w:r>
          <w:tab/>
        </w:r>
        <w:r>
          <w:fldChar w:fldCharType="begin"/>
        </w:r>
        <w:r>
          <w:instrText xml:space="preserve"> PAGEREF _Toc2560 \h </w:instrText>
        </w:r>
        <w:r>
          <w:fldChar w:fldCharType="separate"/>
        </w:r>
        <w:r>
          <w:t>16</w:t>
        </w:r>
        <w:r>
          <w:fldChar w:fldCharType="end"/>
        </w:r>
      </w:hyperlink>
    </w:p>
    <w:p>
      <w:pPr>
        <w:pStyle w:val="TOC2"/>
        <w:tabs>
          <w:tab w:val="right" w:leader="dot" w:pos="8306"/>
        </w:tabs>
      </w:pPr>
      <w:hyperlink w:anchor="_Toc9805" w:history="1">
        <w:r>
          <w:rPr>
            <w:rFonts w:ascii="仿宋" w:eastAsia="仿宋" w:hAnsi="仿宋" w:cs="仿宋" w:hint="eastAsia"/>
            <w:lang w:eastAsia="zh-CN"/>
          </w:rPr>
          <w:t>(五)、制度评估与改进</w:t>
        </w:r>
        <w:r>
          <w:tab/>
        </w:r>
        <w:r>
          <w:fldChar w:fldCharType="begin"/>
        </w:r>
        <w:r>
          <w:instrText xml:space="preserve"> PAGEREF _Toc9805 \h </w:instrText>
        </w:r>
        <w:r>
          <w:fldChar w:fldCharType="separate"/>
        </w:r>
        <w:r>
          <w:t>17</w:t>
        </w:r>
        <w:r>
          <w:fldChar w:fldCharType="end"/>
        </w:r>
      </w:hyperlink>
    </w:p>
    <w:p>
      <w:pPr>
        <w:pStyle w:val="TOC1"/>
        <w:tabs>
          <w:tab w:val="right" w:leader="dot" w:pos="8306"/>
        </w:tabs>
      </w:pPr>
      <w:hyperlink w:anchor="_Toc2490" w:history="1">
        <w:r>
          <w:rPr>
            <w:rFonts w:ascii="仿宋" w:eastAsia="仿宋" w:hAnsi="仿宋" w:cs="仿宋" w:hint="eastAsia"/>
            <w:lang w:eastAsia="zh-CN"/>
          </w:rPr>
          <w:t>四、原辅材料供应</w:t>
        </w:r>
        <w:r>
          <w:tab/>
        </w:r>
        <w:r>
          <w:fldChar w:fldCharType="begin"/>
        </w:r>
        <w:r>
          <w:instrText xml:space="preserve"> PAGEREF _Toc2490 \h </w:instrText>
        </w:r>
        <w:r>
          <w:fldChar w:fldCharType="separate"/>
        </w:r>
        <w:r>
          <w:t>18</w:t>
        </w:r>
        <w:r>
          <w:fldChar w:fldCharType="end"/>
        </w:r>
      </w:hyperlink>
    </w:p>
    <w:p>
      <w:pPr>
        <w:pStyle w:val="TOC2"/>
        <w:tabs>
          <w:tab w:val="right" w:leader="dot" w:pos="8306"/>
        </w:tabs>
      </w:pPr>
      <w:hyperlink w:anchor="_Toc30380" w:history="1">
        <w:r>
          <w:rPr>
            <w:rFonts w:ascii="仿宋" w:eastAsia="仿宋" w:hAnsi="仿宋" w:cs="仿宋" w:hint="eastAsia"/>
            <w:lang w:eastAsia="zh-CN"/>
          </w:rPr>
          <w:t>(一)、微生物检测试剂项目建设期原辅材料供应情况</w:t>
        </w:r>
        <w:r>
          <w:tab/>
        </w:r>
        <w:r>
          <w:fldChar w:fldCharType="begin"/>
        </w:r>
        <w:r>
          <w:instrText xml:space="preserve"> PAGEREF _Toc30380 \h </w:instrText>
        </w:r>
        <w:r>
          <w:fldChar w:fldCharType="separate"/>
        </w:r>
        <w:r>
          <w:t>18</w:t>
        </w:r>
        <w:r>
          <w:fldChar w:fldCharType="end"/>
        </w:r>
      </w:hyperlink>
    </w:p>
    <w:p>
      <w:pPr>
        <w:pStyle w:val="TOC2"/>
        <w:tabs>
          <w:tab w:val="right" w:leader="dot" w:pos="8306"/>
        </w:tabs>
      </w:pPr>
      <w:hyperlink w:anchor="_Toc27033" w:history="1">
        <w:r>
          <w:rPr>
            <w:rFonts w:ascii="仿宋" w:eastAsia="仿宋" w:hAnsi="仿宋" w:cs="仿宋" w:hint="eastAsia"/>
            <w:lang w:eastAsia="zh-CN"/>
          </w:rPr>
          <w:t>(二)、微生物检测试剂项目运营期原辅材料供应及质量管理</w:t>
        </w:r>
        <w:r>
          <w:tab/>
        </w:r>
        <w:r>
          <w:fldChar w:fldCharType="begin"/>
        </w:r>
        <w:r>
          <w:instrText xml:space="preserve"> PAGEREF _Toc27033 \h </w:instrText>
        </w:r>
        <w:r>
          <w:fldChar w:fldCharType="separate"/>
        </w:r>
        <w:r>
          <w:t>19</w:t>
        </w:r>
        <w:r>
          <w:fldChar w:fldCharType="end"/>
        </w:r>
      </w:hyperlink>
    </w:p>
    <w:p>
      <w:pPr>
        <w:pStyle w:val="TOC1"/>
        <w:tabs>
          <w:tab w:val="right" w:leader="dot" w:pos="8306"/>
        </w:tabs>
      </w:pPr>
      <w:hyperlink w:anchor="_Toc9523" w:history="1">
        <w:r>
          <w:rPr>
            <w:rFonts w:ascii="仿宋" w:eastAsia="仿宋" w:hAnsi="仿宋" w:cs="仿宋" w:hint="eastAsia"/>
            <w:lang w:eastAsia="zh-CN"/>
          </w:rPr>
          <w:t>五、微生物检测试剂项目建设背景及必要性分析</w:t>
        </w:r>
        <w:r>
          <w:tab/>
        </w:r>
        <w:r>
          <w:fldChar w:fldCharType="begin"/>
        </w:r>
        <w:r>
          <w:instrText xml:space="preserve"> PAGEREF _Toc9523 \h </w:instrText>
        </w:r>
        <w:r>
          <w:fldChar w:fldCharType="separate"/>
        </w:r>
        <w:r>
          <w:t>20</w:t>
        </w:r>
        <w:r>
          <w:fldChar w:fldCharType="end"/>
        </w:r>
      </w:hyperlink>
    </w:p>
    <w:p>
      <w:pPr>
        <w:pStyle w:val="TOC2"/>
        <w:tabs>
          <w:tab w:val="right" w:leader="dot" w:pos="8306"/>
        </w:tabs>
      </w:pPr>
      <w:hyperlink w:anchor="_Toc12335" w:history="1">
        <w:r>
          <w:rPr>
            <w:rFonts w:ascii="仿宋" w:eastAsia="仿宋" w:hAnsi="仿宋" w:cs="仿宋" w:hint="eastAsia"/>
            <w:lang w:eastAsia="zh-CN"/>
          </w:rPr>
          <w:t>(一)、行业背景分析</w:t>
        </w:r>
        <w:r>
          <w:tab/>
        </w:r>
        <w:r>
          <w:fldChar w:fldCharType="begin"/>
        </w:r>
        <w:r>
          <w:instrText xml:space="preserve"> PAGEREF _Toc12335 \h </w:instrText>
        </w:r>
        <w:r>
          <w:fldChar w:fldCharType="separate"/>
        </w:r>
        <w:r>
          <w:t>20</w:t>
        </w:r>
        <w:r>
          <w:fldChar w:fldCharType="end"/>
        </w:r>
      </w:hyperlink>
    </w:p>
    <w:p>
      <w:pPr>
        <w:pStyle w:val="TOC2"/>
        <w:tabs>
          <w:tab w:val="right" w:leader="dot" w:pos="8306"/>
        </w:tabs>
      </w:pPr>
      <w:hyperlink w:anchor="_Toc9485" w:history="1">
        <w:r>
          <w:rPr>
            <w:rFonts w:ascii="仿宋" w:eastAsia="仿宋" w:hAnsi="仿宋" w:cs="仿宋" w:hint="eastAsia"/>
            <w:lang w:eastAsia="zh-CN"/>
          </w:rPr>
          <w:t>(二)、产业发展分析</w:t>
        </w:r>
        <w:r>
          <w:tab/>
        </w:r>
        <w:r>
          <w:fldChar w:fldCharType="begin"/>
        </w:r>
        <w:r>
          <w:instrText xml:space="preserve"> PAGEREF _Toc9485 \h </w:instrText>
        </w:r>
        <w:r>
          <w:fldChar w:fldCharType="separate"/>
        </w:r>
        <w:r>
          <w:t>21</w:t>
        </w:r>
        <w:r>
          <w:fldChar w:fldCharType="end"/>
        </w:r>
      </w:hyperlink>
    </w:p>
    <w:p>
      <w:pPr>
        <w:pStyle w:val="TOC1"/>
        <w:tabs>
          <w:tab w:val="right" w:leader="dot" w:pos="8306"/>
        </w:tabs>
      </w:pPr>
      <w:hyperlink w:anchor="_Toc22383" w:history="1">
        <w:r>
          <w:rPr>
            <w:rFonts w:ascii="仿宋" w:eastAsia="仿宋" w:hAnsi="仿宋" w:cs="仿宋" w:hint="eastAsia"/>
            <w:lang w:eastAsia="zh-CN"/>
          </w:rPr>
          <w:t>六、社会责任与可持续发展</w:t>
        </w:r>
        <w:r>
          <w:tab/>
        </w:r>
        <w:r>
          <w:fldChar w:fldCharType="begin"/>
        </w:r>
        <w:r>
          <w:instrText xml:space="preserve"> PAGEREF _Toc22383 \h </w:instrText>
        </w:r>
        <w:r>
          <w:fldChar w:fldCharType="separate"/>
        </w:r>
        <w:r>
          <w:t>22</w:t>
        </w:r>
        <w:r>
          <w:fldChar w:fldCharType="end"/>
        </w:r>
      </w:hyperlink>
    </w:p>
    <w:p>
      <w:pPr>
        <w:pStyle w:val="TOC2"/>
        <w:tabs>
          <w:tab w:val="right" w:leader="dot" w:pos="8306"/>
        </w:tabs>
      </w:pPr>
      <w:hyperlink w:anchor="_Toc22024" w:history="1">
        <w:r>
          <w:rPr>
            <w:rFonts w:ascii="仿宋" w:eastAsia="仿宋" w:hAnsi="仿宋" w:cs="仿宋" w:hint="eastAsia"/>
            <w:lang w:eastAsia="zh-CN"/>
          </w:rPr>
          <w:t>(一)、企业社会责任理念</w:t>
        </w:r>
        <w:r>
          <w:tab/>
        </w:r>
        <w:r>
          <w:fldChar w:fldCharType="begin"/>
        </w:r>
        <w:r>
          <w:instrText xml:space="preserve"> PAGEREF _Toc22024 \h </w:instrText>
        </w:r>
        <w:r>
          <w:fldChar w:fldCharType="separate"/>
        </w:r>
        <w:r>
          <w:t>22</w:t>
        </w:r>
        <w:r>
          <w:fldChar w:fldCharType="end"/>
        </w:r>
      </w:hyperlink>
    </w:p>
    <w:p>
      <w:pPr>
        <w:pStyle w:val="TOC2"/>
        <w:tabs>
          <w:tab w:val="right" w:leader="dot" w:pos="8306"/>
        </w:tabs>
      </w:pPr>
      <w:hyperlink w:anchor="_Toc32491" w:history="1">
        <w:r>
          <w:rPr>
            <w:rFonts w:ascii="仿宋" w:eastAsia="仿宋" w:hAnsi="仿宋" w:cs="仿宋" w:hint="eastAsia"/>
            <w:lang w:eastAsia="zh-CN"/>
          </w:rPr>
          <w:t>(二)、社会责任微生物检测试剂项目与计划</w:t>
        </w:r>
        <w:r>
          <w:tab/>
        </w:r>
        <w:r>
          <w:fldChar w:fldCharType="begin"/>
        </w:r>
        <w:r>
          <w:instrText xml:space="preserve"> PAGEREF _Toc32491 \h </w:instrText>
        </w:r>
        <w:r>
          <w:fldChar w:fldCharType="separate"/>
        </w:r>
        <w:r>
          <w:t>23</w:t>
        </w:r>
        <w:r>
          <w:fldChar w:fldCharType="end"/>
        </w:r>
      </w:hyperlink>
    </w:p>
    <w:p>
      <w:pPr>
        <w:pStyle w:val="TOC2"/>
        <w:tabs>
          <w:tab w:val="right" w:leader="dot" w:pos="8306"/>
        </w:tabs>
      </w:pPr>
      <w:hyperlink w:anchor="_Toc9320" w:history="1">
        <w:r>
          <w:rPr>
            <w:rFonts w:ascii="仿宋" w:eastAsia="仿宋" w:hAnsi="仿宋" w:cs="仿宋" w:hint="eastAsia"/>
            <w:lang w:eastAsia="zh-CN"/>
          </w:rPr>
          <w:t>(三)、可持续发展战略</w:t>
        </w:r>
        <w:r>
          <w:tab/>
        </w:r>
        <w:r>
          <w:fldChar w:fldCharType="begin"/>
        </w:r>
        <w:r>
          <w:instrText xml:space="preserve"> PAGEREF _Toc9320 \h </w:instrText>
        </w:r>
        <w:r>
          <w:fldChar w:fldCharType="separate"/>
        </w:r>
        <w:r>
          <w:t>23</w:t>
        </w:r>
        <w:r>
          <w:fldChar w:fldCharType="end"/>
        </w:r>
      </w:hyperlink>
    </w:p>
    <w:p>
      <w:pPr>
        <w:pStyle w:val="TOC2"/>
        <w:tabs>
          <w:tab w:val="right" w:leader="dot" w:pos="8306"/>
        </w:tabs>
      </w:pPr>
      <w:hyperlink w:anchor="_Toc26862" w:history="1">
        <w:r>
          <w:rPr>
            <w:rFonts w:ascii="仿宋" w:eastAsia="仿宋" w:hAnsi="仿宋" w:cs="仿宋" w:hint="eastAsia"/>
            <w:lang w:eastAsia="zh-CN"/>
          </w:rPr>
          <w:t>(四)、节能减排与环保措施</w:t>
        </w:r>
        <w:r>
          <w:tab/>
        </w:r>
        <w:r>
          <w:fldChar w:fldCharType="begin"/>
        </w:r>
        <w:r>
          <w:instrText xml:space="preserve"> PAGEREF _Toc26862 \h </w:instrText>
        </w:r>
        <w:r>
          <w:fldChar w:fldCharType="separate"/>
        </w:r>
        <w:r>
          <w:t>24</w:t>
        </w:r>
        <w:r>
          <w:fldChar w:fldCharType="end"/>
        </w:r>
      </w:hyperlink>
    </w:p>
    <w:p>
      <w:pPr>
        <w:pStyle w:val="TOC2"/>
        <w:tabs>
          <w:tab w:val="right" w:leader="dot" w:pos="8306"/>
        </w:tabs>
      </w:pPr>
      <w:hyperlink w:anchor="_Toc31769" w:history="1">
        <w:r>
          <w:rPr>
            <w:rFonts w:ascii="仿宋" w:eastAsia="仿宋" w:hAnsi="仿宋" w:cs="仿宋" w:hint="eastAsia"/>
            <w:lang w:eastAsia="zh-CN"/>
          </w:rPr>
          <w:t>(五)、社会公益与慈善活动</w:t>
        </w:r>
        <w:r>
          <w:tab/>
        </w:r>
        <w:r>
          <w:fldChar w:fldCharType="begin"/>
        </w:r>
        <w:r>
          <w:instrText xml:space="preserve"> PAGEREF _Toc31769 \h </w:instrText>
        </w:r>
        <w:r>
          <w:fldChar w:fldCharType="separate"/>
        </w:r>
        <w:r>
          <w:t>24</w:t>
        </w:r>
        <w:r>
          <w:fldChar w:fldCharType="end"/>
        </w:r>
      </w:hyperlink>
    </w:p>
    <w:p>
      <w:pPr>
        <w:pStyle w:val="TOC1"/>
        <w:tabs>
          <w:tab w:val="right" w:leader="dot" w:pos="8306"/>
        </w:tabs>
      </w:pPr>
      <w:hyperlink w:anchor="_Toc24918" w:history="1">
        <w:r>
          <w:rPr>
            <w:rFonts w:ascii="仿宋" w:eastAsia="仿宋" w:hAnsi="仿宋" w:cs="仿宋" w:hint="eastAsia"/>
            <w:lang w:eastAsia="zh-CN"/>
          </w:rPr>
          <w:t>七、财务管理与资金运作</w:t>
        </w:r>
        <w:r>
          <w:tab/>
        </w:r>
        <w:r>
          <w:fldChar w:fldCharType="begin"/>
        </w:r>
        <w:r>
          <w:instrText xml:space="preserve"> PAGEREF _Toc24918 \h </w:instrText>
        </w:r>
        <w:r>
          <w:fldChar w:fldCharType="separate"/>
        </w:r>
        <w:r>
          <w:t>25</w:t>
        </w:r>
        <w:r>
          <w:fldChar w:fldCharType="end"/>
        </w:r>
      </w:hyperlink>
    </w:p>
    <w:p>
      <w:pPr>
        <w:pStyle w:val="TOC2"/>
        <w:tabs>
          <w:tab w:val="right" w:leader="dot" w:pos="8306"/>
        </w:tabs>
      </w:pPr>
      <w:hyperlink w:anchor="_Toc21140" w:history="1">
        <w:r>
          <w:rPr>
            <w:rFonts w:ascii="仿宋" w:eastAsia="仿宋" w:hAnsi="仿宋" w:cs="仿宋" w:hint="eastAsia"/>
            <w:lang w:eastAsia="zh-CN"/>
          </w:rPr>
          <w:t>(一)、财务战略规划</w:t>
        </w:r>
        <w:r>
          <w:tab/>
        </w:r>
        <w:r>
          <w:fldChar w:fldCharType="begin"/>
        </w:r>
        <w:r>
          <w:instrText xml:space="preserve"> PAGEREF _Toc21140 \h </w:instrText>
        </w:r>
        <w:r>
          <w:fldChar w:fldCharType="separate"/>
        </w:r>
        <w:r>
          <w:t>25</w:t>
        </w:r>
        <w:r>
          <w:fldChar w:fldCharType="end"/>
        </w:r>
      </w:hyperlink>
    </w:p>
    <w:p>
      <w:pPr>
        <w:pStyle w:val="TOC2"/>
        <w:tabs>
          <w:tab w:val="right" w:leader="dot" w:pos="8306"/>
        </w:tabs>
      </w:pPr>
      <w:hyperlink w:anchor="_Toc25700" w:history="1">
        <w:r>
          <w:rPr>
            <w:rFonts w:ascii="仿宋" w:eastAsia="仿宋" w:hAnsi="仿宋" w:cs="仿宋" w:hint="eastAsia"/>
            <w:lang w:eastAsia="zh-CN"/>
          </w:rPr>
          <w:t>(二)、资金需求与筹措</w:t>
        </w:r>
        <w:r>
          <w:tab/>
        </w:r>
        <w:r>
          <w:fldChar w:fldCharType="begin"/>
        </w:r>
        <w:r>
          <w:instrText xml:space="preserve"> PAGEREF _Toc25700 \h </w:instrText>
        </w:r>
        <w:r>
          <w:fldChar w:fldCharType="separate"/>
        </w:r>
        <w:r>
          <w:t>26</w:t>
        </w:r>
        <w:r>
          <w:fldChar w:fldCharType="end"/>
        </w:r>
      </w:hyperlink>
    </w:p>
    <w:p>
      <w:pPr>
        <w:pStyle w:val="TOC2"/>
        <w:tabs>
          <w:tab w:val="right" w:leader="dot" w:pos="8306"/>
        </w:tabs>
      </w:pPr>
      <w:hyperlink w:anchor="_Toc25864" w:history="1">
        <w:r>
          <w:rPr>
            <w:rFonts w:ascii="仿宋" w:eastAsia="仿宋" w:hAnsi="仿宋" w:cs="仿宋" w:hint="eastAsia"/>
            <w:lang w:eastAsia="zh-CN"/>
          </w:rPr>
          <w:t>(三)、成本与费用管理</w:t>
        </w:r>
        <w:r>
          <w:tab/>
        </w:r>
        <w:r>
          <w:fldChar w:fldCharType="begin"/>
        </w:r>
        <w:r>
          <w:instrText xml:space="preserve"> PAGEREF _Toc25864 \h </w:instrText>
        </w:r>
        <w:r>
          <w:fldChar w:fldCharType="separate"/>
        </w:r>
        <w:r>
          <w:t>27</w:t>
        </w:r>
        <w:r>
          <w:fldChar w:fldCharType="end"/>
        </w:r>
      </w:hyperlink>
    </w:p>
    <w:p>
      <w:pPr>
        <w:pStyle w:val="TOC2"/>
        <w:tabs>
          <w:tab w:val="right" w:leader="dot" w:pos="8306"/>
        </w:tabs>
      </w:pPr>
      <w:hyperlink w:anchor="_Toc19670" w:history="1">
        <w:r>
          <w:rPr>
            <w:rFonts w:ascii="仿宋" w:eastAsia="仿宋" w:hAnsi="仿宋" w:cs="仿宋" w:hint="eastAsia"/>
            <w:lang w:eastAsia="zh-CN"/>
          </w:rPr>
          <w:t>(四)、投资决策与财务风险防范</w:t>
        </w:r>
        <w:r>
          <w:tab/>
        </w:r>
        <w:r>
          <w:fldChar w:fldCharType="begin"/>
        </w:r>
        <w:r>
          <w:instrText xml:space="preserve"> PAGEREF _Toc19670 \h </w:instrText>
        </w:r>
        <w:r>
          <w:fldChar w:fldCharType="separate"/>
        </w:r>
        <w:r>
          <w:t>27</w:t>
        </w:r>
        <w:r>
          <w:fldChar w:fldCharType="end"/>
        </w:r>
      </w:hyperlink>
    </w:p>
    <w:p>
      <w:pPr>
        <w:pStyle w:val="TOC1"/>
        <w:tabs>
          <w:tab w:val="right" w:leader="dot" w:pos="8306"/>
        </w:tabs>
      </w:pPr>
      <w:hyperlink w:anchor="_Toc29807" w:history="1">
        <w:r>
          <w:rPr>
            <w:rFonts w:ascii="仿宋" w:eastAsia="仿宋" w:hAnsi="仿宋" w:cs="仿宋" w:hint="eastAsia"/>
            <w:lang w:eastAsia="zh-CN"/>
          </w:rPr>
          <w:t>八、市场营销策略</w:t>
        </w:r>
        <w:r>
          <w:tab/>
        </w:r>
        <w:r>
          <w:fldChar w:fldCharType="begin"/>
        </w:r>
        <w:r>
          <w:instrText xml:space="preserve"> PAGEREF _Toc29807 \h </w:instrText>
        </w:r>
        <w:r>
          <w:fldChar w:fldCharType="separate"/>
        </w:r>
        <w:r>
          <w:t>28</w:t>
        </w:r>
        <w:r>
          <w:fldChar w:fldCharType="end"/>
        </w:r>
      </w:hyperlink>
    </w:p>
    <w:p>
      <w:pPr>
        <w:pStyle w:val="TOC2"/>
        <w:tabs>
          <w:tab w:val="right" w:leader="dot" w:pos="8306"/>
        </w:tabs>
      </w:pPr>
      <w:hyperlink w:anchor="_Toc19464" w:history="1">
        <w:r>
          <w:rPr>
            <w:rFonts w:ascii="仿宋" w:eastAsia="仿宋" w:hAnsi="仿宋" w:cs="仿宋" w:hint="eastAsia"/>
            <w:lang w:eastAsia="zh-CN"/>
          </w:rPr>
          <w:t>(一)、目标市场分析</w:t>
        </w:r>
        <w:r>
          <w:tab/>
        </w:r>
        <w:r>
          <w:fldChar w:fldCharType="begin"/>
        </w:r>
        <w:r>
          <w:instrText xml:space="preserve"> PAGEREF _Toc19464 \h </w:instrText>
        </w:r>
        <w:r>
          <w:fldChar w:fldCharType="separate"/>
        </w:r>
        <w:r>
          <w:t>28</w:t>
        </w:r>
        <w:r>
          <w:fldChar w:fldCharType="end"/>
        </w:r>
      </w:hyperlink>
    </w:p>
    <w:p>
      <w:pPr>
        <w:pStyle w:val="TOC2"/>
        <w:tabs>
          <w:tab w:val="right" w:leader="dot" w:pos="8306"/>
        </w:tabs>
      </w:pPr>
      <w:hyperlink w:anchor="_Toc22467" w:history="1">
        <w:r>
          <w:rPr>
            <w:rFonts w:ascii="仿宋" w:eastAsia="仿宋" w:hAnsi="仿宋" w:cs="仿宋" w:hint="eastAsia"/>
            <w:lang w:eastAsia="zh-CN"/>
          </w:rPr>
          <w:t>(二)、市场定位</w:t>
        </w:r>
        <w:r>
          <w:tab/>
        </w:r>
        <w:r>
          <w:fldChar w:fldCharType="begin"/>
        </w:r>
        <w:r>
          <w:instrText xml:space="preserve"> PAGEREF _Toc22467 \h </w:instrText>
        </w:r>
        <w:r>
          <w:fldChar w:fldCharType="separate"/>
        </w:r>
        <w:r>
          <w:t>29</w:t>
        </w:r>
        <w:r>
          <w:fldChar w:fldCharType="end"/>
        </w:r>
      </w:hyperlink>
    </w:p>
    <w:p>
      <w:pPr>
        <w:pStyle w:val="TOC2"/>
        <w:tabs>
          <w:tab w:val="right" w:leader="dot" w:pos="8306"/>
        </w:tabs>
      </w:pPr>
      <w:hyperlink w:anchor="_Toc17394" w:history="1">
        <w:r>
          <w:rPr>
            <w:rFonts w:ascii="仿宋" w:eastAsia="仿宋" w:hAnsi="仿宋" w:cs="仿宋" w:hint="eastAsia"/>
            <w:lang w:eastAsia="zh-CN"/>
          </w:rPr>
          <w:t>(三)、产品定价策略</w:t>
        </w:r>
        <w:r>
          <w:tab/>
        </w:r>
        <w:r>
          <w:fldChar w:fldCharType="begin"/>
        </w:r>
        <w:r>
          <w:instrText xml:space="preserve"> PAGEREF _Toc17394 \h </w:instrText>
        </w:r>
        <w:r>
          <w:fldChar w:fldCharType="separate"/>
        </w:r>
        <w:r>
          <w:t>30</w:t>
        </w:r>
        <w:r>
          <w:fldChar w:fldCharType="end"/>
        </w:r>
      </w:hyperlink>
    </w:p>
    <w:p>
      <w:pPr>
        <w:pStyle w:val="TOC2"/>
        <w:tabs>
          <w:tab w:val="right" w:leader="dot" w:pos="8306"/>
        </w:tabs>
      </w:pPr>
      <w:hyperlink w:anchor="_Toc15474" w:history="1">
        <w:r>
          <w:rPr>
            <w:rFonts w:ascii="仿宋" w:eastAsia="仿宋" w:hAnsi="仿宋" w:cs="仿宋" w:hint="eastAsia"/>
            <w:lang w:eastAsia="zh-CN"/>
          </w:rPr>
          <w:t>(四)、渠道与分销策略</w:t>
        </w:r>
        <w:r>
          <w:tab/>
        </w:r>
        <w:r>
          <w:fldChar w:fldCharType="begin"/>
        </w:r>
        <w:r>
          <w:instrText xml:space="preserve"> PAGEREF _Toc15474 \h </w:instrText>
        </w:r>
        <w:r>
          <w:fldChar w:fldCharType="separate"/>
        </w:r>
        <w:r>
          <w:t>30</w:t>
        </w:r>
        <w:r>
          <w:fldChar w:fldCharType="end"/>
        </w:r>
      </w:hyperlink>
    </w:p>
    <w:p>
      <w:pPr>
        <w:pStyle w:val="TOC2"/>
        <w:tabs>
          <w:tab w:val="right" w:leader="dot" w:pos="8306"/>
        </w:tabs>
      </w:pPr>
      <w:hyperlink w:anchor="_Toc6714" w:history="1">
        <w:r>
          <w:rPr>
            <w:rFonts w:ascii="仿宋" w:eastAsia="仿宋" w:hAnsi="仿宋" w:cs="仿宋" w:hint="eastAsia"/>
            <w:lang w:eastAsia="zh-CN"/>
          </w:rPr>
          <w:t>(五)、促销与广告策略</w:t>
        </w:r>
        <w:r>
          <w:tab/>
        </w:r>
        <w:r>
          <w:fldChar w:fldCharType="begin"/>
        </w:r>
        <w:r>
          <w:instrText xml:space="preserve"> PAGEREF _Toc6714 \h </w:instrText>
        </w:r>
        <w:r>
          <w:fldChar w:fldCharType="separate"/>
        </w:r>
        <w:r>
          <w:t>30</w:t>
        </w:r>
        <w:r>
          <w:fldChar w:fldCharType="end"/>
        </w:r>
      </w:hyperlink>
    </w:p>
    <w:p>
      <w:pPr>
        <w:pStyle w:val="TOC2"/>
        <w:tabs>
          <w:tab w:val="right" w:leader="dot" w:pos="8306"/>
        </w:tabs>
      </w:pPr>
      <w:hyperlink w:anchor="_Toc28598" w:history="1">
        <w:r>
          <w:rPr>
            <w:rFonts w:ascii="仿宋" w:eastAsia="仿宋" w:hAnsi="仿宋" w:cs="仿宋" w:hint="eastAsia"/>
            <w:lang w:eastAsia="zh-CN"/>
          </w:rPr>
          <w:t>(六)、售后服务策略</w:t>
        </w:r>
        <w:r>
          <w:tab/>
        </w:r>
        <w:r>
          <w:fldChar w:fldCharType="begin"/>
        </w:r>
        <w:r>
          <w:instrText xml:space="preserve"> PAGEREF _Toc28598 \h </w:instrText>
        </w:r>
        <w:r>
          <w:fldChar w:fldCharType="separate"/>
        </w:r>
        <w:r>
          <w:t>31</w:t>
        </w:r>
        <w:r>
          <w:fldChar w:fldCharType="end"/>
        </w:r>
      </w:hyperlink>
    </w:p>
    <w:p>
      <w:pPr>
        <w:pStyle w:val="TOC1"/>
        <w:tabs>
          <w:tab w:val="right" w:leader="dot" w:pos="8306"/>
        </w:tabs>
      </w:pPr>
      <w:hyperlink w:anchor="_Toc5302" w:history="1">
        <w:r>
          <w:rPr>
            <w:rFonts w:ascii="仿宋" w:eastAsia="仿宋" w:hAnsi="仿宋" w:cs="仿宋" w:hint="eastAsia"/>
            <w:lang w:eastAsia="zh-CN"/>
          </w:rPr>
          <w:t>九、劳动安全生产分析</w:t>
        </w:r>
        <w:r>
          <w:tab/>
        </w:r>
        <w:r>
          <w:fldChar w:fldCharType="begin"/>
        </w:r>
        <w:r>
          <w:instrText xml:space="preserve"> PAGEREF _Toc5302 \h </w:instrText>
        </w:r>
        <w:r>
          <w:fldChar w:fldCharType="separate"/>
        </w:r>
        <w:r>
          <w:t>31</w:t>
        </w:r>
        <w:r>
          <w:fldChar w:fldCharType="end"/>
        </w:r>
      </w:hyperlink>
    </w:p>
    <w:p>
      <w:pPr>
        <w:pStyle w:val="TOC2"/>
        <w:tabs>
          <w:tab w:val="right" w:leader="dot" w:pos="8306"/>
        </w:tabs>
      </w:pPr>
      <w:hyperlink w:anchor="_Toc8073" w:history="1">
        <w:r>
          <w:rPr>
            <w:rFonts w:ascii="仿宋" w:eastAsia="仿宋" w:hAnsi="仿宋" w:cs="仿宋" w:hint="eastAsia"/>
            <w:lang w:eastAsia="zh-CN"/>
          </w:rPr>
          <w:t>(一)、设计依据</w:t>
        </w:r>
        <w:r>
          <w:tab/>
        </w:r>
        <w:r>
          <w:fldChar w:fldCharType="begin"/>
        </w:r>
        <w:r>
          <w:instrText xml:space="preserve"> PAGEREF _Toc8073 \h </w:instrText>
        </w:r>
        <w:r>
          <w:fldChar w:fldCharType="separate"/>
        </w:r>
        <w:r>
          <w:t>31</w:t>
        </w:r>
        <w:r>
          <w:fldChar w:fldCharType="end"/>
        </w:r>
      </w:hyperlink>
    </w:p>
    <w:p>
      <w:pPr>
        <w:pStyle w:val="TOC2"/>
        <w:tabs>
          <w:tab w:val="right" w:leader="dot" w:pos="8306"/>
        </w:tabs>
        <w:sectPr>
          <w:type w:val="nextPage"/>
          <w:pgSz w:w="11906" w:h="16838"/>
          <w:pgMar w:top="1440" w:right="1800" w:bottom="1440" w:left="1800" w:header="851" w:footer="992" w:gutter="0"/>
          <w:pgNumType w:start="2"/>
          <w:cols w:num="1" w:space="425"/>
          <w:titlePg w:val="0"/>
          <w:docGrid w:type="lines" w:linePitch="312" w:charSpace="0"/>
        </w:sectPr>
      </w:pPr>
      <w:hyperlink w:anchor="_Toc4876" w:history="1">
        <w:r>
          <w:rPr>
            <w:rFonts w:ascii="仿宋" w:eastAsia="仿宋" w:hAnsi="仿宋" w:cs="仿宋" w:hint="eastAsia"/>
            <w:lang w:eastAsia="zh-CN"/>
          </w:rPr>
          <w:t>(二)、主要防范措施</w:t>
        </w:r>
        <w:r>
          <w:tab/>
        </w:r>
        <w:r>
          <w:fldChar w:fldCharType="begin"/>
        </w:r>
        <w:r>
          <w:instrText xml:space="preserve"> PAGEREF _Toc4876 \h </w:instrText>
        </w:r>
        <w:r>
          <w:fldChar w:fldCharType="separate"/>
        </w:r>
        <w:r>
          <w:t>32</w:t>
        </w:r>
        <w:r>
          <w:fldChar w:fldCharType="end"/>
        </w:r>
      </w:hyperlink>
    </w:p>
    <w:p>
      <w:pPr>
        <w:pStyle w:val="TOC2"/>
        <w:tabs>
          <w:tab w:val="right" w:leader="dot" w:pos="8306"/>
        </w:tabs>
      </w:pPr>
      <w:hyperlink w:anchor="_Toc14400" w:history="1">
        <w:r>
          <w:rPr>
            <w:rFonts w:ascii="仿宋" w:eastAsia="仿宋" w:hAnsi="仿宋" w:cs="仿宋" w:hint="eastAsia"/>
            <w:lang w:eastAsia="zh-CN"/>
          </w:rPr>
          <w:t>(三)、劳动安全预期效果评价</w:t>
        </w:r>
        <w:r>
          <w:tab/>
        </w:r>
        <w:r>
          <w:fldChar w:fldCharType="begin"/>
        </w:r>
        <w:r>
          <w:instrText xml:space="preserve"> PAGEREF _Toc14400 \h </w:instrText>
        </w:r>
        <w:r>
          <w:fldChar w:fldCharType="separate"/>
        </w:r>
        <w:r>
          <w:t>34</w:t>
        </w:r>
        <w:r>
          <w:fldChar w:fldCharType="end"/>
        </w:r>
      </w:hyperlink>
    </w:p>
    <w:p>
      <w:pPr>
        <w:pStyle w:val="TOC1"/>
        <w:tabs>
          <w:tab w:val="right" w:leader="dot" w:pos="8306"/>
        </w:tabs>
      </w:pPr>
      <w:hyperlink w:anchor="_Toc22105" w:history="1">
        <w:r>
          <w:rPr>
            <w:rFonts w:ascii="仿宋" w:eastAsia="仿宋" w:hAnsi="仿宋" w:cs="仿宋" w:hint="eastAsia"/>
            <w:lang w:eastAsia="zh-CN"/>
          </w:rPr>
          <w:t>十、团队建设与领导力发展</w:t>
        </w:r>
        <w:r>
          <w:tab/>
        </w:r>
        <w:r>
          <w:fldChar w:fldCharType="begin"/>
        </w:r>
        <w:r>
          <w:instrText xml:space="preserve"> PAGEREF _Toc22105 \h </w:instrText>
        </w:r>
        <w:r>
          <w:fldChar w:fldCharType="separate"/>
        </w:r>
        <w:r>
          <w:t>35</w:t>
        </w:r>
        <w:r>
          <w:fldChar w:fldCharType="end"/>
        </w:r>
      </w:hyperlink>
    </w:p>
    <w:p>
      <w:pPr>
        <w:pStyle w:val="TOC2"/>
        <w:tabs>
          <w:tab w:val="right" w:leader="dot" w:pos="8306"/>
        </w:tabs>
      </w:pPr>
      <w:hyperlink w:anchor="_Toc27681" w:history="1">
        <w:r>
          <w:rPr>
            <w:rFonts w:ascii="仿宋" w:eastAsia="仿宋" w:hAnsi="仿宋" w:cs="仿宋" w:hint="eastAsia"/>
            <w:lang w:eastAsia="zh-CN"/>
          </w:rPr>
          <w:t>(一)、高效团队建设原则</w:t>
        </w:r>
        <w:r>
          <w:tab/>
        </w:r>
        <w:r>
          <w:fldChar w:fldCharType="begin"/>
        </w:r>
        <w:r>
          <w:instrText xml:space="preserve"> PAGEREF _Toc27681 \h </w:instrText>
        </w:r>
        <w:r>
          <w:fldChar w:fldCharType="separate"/>
        </w:r>
        <w:r>
          <w:t>35</w:t>
        </w:r>
        <w:r>
          <w:fldChar w:fldCharType="end"/>
        </w:r>
      </w:hyperlink>
    </w:p>
    <w:p>
      <w:pPr>
        <w:pStyle w:val="TOC2"/>
        <w:tabs>
          <w:tab w:val="right" w:leader="dot" w:pos="8306"/>
        </w:tabs>
      </w:pPr>
      <w:hyperlink w:anchor="_Toc20226" w:history="1">
        <w:r>
          <w:rPr>
            <w:rFonts w:ascii="仿宋" w:eastAsia="仿宋" w:hAnsi="仿宋" w:cs="仿宋" w:hint="eastAsia"/>
            <w:lang w:eastAsia="zh-CN"/>
          </w:rPr>
          <w:t>(二)、团队文化与价值观塑造</w:t>
        </w:r>
        <w:r>
          <w:tab/>
        </w:r>
        <w:r>
          <w:fldChar w:fldCharType="begin"/>
        </w:r>
        <w:r>
          <w:instrText xml:space="preserve"> PAGEREF _Toc20226 \h </w:instrText>
        </w:r>
        <w:r>
          <w:fldChar w:fldCharType="separate"/>
        </w:r>
        <w:r>
          <w:t>37</w:t>
        </w:r>
        <w:r>
          <w:fldChar w:fldCharType="end"/>
        </w:r>
      </w:hyperlink>
    </w:p>
    <w:p>
      <w:pPr>
        <w:pStyle w:val="TOC2"/>
        <w:tabs>
          <w:tab w:val="right" w:leader="dot" w:pos="8306"/>
        </w:tabs>
      </w:pPr>
      <w:hyperlink w:anchor="_Toc7268" w:history="1">
        <w:r>
          <w:rPr>
            <w:rFonts w:ascii="仿宋" w:eastAsia="仿宋" w:hAnsi="仿宋" w:cs="仿宋" w:hint="eastAsia"/>
            <w:lang w:eastAsia="zh-CN"/>
          </w:rPr>
          <w:t>(三)、领导力发展计划</w:t>
        </w:r>
        <w:r>
          <w:tab/>
        </w:r>
        <w:r>
          <w:fldChar w:fldCharType="begin"/>
        </w:r>
        <w:r>
          <w:instrText xml:space="preserve"> PAGEREF _Toc7268 \h </w:instrText>
        </w:r>
        <w:r>
          <w:fldChar w:fldCharType="separate"/>
        </w:r>
        <w:r>
          <w:t>38</w:t>
        </w:r>
        <w:r>
          <w:fldChar w:fldCharType="end"/>
        </w:r>
      </w:hyperlink>
    </w:p>
    <w:p>
      <w:pPr>
        <w:pStyle w:val="TOC2"/>
        <w:tabs>
          <w:tab w:val="right" w:leader="dot" w:pos="8306"/>
        </w:tabs>
      </w:pPr>
      <w:hyperlink w:anchor="_Toc27165" w:history="1">
        <w:r>
          <w:rPr>
            <w:rFonts w:ascii="仿宋" w:eastAsia="仿宋" w:hAnsi="仿宋" w:cs="仿宋" w:hint="eastAsia"/>
            <w:lang w:eastAsia="zh-CN"/>
          </w:rPr>
          <w:t>(四)、团队沟通与协作机制</w:t>
        </w:r>
        <w:r>
          <w:tab/>
        </w:r>
        <w:r>
          <w:fldChar w:fldCharType="begin"/>
        </w:r>
        <w:r>
          <w:instrText xml:space="preserve"> PAGEREF _Toc27165 \h </w:instrText>
        </w:r>
        <w:r>
          <w:fldChar w:fldCharType="separate"/>
        </w:r>
        <w:r>
          <w:t>40</w:t>
        </w:r>
        <w:r>
          <w:fldChar w:fldCharType="end"/>
        </w:r>
      </w:hyperlink>
    </w:p>
    <w:p>
      <w:pPr>
        <w:pStyle w:val="TOC2"/>
        <w:tabs>
          <w:tab w:val="right" w:leader="dot" w:pos="8306"/>
        </w:tabs>
      </w:pPr>
      <w:hyperlink w:anchor="_Toc22402" w:history="1">
        <w:r>
          <w:rPr>
            <w:rFonts w:ascii="仿宋" w:eastAsia="仿宋" w:hAnsi="仿宋" w:cs="仿宋" w:hint="eastAsia"/>
            <w:lang w:eastAsia="zh-CN"/>
          </w:rPr>
          <w:t>(五)、领导力在变革中的作用</w:t>
        </w:r>
        <w:r>
          <w:tab/>
        </w:r>
        <w:r>
          <w:fldChar w:fldCharType="begin"/>
        </w:r>
        <w:r>
          <w:instrText xml:space="preserve"> PAGEREF _Toc22402 \h </w:instrText>
        </w:r>
        <w:r>
          <w:fldChar w:fldCharType="separate"/>
        </w:r>
        <w:r>
          <w:t>41</w:t>
        </w:r>
        <w:r>
          <w:fldChar w:fldCharType="end"/>
        </w:r>
      </w:hyperlink>
    </w:p>
    <w:p>
      <w:pPr>
        <w:pStyle w:val="TOC1"/>
        <w:tabs>
          <w:tab w:val="right" w:leader="dot" w:pos="8306"/>
        </w:tabs>
      </w:pPr>
      <w:hyperlink w:anchor="_Toc25366" w:history="1">
        <w:r>
          <w:rPr>
            <w:rFonts w:ascii="仿宋" w:eastAsia="仿宋" w:hAnsi="仿宋" w:cs="仿宋" w:hint="eastAsia"/>
            <w:lang w:eastAsia="zh-CN"/>
          </w:rPr>
          <w:t>十一、公司治理与法律合规</w:t>
        </w:r>
        <w:r>
          <w:tab/>
        </w:r>
        <w:r>
          <w:fldChar w:fldCharType="begin"/>
        </w:r>
        <w:r>
          <w:instrText xml:space="preserve"> PAGEREF _Toc25366 \h </w:instrText>
        </w:r>
        <w:r>
          <w:fldChar w:fldCharType="separate"/>
        </w:r>
        <w:r>
          <w:t>42</w:t>
        </w:r>
        <w:r>
          <w:fldChar w:fldCharType="end"/>
        </w:r>
      </w:hyperlink>
    </w:p>
    <w:p>
      <w:pPr>
        <w:pStyle w:val="TOC2"/>
        <w:tabs>
          <w:tab w:val="right" w:leader="dot" w:pos="8306"/>
        </w:tabs>
      </w:pPr>
      <w:hyperlink w:anchor="_Toc32450" w:history="1">
        <w:r>
          <w:rPr>
            <w:rFonts w:ascii="仿宋" w:eastAsia="仿宋" w:hAnsi="仿宋" w:cs="仿宋" w:hint="eastAsia"/>
            <w:lang w:eastAsia="zh-CN"/>
          </w:rPr>
          <w:t>(一)、公司治理结构</w:t>
        </w:r>
        <w:r>
          <w:tab/>
        </w:r>
        <w:r>
          <w:fldChar w:fldCharType="begin"/>
        </w:r>
        <w:r>
          <w:instrText xml:space="preserve"> PAGEREF _Toc32450 \h </w:instrText>
        </w:r>
        <w:r>
          <w:fldChar w:fldCharType="separate"/>
        </w:r>
        <w:r>
          <w:t>42</w:t>
        </w:r>
        <w:r>
          <w:fldChar w:fldCharType="end"/>
        </w:r>
      </w:hyperlink>
    </w:p>
    <w:p>
      <w:pPr>
        <w:pStyle w:val="TOC2"/>
        <w:tabs>
          <w:tab w:val="right" w:leader="dot" w:pos="8306"/>
        </w:tabs>
      </w:pPr>
      <w:hyperlink w:anchor="_Toc887" w:history="1">
        <w:r>
          <w:rPr>
            <w:rFonts w:ascii="仿宋" w:eastAsia="仿宋" w:hAnsi="仿宋" w:cs="仿宋" w:hint="eastAsia"/>
            <w:lang w:eastAsia="zh-CN"/>
          </w:rPr>
          <w:t>(二)、董事会运作与决策</w:t>
        </w:r>
        <w:r>
          <w:tab/>
        </w:r>
        <w:r>
          <w:fldChar w:fldCharType="begin"/>
        </w:r>
        <w:r>
          <w:instrText xml:space="preserve"> PAGEREF _Toc887 \h </w:instrText>
        </w:r>
        <w:r>
          <w:fldChar w:fldCharType="separate"/>
        </w:r>
        <w:r>
          <w:t>43</w:t>
        </w:r>
        <w:r>
          <w:fldChar w:fldCharType="end"/>
        </w:r>
      </w:hyperlink>
    </w:p>
    <w:p>
      <w:pPr>
        <w:pStyle w:val="TOC2"/>
        <w:tabs>
          <w:tab w:val="right" w:leader="dot" w:pos="8306"/>
        </w:tabs>
      </w:pPr>
      <w:hyperlink w:anchor="_Toc30047" w:history="1">
        <w:r>
          <w:rPr>
            <w:rFonts w:ascii="仿宋" w:eastAsia="仿宋" w:hAnsi="仿宋" w:cs="仿宋" w:hint="eastAsia"/>
            <w:lang w:eastAsia="zh-CN"/>
          </w:rPr>
          <w:t>(三)、内部控制与审计</w:t>
        </w:r>
        <w:r>
          <w:tab/>
        </w:r>
        <w:r>
          <w:fldChar w:fldCharType="begin"/>
        </w:r>
        <w:r>
          <w:instrText xml:space="preserve"> PAGEREF _Toc30047 \h </w:instrText>
        </w:r>
        <w:r>
          <w:fldChar w:fldCharType="separate"/>
        </w:r>
        <w:r>
          <w:t>44</w:t>
        </w:r>
        <w:r>
          <w:fldChar w:fldCharType="end"/>
        </w:r>
      </w:hyperlink>
    </w:p>
    <w:p>
      <w:pPr>
        <w:pStyle w:val="TOC2"/>
        <w:tabs>
          <w:tab w:val="right" w:leader="dot" w:pos="8306"/>
        </w:tabs>
      </w:pPr>
      <w:hyperlink w:anchor="_Toc18943" w:history="1">
        <w:r>
          <w:rPr>
            <w:rFonts w:ascii="仿宋" w:eastAsia="仿宋" w:hAnsi="仿宋" w:cs="仿宋" w:hint="eastAsia"/>
            <w:lang w:eastAsia="zh-CN"/>
          </w:rPr>
          <w:t>(四)、法律法规合规体系</w:t>
        </w:r>
        <w:r>
          <w:tab/>
        </w:r>
        <w:r>
          <w:fldChar w:fldCharType="begin"/>
        </w:r>
        <w:r>
          <w:instrText xml:space="preserve"> PAGEREF _Toc18943 \h </w:instrText>
        </w:r>
        <w:r>
          <w:fldChar w:fldCharType="separate"/>
        </w:r>
        <w:r>
          <w:t>46</w:t>
        </w:r>
        <w:r>
          <w:fldChar w:fldCharType="end"/>
        </w:r>
      </w:hyperlink>
    </w:p>
    <w:p>
      <w:pPr>
        <w:pStyle w:val="TOC2"/>
        <w:tabs>
          <w:tab w:val="right" w:leader="dot" w:pos="8306"/>
        </w:tabs>
      </w:pPr>
      <w:hyperlink w:anchor="_Toc3525" w:history="1">
        <w:r>
          <w:rPr>
            <w:rFonts w:ascii="仿宋" w:eastAsia="仿宋" w:hAnsi="仿宋" w:cs="仿宋" w:hint="eastAsia"/>
            <w:lang w:eastAsia="zh-CN"/>
          </w:rPr>
          <w:t>(五)、企业社会责任与道德经营</w:t>
        </w:r>
        <w:r>
          <w:tab/>
        </w:r>
        <w:r>
          <w:fldChar w:fldCharType="begin"/>
        </w:r>
        <w:r>
          <w:instrText xml:space="preserve"> PAGEREF _Toc3525 \h </w:instrText>
        </w:r>
        <w:r>
          <w:fldChar w:fldCharType="separate"/>
        </w:r>
        <w:r>
          <w:t>47</w:t>
        </w:r>
        <w:r>
          <w:fldChar w:fldCharType="end"/>
        </w:r>
      </w:hyperlink>
    </w:p>
    <w:p>
      <w:pPr>
        <w:pStyle w:val="TOC1"/>
        <w:tabs>
          <w:tab w:val="right" w:leader="dot" w:pos="8306"/>
        </w:tabs>
      </w:pPr>
      <w:hyperlink w:anchor="_Toc31600" w:history="1">
        <w:r>
          <w:rPr>
            <w:rFonts w:ascii="仿宋" w:eastAsia="仿宋" w:hAnsi="仿宋" w:cs="仿宋" w:hint="eastAsia"/>
            <w:lang w:eastAsia="zh-CN"/>
          </w:rPr>
          <w:t>十二、招聘与人才发展</w:t>
        </w:r>
        <w:r>
          <w:tab/>
        </w:r>
        <w:r>
          <w:fldChar w:fldCharType="begin"/>
        </w:r>
        <w:r>
          <w:instrText xml:space="preserve"> PAGEREF _Toc31600 \h </w:instrText>
        </w:r>
        <w:r>
          <w:fldChar w:fldCharType="separate"/>
        </w:r>
        <w:r>
          <w:t>49</w:t>
        </w:r>
        <w:r>
          <w:fldChar w:fldCharType="end"/>
        </w:r>
      </w:hyperlink>
    </w:p>
    <w:p>
      <w:pPr>
        <w:pStyle w:val="TOC2"/>
        <w:tabs>
          <w:tab w:val="right" w:leader="dot" w:pos="8306"/>
        </w:tabs>
      </w:pPr>
      <w:hyperlink w:anchor="_Toc19883" w:history="1">
        <w:r>
          <w:rPr>
            <w:rFonts w:ascii="仿宋" w:eastAsia="仿宋" w:hAnsi="仿宋" w:cs="仿宋" w:hint="eastAsia"/>
            <w:lang w:eastAsia="zh-CN"/>
          </w:rPr>
          <w:t>(一)、人才需求分析</w:t>
        </w:r>
        <w:r>
          <w:tab/>
        </w:r>
        <w:r>
          <w:fldChar w:fldCharType="begin"/>
        </w:r>
        <w:r>
          <w:instrText xml:space="preserve"> PAGEREF _Toc19883 \h </w:instrText>
        </w:r>
        <w:r>
          <w:fldChar w:fldCharType="separate"/>
        </w:r>
        <w:r>
          <w:t>49</w:t>
        </w:r>
        <w:r>
          <w:fldChar w:fldCharType="end"/>
        </w:r>
      </w:hyperlink>
    </w:p>
    <w:p>
      <w:pPr>
        <w:pStyle w:val="TOC2"/>
        <w:tabs>
          <w:tab w:val="right" w:leader="dot" w:pos="8306"/>
        </w:tabs>
      </w:pPr>
      <w:hyperlink w:anchor="_Toc29363" w:history="1">
        <w:r>
          <w:rPr>
            <w:rFonts w:ascii="仿宋" w:eastAsia="仿宋" w:hAnsi="仿宋" w:cs="仿宋" w:hint="eastAsia"/>
            <w:lang w:eastAsia="zh-CN"/>
          </w:rPr>
          <w:t>(二)、招聘计划与流程</w:t>
        </w:r>
        <w:r>
          <w:tab/>
        </w:r>
        <w:r>
          <w:fldChar w:fldCharType="begin"/>
        </w:r>
        <w:r>
          <w:instrText xml:space="preserve"> PAGEREF _Toc29363 \h </w:instrText>
        </w:r>
        <w:r>
          <w:fldChar w:fldCharType="separate"/>
        </w:r>
        <w:r>
          <w:t>50</w:t>
        </w:r>
        <w:r>
          <w:fldChar w:fldCharType="end"/>
        </w:r>
      </w:hyperlink>
    </w:p>
    <w:p>
      <w:pPr>
        <w:pStyle w:val="TOC2"/>
        <w:tabs>
          <w:tab w:val="right" w:leader="dot" w:pos="8306"/>
        </w:tabs>
      </w:pPr>
      <w:hyperlink w:anchor="_Toc10269" w:history="1">
        <w:r>
          <w:rPr>
            <w:rFonts w:ascii="仿宋" w:eastAsia="仿宋" w:hAnsi="仿宋" w:cs="仿宋" w:hint="eastAsia"/>
            <w:lang w:eastAsia="zh-CN"/>
          </w:rPr>
          <w:t>(三)、员工培训与发展</w:t>
        </w:r>
        <w:r>
          <w:tab/>
        </w:r>
        <w:r>
          <w:fldChar w:fldCharType="begin"/>
        </w:r>
        <w:r>
          <w:instrText xml:space="preserve"> PAGEREF _Toc10269 \h </w:instrText>
        </w:r>
        <w:r>
          <w:fldChar w:fldCharType="separate"/>
        </w:r>
        <w:r>
          <w:t>51</w:t>
        </w:r>
        <w:r>
          <w:fldChar w:fldCharType="end"/>
        </w:r>
      </w:hyperlink>
    </w:p>
    <w:p>
      <w:pPr>
        <w:pStyle w:val="TOC2"/>
        <w:tabs>
          <w:tab w:val="right" w:leader="dot" w:pos="8306"/>
        </w:tabs>
      </w:pPr>
      <w:hyperlink w:anchor="_Toc29515" w:history="1">
        <w:r>
          <w:rPr>
            <w:rFonts w:ascii="仿宋" w:eastAsia="仿宋" w:hAnsi="仿宋" w:cs="仿宋" w:hint="eastAsia"/>
            <w:lang w:eastAsia="zh-CN"/>
          </w:rPr>
          <w:t>(四)、绩效考核与激励</w:t>
        </w:r>
        <w:r>
          <w:tab/>
        </w:r>
        <w:r>
          <w:fldChar w:fldCharType="begin"/>
        </w:r>
        <w:r>
          <w:instrText xml:space="preserve"> PAGEREF _Toc29515 \h </w:instrText>
        </w:r>
        <w:r>
          <w:fldChar w:fldCharType="separate"/>
        </w:r>
        <w:r>
          <w:t>52</w:t>
        </w:r>
        <w:r>
          <w:fldChar w:fldCharType="end"/>
        </w:r>
      </w:hyperlink>
    </w:p>
    <w:p>
      <w:pPr>
        <w:pStyle w:val="TOC2"/>
        <w:tabs>
          <w:tab w:val="right" w:leader="dot" w:pos="8306"/>
        </w:tabs>
      </w:pPr>
      <w:hyperlink w:anchor="_Toc1199" w:history="1">
        <w:r>
          <w:rPr>
            <w:rFonts w:ascii="仿宋" w:eastAsia="仿宋" w:hAnsi="仿宋" w:cs="仿宋" w:hint="eastAsia"/>
            <w:lang w:eastAsia="zh-CN"/>
          </w:rPr>
          <w:t>(五)、人才流动与留存</w:t>
        </w:r>
        <w:r>
          <w:tab/>
        </w:r>
        <w:r>
          <w:fldChar w:fldCharType="begin"/>
        </w:r>
        <w:r>
          <w:instrText xml:space="preserve"> PAGEREF _Toc1199 \h </w:instrText>
        </w:r>
        <w:r>
          <w:fldChar w:fldCharType="separate"/>
        </w:r>
        <w:r>
          <w:t>53</w:t>
        </w:r>
        <w:r>
          <w:fldChar w:fldCharType="end"/>
        </w:r>
      </w:hyperlink>
    </w:p>
    <w:p>
      <w:pPr>
        <w:pStyle w:val="TOC1"/>
        <w:tabs>
          <w:tab w:val="right" w:leader="dot" w:pos="8306"/>
        </w:tabs>
      </w:pPr>
      <w:hyperlink w:anchor="_Toc6187" w:history="1">
        <w:r>
          <w:rPr>
            <w:rFonts w:ascii="仿宋" w:eastAsia="仿宋" w:hAnsi="仿宋" w:cs="仿宋" w:hint="eastAsia"/>
            <w:lang w:eastAsia="zh-CN"/>
          </w:rPr>
          <w:t>十三、质量管理与持续改进</w:t>
        </w:r>
        <w:r>
          <w:tab/>
        </w:r>
        <w:r>
          <w:fldChar w:fldCharType="begin"/>
        </w:r>
        <w:r>
          <w:instrText xml:space="preserve"> PAGEREF _Toc6187 \h </w:instrText>
        </w:r>
        <w:r>
          <w:fldChar w:fldCharType="separate"/>
        </w:r>
        <w:r>
          <w:t>54</w:t>
        </w:r>
        <w:r>
          <w:fldChar w:fldCharType="end"/>
        </w:r>
      </w:hyperlink>
    </w:p>
    <w:p>
      <w:pPr>
        <w:pStyle w:val="TOC2"/>
        <w:tabs>
          <w:tab w:val="right" w:leader="dot" w:pos="8306"/>
        </w:tabs>
      </w:pPr>
      <w:hyperlink w:anchor="_Toc25968" w:history="1">
        <w:r>
          <w:rPr>
            <w:rFonts w:ascii="仿宋" w:eastAsia="仿宋" w:hAnsi="仿宋" w:cs="仿宋" w:hint="eastAsia"/>
            <w:lang w:eastAsia="zh-CN"/>
          </w:rPr>
          <w:t>(一)、质量管理体系建设</w:t>
        </w:r>
        <w:r>
          <w:tab/>
        </w:r>
        <w:r>
          <w:fldChar w:fldCharType="begin"/>
        </w:r>
        <w:r>
          <w:instrText xml:space="preserve"> PAGEREF _Toc25968 \h </w:instrText>
        </w:r>
        <w:r>
          <w:fldChar w:fldCharType="separate"/>
        </w:r>
        <w:r>
          <w:t>54</w:t>
        </w:r>
        <w:r>
          <w:fldChar w:fldCharType="end"/>
        </w:r>
      </w:hyperlink>
    </w:p>
    <w:p>
      <w:pPr>
        <w:pStyle w:val="TOC2"/>
        <w:tabs>
          <w:tab w:val="right" w:leader="dot" w:pos="8306"/>
        </w:tabs>
      </w:pPr>
      <w:hyperlink w:anchor="_Toc2664" w:history="1">
        <w:r>
          <w:rPr>
            <w:rFonts w:ascii="仿宋" w:eastAsia="仿宋" w:hAnsi="仿宋" w:cs="仿宋" w:hint="eastAsia"/>
            <w:lang w:eastAsia="zh-CN"/>
          </w:rPr>
          <w:t>(二)、生产过程控制</w:t>
        </w:r>
        <w:r>
          <w:tab/>
        </w:r>
        <w:r>
          <w:fldChar w:fldCharType="begin"/>
        </w:r>
        <w:r>
          <w:instrText xml:space="preserve"> PAGEREF _Toc2664 \h </w:instrText>
        </w:r>
        <w:r>
          <w:fldChar w:fldCharType="separate"/>
        </w:r>
        <w:r>
          <w:t>56</w:t>
        </w:r>
        <w:r>
          <w:fldChar w:fldCharType="end"/>
        </w:r>
      </w:hyperlink>
    </w:p>
    <w:p>
      <w:pPr>
        <w:pStyle w:val="TOC2"/>
        <w:tabs>
          <w:tab w:val="right" w:leader="dot" w:pos="8306"/>
        </w:tabs>
      </w:pPr>
      <w:hyperlink w:anchor="_Toc18778" w:history="1">
        <w:r>
          <w:rPr>
            <w:rFonts w:ascii="仿宋" w:eastAsia="仿宋" w:hAnsi="仿宋" w:cs="仿宋" w:hint="eastAsia"/>
            <w:lang w:eastAsia="zh-CN"/>
          </w:rPr>
          <w:t>(三)、产品质量检验与测试</w:t>
        </w:r>
        <w:r>
          <w:tab/>
        </w:r>
        <w:r>
          <w:fldChar w:fldCharType="begin"/>
        </w:r>
        <w:r>
          <w:instrText xml:space="preserve"> PAGEREF _Toc18778 \h </w:instrText>
        </w:r>
        <w:r>
          <w:fldChar w:fldCharType="separate"/>
        </w:r>
        <w:r>
          <w:t>57</w:t>
        </w:r>
        <w:r>
          <w:fldChar w:fldCharType="end"/>
        </w:r>
      </w:hyperlink>
    </w:p>
    <w:p>
      <w:pPr>
        <w:pStyle w:val="TOC2"/>
        <w:tabs>
          <w:tab w:val="right" w:leader="dot" w:pos="8306"/>
        </w:tabs>
      </w:pPr>
      <w:hyperlink w:anchor="_Toc18022" w:history="1">
        <w:r>
          <w:rPr>
            <w:rFonts w:ascii="仿宋" w:eastAsia="仿宋" w:hAnsi="仿宋" w:cs="仿宋" w:hint="eastAsia"/>
            <w:lang w:eastAsia="zh-CN"/>
          </w:rPr>
          <w:t>(四)、用户反馈与质量改进</w:t>
        </w:r>
        <w:r>
          <w:tab/>
        </w:r>
        <w:r>
          <w:fldChar w:fldCharType="begin"/>
        </w:r>
        <w:r>
          <w:instrText xml:space="preserve"> PAGEREF _Toc18022 \h </w:instrText>
        </w:r>
        <w:r>
          <w:fldChar w:fldCharType="separate"/>
        </w:r>
        <w:r>
          <w:t>58</w:t>
        </w:r>
        <w:r>
          <w:fldChar w:fldCharType="end"/>
        </w:r>
      </w:hyperlink>
    </w:p>
    <w:p>
      <w:pPr>
        <w:pStyle w:val="TOC2"/>
        <w:tabs>
          <w:tab w:val="right" w:leader="dot" w:pos="8306"/>
        </w:tabs>
      </w:pPr>
      <w:hyperlink w:anchor="_Toc5964" w:history="1">
        <w:r>
          <w:rPr>
            <w:rFonts w:ascii="仿宋" w:eastAsia="仿宋" w:hAnsi="仿宋" w:cs="仿宋" w:hint="eastAsia"/>
            <w:lang w:eastAsia="zh-CN"/>
          </w:rPr>
          <w:t>(五)、质量认证与标准化</w:t>
        </w:r>
        <w:r>
          <w:tab/>
        </w:r>
        <w:r>
          <w:fldChar w:fldCharType="begin"/>
        </w:r>
        <w:r>
          <w:instrText xml:space="preserve"> PAGEREF _Toc5964 \h </w:instrText>
        </w:r>
        <w:r>
          <w:fldChar w:fldCharType="separate"/>
        </w:r>
        <w:r>
          <w:t>59</w:t>
        </w:r>
        <w:r>
          <w:fldChar w:fldCharType="end"/>
        </w:r>
      </w:hyperlink>
    </w:p>
    <w:p>
      <w:pPr>
        <w:pStyle w:val="TOC1"/>
        <w:tabs>
          <w:tab w:val="right" w:leader="dot" w:pos="8306"/>
        </w:tabs>
      </w:pPr>
      <w:hyperlink w:anchor="_Toc11112" w:history="1">
        <w:r>
          <w:rPr>
            <w:rFonts w:ascii="仿宋" w:eastAsia="仿宋" w:hAnsi="仿宋" w:cs="仿宋" w:hint="eastAsia"/>
            <w:lang w:eastAsia="zh-CN"/>
          </w:rPr>
          <w:t>十四、制度建设与员工手册</w:t>
        </w:r>
        <w:r>
          <w:tab/>
        </w:r>
        <w:r>
          <w:fldChar w:fldCharType="begin"/>
        </w:r>
        <w:r>
          <w:instrText xml:space="preserve"> PAGEREF _Toc11112 \h </w:instrText>
        </w:r>
        <w:r>
          <w:fldChar w:fldCharType="separate"/>
        </w:r>
        <w:r>
          <w:t>60</w:t>
        </w:r>
        <w:r>
          <w:fldChar w:fldCharType="end"/>
        </w:r>
      </w:hyperlink>
    </w:p>
    <w:p>
      <w:pPr>
        <w:pStyle w:val="TOC2"/>
        <w:tabs>
          <w:tab w:val="right" w:leader="dot" w:pos="8306"/>
        </w:tabs>
      </w:pPr>
      <w:hyperlink w:anchor="_Toc32216" w:history="1">
        <w:r>
          <w:rPr>
            <w:rFonts w:ascii="仿宋" w:eastAsia="仿宋" w:hAnsi="仿宋" w:cs="仿宋" w:hint="eastAsia"/>
            <w:lang w:eastAsia="zh-CN"/>
          </w:rPr>
          <w:t>(一)、公司制度建设</w:t>
        </w:r>
        <w:r>
          <w:tab/>
        </w:r>
        <w:r>
          <w:fldChar w:fldCharType="begin"/>
        </w:r>
        <w:r>
          <w:instrText xml:space="preserve"> PAGEREF _Toc32216 \h </w:instrText>
        </w:r>
        <w:r>
          <w:fldChar w:fldCharType="separate"/>
        </w:r>
        <w:r>
          <w:t>60</w:t>
        </w:r>
        <w:r>
          <w:fldChar w:fldCharType="end"/>
        </w:r>
      </w:hyperlink>
    </w:p>
    <w:p>
      <w:pPr>
        <w:pStyle w:val="TOC2"/>
        <w:tabs>
          <w:tab w:val="right" w:leader="dot" w:pos="8306"/>
        </w:tabs>
      </w:pPr>
      <w:hyperlink w:anchor="_Toc12464" w:history="1">
        <w:r>
          <w:rPr>
            <w:rFonts w:ascii="仿宋" w:eastAsia="仿宋" w:hAnsi="仿宋" w:cs="仿宋" w:hint="eastAsia"/>
            <w:lang w:eastAsia="zh-CN"/>
          </w:rPr>
          <w:t>(二)、员工手册编制</w:t>
        </w:r>
        <w:r>
          <w:tab/>
        </w:r>
        <w:r>
          <w:fldChar w:fldCharType="begin"/>
        </w:r>
        <w:r>
          <w:instrText xml:space="preserve"> PAGEREF _Toc12464 \h </w:instrText>
        </w:r>
        <w:r>
          <w:fldChar w:fldCharType="separate"/>
        </w:r>
        <w:r>
          <w:t>62</w:t>
        </w:r>
        <w:r>
          <w:fldChar w:fldCharType="end"/>
        </w:r>
      </w:hyperlink>
    </w:p>
    <w:p>
      <w:pPr>
        <w:pStyle w:val="TOC2"/>
        <w:tabs>
          <w:tab w:val="right" w:leader="dot" w:pos="8306"/>
        </w:tabs>
      </w:pPr>
      <w:hyperlink w:anchor="_Toc22113" w:history="1">
        <w:r>
          <w:rPr>
            <w:rFonts w:ascii="仿宋" w:eastAsia="仿宋" w:hAnsi="仿宋" w:cs="仿宋" w:hint="eastAsia"/>
            <w:lang w:eastAsia="zh-CN"/>
          </w:rPr>
          <w:t>(三)、制度宣导与培训</w:t>
        </w:r>
        <w:r>
          <w:tab/>
        </w:r>
        <w:r>
          <w:fldChar w:fldCharType="begin"/>
        </w:r>
        <w:r>
          <w:instrText xml:space="preserve"> PAGEREF _Toc22113 \h </w:instrText>
        </w:r>
        <w:r>
          <w:fldChar w:fldCharType="separate"/>
        </w:r>
        <w:r>
          <w:t>63</w:t>
        </w:r>
        <w:r>
          <w:fldChar w:fldCharType="end"/>
        </w:r>
      </w:hyperlink>
    </w:p>
    <w:p>
      <w:pPr>
        <w:pStyle w:val="TOC2"/>
        <w:tabs>
          <w:tab w:val="right" w:leader="dot" w:pos="8306"/>
        </w:tabs>
      </w:pPr>
      <w:hyperlink w:anchor="_Toc13458" w:history="1">
        <w:r>
          <w:rPr>
            <w:rFonts w:ascii="仿宋" w:eastAsia="仿宋" w:hAnsi="仿宋" w:cs="仿宋" w:hint="eastAsia"/>
            <w:lang w:eastAsia="zh-CN"/>
          </w:rPr>
          <w:t>(四)、制度执行与监督</w:t>
        </w:r>
        <w:r>
          <w:tab/>
        </w:r>
        <w:r>
          <w:fldChar w:fldCharType="begin"/>
        </w:r>
        <w:r>
          <w:instrText xml:space="preserve"> PAGEREF _Toc13458 \h </w:instrText>
        </w:r>
        <w:r>
          <w:fldChar w:fldCharType="separate"/>
        </w:r>
        <w:r>
          <w:t>65</w:t>
        </w:r>
        <w:r>
          <w:fldChar w:fldCharType="end"/>
        </w:r>
      </w:hyperlink>
    </w:p>
    <w:p>
      <w:pPr>
        <w:pStyle w:val="TOC2"/>
        <w:tabs>
          <w:tab w:val="right" w:leader="dot" w:pos="8306"/>
        </w:tabs>
      </w:pPr>
      <w:hyperlink w:anchor="_Toc20070" w:history="1">
        <w:r>
          <w:rPr>
            <w:rFonts w:ascii="仿宋" w:eastAsia="仿宋" w:hAnsi="仿宋" w:cs="仿宋" w:hint="eastAsia"/>
            <w:lang w:eastAsia="zh-CN"/>
          </w:rPr>
          <w:t>(五)、制度优化与更新</w:t>
        </w:r>
        <w:r>
          <w:tab/>
        </w:r>
        <w:r>
          <w:fldChar w:fldCharType="begin"/>
        </w:r>
        <w:r>
          <w:instrText xml:space="preserve"> PAGEREF _Toc20070 \h </w:instrText>
        </w:r>
        <w:r>
          <w:fldChar w:fldCharType="separate"/>
        </w:r>
        <w:r>
          <w:t>66</w:t>
        </w:r>
        <w:r>
          <w:fldChar w:fldCharType="end"/>
        </w:r>
      </w:hyperlink>
    </w:p>
    <w:p>
      <w:pPr>
        <w:sectPr>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w:t>
      </w:r>
      <w:r>
        <w:rPr>
          <w:rFonts w:ascii="仿宋" w:eastAsia="仿宋" w:hAnsi="仿宋" w:cs="仿宋" w:hint="eastAsia"/>
          <w:sz w:val="28"/>
          <w:lang w:eastAsia="zh-CN"/>
        </w:rPr>
        <w:t>项目投资分析及可行性报告</w:t>
      </w:r>
      <w:r>
        <w:rPr>
          <w:rFonts w:ascii="仿宋" w:eastAsia="仿宋" w:hAnsi="仿宋" w:cs="仿宋" w:hint="eastAsia"/>
          <w:sz w:val="28"/>
          <w:lang w:eastAsia="zh-CN"/>
        </w:rPr>
        <w:t>旨在全面介绍和规划一个创新性的微生物检测试剂项目，以满足需求。该方案的目的是为了提供微生物检测试剂项目的全面概览，包括项目的目标、范围、关键利益相关者和实施计划。通过本方案的学习交流，希望能为相关人员提供一个深入了解项目的平台，以促进进一步的合作和研究。请注意，本方案不可做为商业用途，只用作学习交流。</w:t>
      </w:r>
    </w:p>
    <w:p>
      <w:pPr>
        <w:pStyle w:val="Heading1"/>
        <w:ind w:firstLine="560" w:firstLineChars="200"/>
        <w:rPr>
          <w:rFonts w:ascii="仿宋" w:eastAsia="仿宋" w:hAnsi="仿宋" w:cs="仿宋" w:hint="eastAsia"/>
          <w:sz w:val="28"/>
          <w:lang w:eastAsia="zh-CN"/>
        </w:rPr>
      </w:pPr>
      <w:bookmarkStart w:id="2" w:name="_Toc29546"/>
      <w:r>
        <w:rPr>
          <w:rFonts w:ascii="仿宋" w:eastAsia="仿宋" w:hAnsi="仿宋" w:cs="仿宋" w:hint="eastAsia"/>
          <w:sz w:val="28"/>
          <w:lang w:eastAsia="zh-CN"/>
        </w:rPr>
        <w:t>一、市场分析</w:t>
      </w:r>
      <w:bookmarkEnd w:id="2"/>
    </w:p>
    <w:p>
      <w:pPr>
        <w:pStyle w:val="Heading2"/>
        <w:rPr>
          <w:rFonts w:ascii="仿宋" w:eastAsia="仿宋" w:hAnsi="仿宋" w:cs="仿宋" w:hint="eastAsia"/>
          <w:lang w:eastAsia="zh-CN"/>
        </w:rPr>
      </w:pPr>
      <w:bookmarkStart w:id="3" w:name="_Toc31798"/>
      <w:r>
        <w:rPr>
          <w:rFonts w:ascii="仿宋" w:eastAsia="仿宋" w:hAnsi="仿宋" w:cs="仿宋" w:hint="eastAsia"/>
          <w:lang w:eastAsia="zh-CN"/>
        </w:rPr>
        <w:t>(一)、行业基本情况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微生物检测试剂行业作为一个充满活力的领域，涵盖了广泛的产品和服务，为国家经济的健康发展做出了积极贡献。其多元化的业务领域使得该行业成为科技进步、市场需求不断演变的前沿阵地。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市场规模庞大，呈现出年复一年的增长势头。这一增长主要受益于消费者对高品质产品和创新服务的持续追求。随着消费者对技术和创新的渴望不断提高，市场规模不仅持续扩大，而且为新进入者提供了更多的机会，使行业内竞争更加激烈。</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行业内部，存在一些市场份额较高的龙头企业，这些企业通常拥有雄厚的技术实力和广泛的品牌影响力。然而，随着新兴力量的崛起，市场上的竞争格局愈发多元化。新进入者通过不断创新和灵活的战略，逐渐在市场上崭露头角，形成了多层次的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迅猛发展，微生物检测试剂行业在技术上取得了显著的突破。高新技术的广泛应用，如人工智能、大数据分析等，不仅提高了生产效率，还拓展了产品和服务的边界。这种技术水平的提升为行业带来了更多的发展可能性，同时也推动了行业朝着数字化和智能化方向迅速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1703"/>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**微生物检测试剂行业**是一片充满活力的领域，囊括了广泛的产品和服务。根据最新的统计数据，该行业在过去几年保持了平稳增长，为国家经济的健康发展做出了积极贡献。行业内涉及的领域包括但不限于XXX</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的需求不断演变，对高品质、高技术含量的产品和服务的追求愈发强烈。因此，市场上对于满足这些高标准的产品的需求也在不断上升。这为企业提供了创新和升级产品线的机会，尤其是在追求科技感和个性化的新一代消费者中更为明显。</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微生物检测试剂行业市场规模庞大，年复一年的增长势头不减。这主要受益于消费者对高品质产品和创新服务的不断追求。市场规模的扩大也为新进入者提供了更多的机遇，加剧了行业内的竞争。</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行业内存在一些具有较高市场份额的企业，它们通常拥有雄厚的技术实力和品牌影响力。与此同时，新兴力量通过不断创新和灵活的战略在市场上崭露头角，形成了多层次的竞争格局。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随着科技的飞速发展，微生物检测试剂行业在技术上取得了显著的突破。高新技术的应用，如人工智能、大数据分析等，不仅提高了生产效率，也拓展了产品和服务的边界，为行业带来了更多的发展可能性。</w:t>
      </w:r>
    </w:p>
    <w:p>
      <w:pPr>
        <w:pStyle w:val="Heading1"/>
        <w:ind w:firstLine="560" w:firstLineChars="200"/>
        <w:rPr>
          <w:rFonts w:ascii="仿宋" w:eastAsia="仿宋" w:hAnsi="仿宋" w:cs="仿宋" w:hint="eastAsia"/>
          <w:sz w:val="28"/>
          <w:lang w:eastAsia="zh-CN"/>
        </w:rPr>
      </w:pPr>
      <w:bookmarkStart w:id="5" w:name="_Toc9577"/>
      <w:r>
        <w:rPr>
          <w:rFonts w:ascii="仿宋" w:eastAsia="仿宋" w:hAnsi="仿宋" w:cs="仿宋" w:hint="eastAsia"/>
          <w:sz w:val="28"/>
          <w:lang w:eastAsia="zh-CN"/>
        </w:rPr>
        <w:t>二、技术方案</w:t>
      </w:r>
      <w:bookmarkEnd w:id="5"/>
    </w:p>
    <w:p>
      <w:pPr>
        <w:pStyle w:val="Heading2"/>
        <w:rPr>
          <w:rFonts w:ascii="仿宋" w:eastAsia="仿宋" w:hAnsi="仿宋" w:cs="仿宋" w:hint="eastAsia"/>
          <w:lang w:eastAsia="zh-CN"/>
        </w:rPr>
      </w:pPr>
      <w:bookmarkStart w:id="6" w:name="_Toc19182"/>
      <w:r>
        <w:rPr>
          <w:rFonts w:ascii="仿宋" w:eastAsia="仿宋" w:hAnsi="仿宋" w:cs="仿宋" w:hint="eastAsia"/>
          <w:lang w:eastAsia="zh-CN"/>
        </w:rPr>
        <w:t>(一)、企业技术研发分析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在新产品开发领域，我们将贯彻市场占有率最大化和核心业务跨越式发展的战略，以技术创新、市场营销、人才培养和品牌建设为核心，全面推进企业技术研发的管理和实践。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技术创新战略</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坚持技术创新的前瞻性，将其纳入企业发展规划的核心。通过引入现代国际化的管理方法，建立全方位的科研管理体系，涵盖规划、开发、技术、工艺、试制等各个环节。这一闭环管理体系旨在保障新产品研发过程中市场调研、产品规划、产品开发、新产品试制、性能验证、产品完善和批量生产等工作的有序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市场营销战略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在市场营销战略上寻求跨足式发展，确保新产品不仅具备技术创新的优势，也能在市场上获得广泛认可。通过深入分析市场需求，精准定位产品，实施差异化营销策略，提升产品在竞争激烈市场中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是技术创新的核心推动力。我们将建设具备创新能力和协同精神的研发团队，通过人才培养、引进和激励等手段，搭建一个有利于创新的人才生态系统。通过不断提升员工的技术水平和创新意识，实现企业长期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在新产品推向市场时，我们将注重品牌建设，打造具有良好口碑和品牌影响力的产品。通过品牌战略的持续实施，我们的产品将更好地满足消费者需求，提升品牌在市场中的竞争力。</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通过全面协调技术创新、市场营销、人才和品牌等方面的战略，我们致力于构建一个能够持续进行科技创新的企业体系，推动企业技术研发工作在高效、有序、创新的环境中蓬勃发展。</w:t>
      </w:r>
    </w:p>
    <w:p>
      <w:pPr>
        <w:pStyle w:val="Heading2"/>
        <w:ind w:firstLine="560" w:firstLineChars="200"/>
        <w:rPr>
          <w:rFonts w:ascii="仿宋" w:eastAsia="仿宋" w:hAnsi="仿宋" w:cs="仿宋" w:hint="eastAsia"/>
          <w:sz w:val="28"/>
          <w:lang w:eastAsia="zh-CN"/>
        </w:rPr>
      </w:pPr>
      <w:bookmarkStart w:id="7" w:name="_Toc24781"/>
      <w:r>
        <w:rPr>
          <w:rFonts w:ascii="仿宋" w:eastAsia="仿宋" w:hAnsi="仿宋" w:cs="仿宋" w:hint="eastAsia"/>
          <w:sz w:val="28"/>
          <w:lang w:eastAsia="zh-CN"/>
        </w:rPr>
        <w:t>(二)、微生物检测试剂项目技术工艺分析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在选择生产技术方案时，我们遵循以下原则，以确保技术先进、经济合理、资源综合利用：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技术先进可行： 采用先进的集散型控制系统，由计算机统一控制整个生产线的各工艺参数，以提高产品质量稳定性，同时降低物料消耗。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经济上合理有利： 在工艺设备的配置上，依据节能原则选择新型节能设备，优先考虑环境保护型设备，以满足产品方案的要求。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综合利用资源： 严格按行业规范组织生产经营活动，有效控制产品质量，提供优质产品和服务。保障工艺流程能够满足微生物检测试剂项目产品要求，加强员工技术培训，严格按照工艺流程技术要求进行操作，提高产品合格率。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高起点、优质量、专业化、经济规模： 采用新技术、新工艺和高效率专用设备，使用高质量的原辅材料，稳定和提高产品质量，制造高附加值的产品，不断提高企业市场竞争力。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三同时原则： 微生物检测试剂项目建设贯彻“三同时”的原则，注重环境保护、职业安全卫生、消防及节能等各项措施的落实。</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工艺技术来源及特点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微生物检测试剂项目拟采用国内成熟的生产工艺，生产技术由生产技术人员和研发技术人员共同制定。所采用的技术具有能耗低、高质量、高环保性的特点，所生产的产品已经在国内外市场获得认可。</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技术保障措施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检测试剂项目的技术保障措施从设计、施工、试运行到投产、销售等各个环节，都聘请专家进行专门指导，以确保微生物检测试剂项目在技术开发和生产技术应用上达到现代化生产水平。这种综合的技术支持将确保微生物检测试剂项目的可持续发展和高效运营。</w:t>
      </w:r>
    </w:p>
    <w:p>
      <w:pPr>
        <w:pStyle w:val="Heading2"/>
        <w:ind w:firstLine="560" w:firstLineChars="200"/>
        <w:rPr>
          <w:rFonts w:ascii="仿宋" w:eastAsia="仿宋" w:hAnsi="仿宋" w:cs="仿宋" w:hint="eastAsia"/>
          <w:sz w:val="28"/>
          <w:lang w:eastAsia="zh-CN"/>
        </w:rPr>
      </w:pPr>
      <w:bookmarkStart w:id="8" w:name="_Toc26071"/>
      <w:r>
        <w:rPr>
          <w:rFonts w:ascii="仿宋" w:eastAsia="仿宋" w:hAnsi="仿宋" w:cs="仿宋" w:hint="eastAsia"/>
          <w:sz w:val="28"/>
          <w:lang w:eastAsia="zh-CN"/>
        </w:rPr>
        <w:t>(三)、微生物检测试剂项目技术流程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产品研发阶段: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进行市场调研，明确市场需求。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制定产品规划和技术验证计划。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基于研发成果，设计生产工艺。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确保工艺流程高效、稳定。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设备选型: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根据工艺设计，选择先进可靠的生产设备。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试制阶段: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进行小规模试制，验证工艺和设备可行性。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调整和优化流程。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批量生产: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在试制成功后，进行正式批量生产。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确保生产过程的稳定性。</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建立完善的质量控制体系。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通过质量检测、过程监控确保产品符合标准。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产品交付: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进行产品包装和入库。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确保产品完好无损，满足客户需求。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8. 售后服务: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提供售后服务，解决客户使用过程中的问题。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建立客户满意度体系。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技术持续改进: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在微生物检测试剂项目运营中，进行技术持续改进。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通过技术评估、市场反馈优化技术流程。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数据分析与反馈: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运用数据分析工具监测和分析微生物检测试剂项目各环节数据。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通过数据反馈及时调整和改进技术流程。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以上技术流程环环相扣，共同构建了高效、稳定的微生物检测试剂项目技术实施框架，确保微生物检测试剂项目顺利推进。</w:t>
      </w:r>
    </w:p>
    <w:p>
      <w:pPr>
        <w:pStyle w:val="Heading2"/>
        <w:ind w:firstLine="560" w:firstLineChars="200"/>
        <w:rPr>
          <w:rFonts w:ascii="仿宋" w:eastAsia="仿宋" w:hAnsi="仿宋" w:cs="仿宋" w:hint="eastAsia"/>
          <w:sz w:val="28"/>
          <w:lang w:eastAsia="zh-CN"/>
        </w:rPr>
      </w:pPr>
      <w:bookmarkStart w:id="9" w:name="_Toc13557"/>
      <w:r>
        <w:rPr>
          <w:rFonts w:ascii="仿宋" w:eastAsia="仿宋" w:hAnsi="仿宋" w:cs="仿宋" w:hint="eastAsia"/>
          <w:sz w:val="28"/>
          <w:lang w:eastAsia="zh-CN"/>
        </w:rPr>
        <w:t>(四)、设备选型方案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技术要求明确: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确保选用的设备能够满足微生物检测试剂项目的技术要求，例如：</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设备应具备先进的自动控制系统，以确保生产过程的精准控制。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考虑设备是否支持工艺流程中所需的特殊功能，如温度、压力等参数的准确控制。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设备功能匹配: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确保所选设备与微生物检测试剂项目工艺流程相匹配，例如：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确认设备的生产能力是否符合微生物检测试剂项目的产能需求。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检查设备是否能够适应不同产品规格和生产要求。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先进性与可靠性: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选择具备现代化技术和可靠性的设备，例如：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优先考虑采用具有智能化控制系统的设备。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确保设备的故障率低，可靠性高，以减少生产中的停机时间。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能效与节能考虑: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优先选择能效高且符合节能要求的设备，例如：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考虑设备是否具备节能功能，如能源回收系统。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选择能效高的设备以降低生产成本和环境影响。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进行详细的成本效益分析，例如：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考虑设备的购置、运营和维护成本。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比较不同供应商的报价和售后服务，确保选择成本效益最优的方案。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6. 厂家信誉与服务: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选择具有良好信誉和提供及时售后服务的设备厂家，例如：</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查阅厂家的客户评价和历史业绩。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确认设备厂家是否提供培训、定期维护和紧急维修服务。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设备技术支持: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确保设备供应商能够提供必要的技术支持，例如：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确认供应商是否提供培训计划，以提升员工的操作技能。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确保设备技术支持团队能够及时解决技术难题和提供远程支持。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合规性和标准符合:</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确保选用的设备符合国家和行业的相关标准，例如：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检查设备是否获得必要的认证和资质。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确认设备是否符合安全、环保和质量标准。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9. 可拓展性与适应性: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选择具有良好可拓展性和适应性的设备，例如：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确认设备是否支持未来的产能扩展。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考虑设备是否能够适应市场和技术的快速变化。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进行全面的风险评估，例如：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评估供应商的稳定性和可靠性。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考虑设备供应链的风险，确保供应链的稳定性。</w:t>
      </w:r>
    </w:p>
    <w:p>
      <w:pPr>
        <w:pStyle w:val="Heading1"/>
        <w:ind w:firstLine="560" w:firstLineChars="200"/>
        <w:rPr>
          <w:rFonts w:ascii="仿宋" w:eastAsia="仿宋" w:hAnsi="仿宋" w:cs="仿宋" w:hint="eastAsia"/>
          <w:sz w:val="28"/>
          <w:lang w:eastAsia="zh-CN"/>
        </w:rPr>
      </w:pPr>
      <w:bookmarkStart w:id="10" w:name="_Toc22104"/>
      <w:r>
        <w:rPr>
          <w:rFonts w:ascii="仿宋" w:eastAsia="仿宋" w:hAnsi="仿宋" w:cs="仿宋" w:hint="eastAsia"/>
          <w:sz w:val="28"/>
          <w:lang w:eastAsia="zh-CN"/>
        </w:rPr>
        <w:t>三、制度建设与员工手册</w:t>
      </w:r>
      <w:bookmarkEnd w:id="10"/>
    </w:p>
    <w:p>
      <w:pPr>
        <w:pStyle w:val="Heading2"/>
        <w:rPr>
          <w:rFonts w:ascii="仿宋" w:eastAsia="仿宋" w:hAnsi="仿宋" w:cs="仿宋" w:hint="eastAsia"/>
          <w:lang w:eastAsia="zh-CN"/>
        </w:rPr>
      </w:pPr>
      <w:bookmarkStart w:id="11" w:name="_Toc2474"/>
      <w:r>
        <w:rPr>
          <w:rFonts w:ascii="仿宋" w:eastAsia="仿宋" w:hAnsi="仿宋" w:cs="仿宋" w:hint="eastAsia"/>
          <w:lang w:eastAsia="zh-CN"/>
        </w:rPr>
        <w:t>(一)、公司制度体系规划</w:t>
      </w:r>
      <w:bookmarkEnd w:id="1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https://d.book118.com/125314041233011044</w:t>
        </w:r>
      </w:hyperlink>
    </w:p>
    <w:p>
      <w:pPr>
        <w:ind w:firstLine="560" w:firstLineChars="200"/>
        <w:rPr>
          <w:rFonts w:ascii="仿宋" w:eastAsia="仿宋" w:hAnsi="仿宋" w:cs="仿宋" w:hint="eastAsia"/>
          <w:sz w:val="28"/>
        </w:rPr>
      </w:pPr>
    </w:p>
    <w:sectPr>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5D4957"/>
    <w:rsid w:val="6E5D49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TOC1">
    <w:name w:val="toc 1"/>
    <w:basedOn w:val="Normal"/>
    <w:next w:val="Normal"/>
  </w:style>
  <w:style w:type="paragraph" w:styleId="TOC2">
    <w:name w:val="toc 2"/>
    <w:basedOn w:val="Normal"/>
    <w:next w:val="Normal"/>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25314041233011044"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fly</dc:creator>
  <cp:lastModifiedBy>fly</cp:lastModifiedBy>
  <cp:revision>1</cp:revision>
  <dcterms:created xsi:type="dcterms:W3CDTF">2023-11-29T08:50:00Z</dcterms:created>
  <dcterms:modified xsi:type="dcterms:W3CDTF">2023-11-29T08:51:20Z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31A4F0610D2947B3B817D0437674D38B_11</vt:lpwstr>
  </property>
  <property fmtid="{D5CDD505-2E9C-101B-9397-08002B2CF9AE}" pid="3" name="KSOProductBuildVer">
    <vt:lpwstr>2052-11.1.0.15319</vt:lpwstr>
  </property>
</Properties>
</file>