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ind w:firstLine="600" w:firstLineChars="200"/>
        <w:jc w:val="center"/>
        <w:rPr>
          <w:rFonts w:ascii="黑体" w:eastAsia="黑体" w:hAnsi="黑体"/>
          <w:bCs/>
          <w:sz w:val="30"/>
          <w:szCs w:val="30"/>
        </w:rPr>
      </w:pPr>
      <w:bookmarkStart w:id="0" w:name="_Toc248292243"/>
      <w:bookmarkStart w:id="1" w:name="_GoBack"/>
      <w:r>
        <w:rPr>
          <w:rFonts w:ascii="黑体" w:eastAsia="黑体" w:hAnsi="黑体" w:hint="eastAsia"/>
          <w:bCs/>
          <w:sz w:val="30"/>
          <w:szCs w:val="30"/>
        </w:rPr>
        <w:t>基于物联网的智慧物流模式的实现</w:t>
      </w:r>
      <w:bookmarkEnd w:id="1"/>
    </w:p>
    <w:bookmarkEnd w:id="0"/>
    <w:sdt>
      <w:sdtPr>
        <w:rPr>
          <w:rFonts w:ascii="黑体" w:eastAsia="黑体" w:hAnsi="黑体" w:cs="黑体" w:hint="eastAsia"/>
          <w:b w:val="0"/>
          <w:color w:val="auto"/>
          <w:kern w:val="2"/>
          <w:sz w:val="28"/>
          <w:szCs w:val="28"/>
          <w:lang w:val="zh-CN"/>
        </w:rPr>
        <w:id w:val="344607972"/>
        <w:richText/>
      </w:sdtPr>
      <w:sdtEndPr>
        <w:rPr>
          <w:rFonts w:ascii="Times New Roman" w:eastAsia="宋体" w:hAnsi="Times New Roman" w:cs="黑体" w:hint="eastAsia"/>
          <w:b w:val="0"/>
          <w:bCs/>
          <w:color w:val="auto"/>
          <w:kern w:val="2"/>
          <w:sz w:val="21"/>
          <w:szCs w:val="22"/>
          <w:lang w:val="zh-CN"/>
        </w:rPr>
      </w:sdtEndPr>
      <w:sdtContent>
        <w:p>
          <w:pPr>
            <w:pStyle w:val="TOC10"/>
            <w:spacing w:line="360" w:lineRule="auto"/>
            <w:jc w:val="center"/>
            <w:rPr>
              <w:rFonts w:ascii="黑体" w:eastAsia="黑体" w:hAnsi="黑体" w:cs="黑体"/>
              <w:color w:val="auto"/>
              <w:sz w:val="28"/>
              <w:szCs w:val="28"/>
            </w:rPr>
          </w:pPr>
          <w:bookmarkStart w:id="2" w:name="_Toc450060529"/>
          <w:bookmarkStart w:id="3" w:name="_Toc450740694"/>
          <w:r>
            <w:rPr>
              <w:rFonts w:ascii="黑体" w:eastAsia="黑体" w:hAnsi="黑体" w:cs="黑体" w:hint="eastAsia"/>
              <w:color w:val="auto"/>
              <w:sz w:val="28"/>
              <w:szCs w:val="28"/>
              <w:lang w:val="zh-CN"/>
            </w:rPr>
            <w:t>目  录</w:t>
          </w:r>
        </w:p>
        <w:p>
          <w:pPr>
            <w:pStyle w:val="TOC2"/>
            <w:tabs>
              <w:tab w:val="right" w:leader="dot" w:pos="9071"/>
            </w:tabs>
            <w:spacing w:line="360" w:lineRule="auto"/>
            <w:ind w:left="0" w:leftChars="0"/>
            <w:jc w:val="left"/>
            <w:rPr>
              <w:rFonts w:ascii="宋体" w:hAnsi="宋体" w:cs="宋体"/>
              <w:sz w:val="24"/>
              <w:szCs w:val="24"/>
            </w:rPr>
          </w:pPr>
          <w:r>
            <w:rPr>
              <w:rFonts w:ascii="宋体" w:hAnsi="宋体" w:cs="宋体" w:hint="eastAsia"/>
              <w:bCs/>
              <w:sz w:val="24"/>
              <w:szCs w:val="24"/>
              <w:lang w:val="zh-CN"/>
            </w:rPr>
            <w:fldChar w:fldCharType="begin"/>
          </w:r>
          <w:r>
            <w:rPr>
              <w:rFonts w:ascii="宋体" w:hAnsi="宋体" w:cs="宋体" w:hint="eastAsia"/>
              <w:bCs/>
              <w:sz w:val="24"/>
              <w:szCs w:val="24"/>
              <w:lang w:val="zh-CN"/>
            </w:rPr>
            <w:instrText xml:space="preserve">TOC \o "1-3" \f \h \u </w:instrText>
          </w:r>
          <w:r>
            <w:rPr>
              <w:rFonts w:ascii="宋体" w:hAnsi="宋体" w:cs="宋体" w:hint="eastAsia"/>
              <w:bCs/>
              <w:sz w:val="24"/>
              <w:szCs w:val="24"/>
              <w:lang w:val="zh-CN"/>
            </w:rPr>
            <w:fldChar w:fldCharType="separate"/>
          </w:r>
          <w:hyperlink w:anchor="_Toc13847" w:history="1">
            <w:r>
              <w:rPr>
                <w:rFonts w:ascii="宋体" w:hAnsi="宋体" w:cs="宋体" w:hint="eastAsia"/>
                <w:sz w:val="24"/>
                <w:szCs w:val="24"/>
              </w:rPr>
              <w:t>1.1 课题需求概述</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_Toc13847 </w:instrText>
            </w:r>
            <w:r>
              <w:rPr>
                <w:rFonts w:ascii="宋体" w:hAnsi="宋体" w:cs="宋体" w:hint="eastAsia"/>
                <w:sz w:val="24"/>
                <w:szCs w:val="24"/>
              </w:rPr>
              <w:fldChar w:fldCharType="separate"/>
            </w:r>
            <w:r>
              <w:rPr>
                <w:rFonts w:ascii="宋体" w:hAnsi="宋体" w:cs="宋体" w:hint="eastAsia"/>
                <w:sz w:val="24"/>
                <w:szCs w:val="24"/>
              </w:rPr>
              <w:t>1</w:t>
            </w:r>
            <w:r>
              <w:rPr>
                <w:rFonts w:ascii="宋体" w:hAnsi="宋体" w:cs="宋体" w:hint="eastAsia"/>
                <w:sz w:val="24"/>
                <w:szCs w:val="24"/>
              </w:rPr>
              <w:fldChar w:fldCharType="end"/>
            </w:r>
          </w:hyperlink>
        </w:p>
        <w:p>
          <w:pPr>
            <w:pStyle w:val="TOC3"/>
            <w:tabs>
              <w:tab w:val="right" w:leader="dot" w:pos="9071"/>
            </w:tabs>
            <w:spacing w:line="360" w:lineRule="auto"/>
            <w:ind w:left="0" w:leftChars="0"/>
            <w:jc w:val="left"/>
            <w:rPr>
              <w:rFonts w:ascii="宋体" w:hAnsi="宋体" w:cs="宋体"/>
              <w:sz w:val="24"/>
              <w:szCs w:val="24"/>
            </w:rPr>
          </w:pPr>
          <w:hyperlink w:anchor="_Toc16587" w:history="1">
            <w:r>
              <w:rPr>
                <w:rFonts w:ascii="宋体" w:hAnsi="宋体" w:cs="宋体" w:hint="eastAsia"/>
                <w:bCs/>
                <w:sz w:val="24"/>
                <w:szCs w:val="24"/>
              </w:rPr>
              <w:t>1.1.1 企业需求概述</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_Toc16587 </w:instrText>
            </w:r>
            <w:r>
              <w:rPr>
                <w:rFonts w:ascii="宋体" w:hAnsi="宋体" w:cs="宋体" w:hint="eastAsia"/>
                <w:sz w:val="24"/>
                <w:szCs w:val="24"/>
              </w:rPr>
              <w:fldChar w:fldCharType="separate"/>
            </w:r>
            <w:r>
              <w:rPr>
                <w:rFonts w:ascii="宋体" w:hAnsi="宋体" w:cs="宋体" w:hint="eastAsia"/>
                <w:sz w:val="24"/>
                <w:szCs w:val="24"/>
              </w:rPr>
              <w:t>1</w:t>
            </w:r>
            <w:r>
              <w:rPr>
                <w:rFonts w:ascii="宋体" w:hAnsi="宋体" w:cs="宋体" w:hint="eastAsia"/>
                <w:sz w:val="24"/>
                <w:szCs w:val="24"/>
              </w:rPr>
              <w:fldChar w:fldCharType="end"/>
            </w:r>
          </w:hyperlink>
        </w:p>
        <w:p>
          <w:pPr>
            <w:pStyle w:val="TOC3"/>
            <w:tabs>
              <w:tab w:val="right" w:leader="dot" w:pos="9071"/>
            </w:tabs>
            <w:spacing w:line="360" w:lineRule="auto"/>
            <w:ind w:left="0" w:leftChars="0"/>
            <w:jc w:val="left"/>
            <w:rPr>
              <w:rFonts w:ascii="宋体" w:hAnsi="宋体" w:cs="宋体"/>
              <w:sz w:val="24"/>
              <w:szCs w:val="24"/>
            </w:rPr>
          </w:pPr>
          <w:hyperlink w:anchor="_Toc11426" w:history="1">
            <w:r>
              <w:rPr>
                <w:rFonts w:ascii="宋体" w:hAnsi="宋体" w:cs="宋体" w:hint="eastAsia"/>
                <w:bCs/>
                <w:sz w:val="24"/>
                <w:szCs w:val="24"/>
              </w:rPr>
              <w:t>1.1.2 社会经济需求概述</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_Toc11426 </w:instrText>
            </w:r>
            <w:r>
              <w:rPr>
                <w:rFonts w:ascii="宋体" w:hAnsi="宋体" w:cs="宋体" w:hint="eastAsia"/>
                <w:sz w:val="24"/>
                <w:szCs w:val="24"/>
              </w:rPr>
              <w:fldChar w:fldCharType="separate"/>
            </w:r>
            <w:r>
              <w:rPr>
                <w:rFonts w:ascii="宋体" w:hAnsi="宋体" w:cs="宋体" w:hint="eastAsia"/>
                <w:sz w:val="24"/>
                <w:szCs w:val="24"/>
              </w:rPr>
              <w:t>1</w:t>
            </w:r>
            <w:r>
              <w:rPr>
                <w:rFonts w:ascii="宋体" w:hAnsi="宋体" w:cs="宋体" w:hint="eastAsia"/>
                <w:sz w:val="24"/>
                <w:szCs w:val="24"/>
              </w:rPr>
              <w:fldChar w:fldCharType="end"/>
            </w:r>
          </w:hyperlink>
        </w:p>
        <w:p>
          <w:pPr>
            <w:pStyle w:val="TOC3"/>
            <w:tabs>
              <w:tab w:val="right" w:leader="dot" w:pos="9071"/>
            </w:tabs>
            <w:spacing w:line="360" w:lineRule="auto"/>
            <w:ind w:left="0" w:leftChars="0"/>
            <w:jc w:val="left"/>
            <w:rPr>
              <w:rFonts w:ascii="宋体" w:hAnsi="宋体" w:cs="宋体"/>
              <w:sz w:val="24"/>
              <w:szCs w:val="24"/>
            </w:rPr>
          </w:pPr>
          <w:hyperlink w:anchor="_Toc2741" w:history="1">
            <w:r>
              <w:rPr>
                <w:rFonts w:ascii="宋体" w:hAnsi="宋体" w:cs="宋体" w:hint="eastAsia"/>
                <w:bCs/>
                <w:sz w:val="24"/>
                <w:szCs w:val="24"/>
              </w:rPr>
              <w:t>1.1.3 消费者需求概述</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_Toc2741 </w:instrText>
            </w:r>
            <w:r>
              <w:rPr>
                <w:rFonts w:ascii="宋体" w:hAnsi="宋体" w:cs="宋体" w:hint="eastAsia"/>
                <w:sz w:val="24"/>
                <w:szCs w:val="24"/>
              </w:rPr>
              <w:fldChar w:fldCharType="separate"/>
            </w:r>
            <w:r>
              <w:rPr>
                <w:rFonts w:ascii="宋体" w:hAnsi="宋体" w:cs="宋体" w:hint="eastAsia"/>
                <w:sz w:val="24"/>
                <w:szCs w:val="24"/>
              </w:rPr>
              <w:t>2</w:t>
            </w:r>
            <w:r>
              <w:rPr>
                <w:rFonts w:ascii="宋体" w:hAnsi="宋体" w:cs="宋体" w:hint="eastAsia"/>
                <w:sz w:val="24"/>
                <w:szCs w:val="24"/>
              </w:rPr>
              <w:fldChar w:fldCharType="end"/>
            </w:r>
          </w:hyperlink>
        </w:p>
        <w:p>
          <w:pPr>
            <w:pStyle w:val="TOC3"/>
            <w:tabs>
              <w:tab w:val="right" w:leader="dot" w:pos="9071"/>
            </w:tabs>
            <w:spacing w:line="360" w:lineRule="auto"/>
            <w:ind w:left="0" w:leftChars="0"/>
            <w:jc w:val="left"/>
            <w:rPr>
              <w:rFonts w:ascii="宋体" w:hAnsi="宋体" w:cs="宋体"/>
              <w:sz w:val="24"/>
              <w:szCs w:val="24"/>
            </w:rPr>
          </w:pPr>
          <w:hyperlink w:anchor="_Toc31589" w:history="1">
            <w:r>
              <w:rPr>
                <w:rFonts w:ascii="宋体" w:hAnsi="宋体" w:cs="宋体" w:hint="eastAsia"/>
                <w:bCs/>
                <w:sz w:val="24"/>
                <w:szCs w:val="24"/>
              </w:rPr>
              <w:t>1.1.4 课题相关概念概述</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_Toc31589 </w:instrText>
            </w:r>
            <w:r>
              <w:rPr>
                <w:rFonts w:ascii="宋体" w:hAnsi="宋体" w:cs="宋体" w:hint="eastAsia"/>
                <w:sz w:val="24"/>
                <w:szCs w:val="24"/>
              </w:rPr>
              <w:fldChar w:fldCharType="separate"/>
            </w:r>
            <w:r>
              <w:rPr>
                <w:rFonts w:ascii="宋体" w:hAnsi="宋体" w:cs="宋体" w:hint="eastAsia"/>
                <w:sz w:val="24"/>
                <w:szCs w:val="24"/>
              </w:rPr>
              <w:t>2</w:t>
            </w:r>
            <w:r>
              <w:rPr>
                <w:rFonts w:ascii="宋体" w:hAnsi="宋体" w:cs="宋体" w:hint="eastAsia"/>
                <w:sz w:val="24"/>
                <w:szCs w:val="24"/>
              </w:rPr>
              <w:fldChar w:fldCharType="end"/>
            </w:r>
          </w:hyperlink>
        </w:p>
        <w:p>
          <w:pPr>
            <w:pStyle w:val="TOC2"/>
            <w:tabs>
              <w:tab w:val="right" w:leader="dot" w:pos="9071"/>
            </w:tabs>
            <w:spacing w:line="360" w:lineRule="auto"/>
            <w:ind w:left="0" w:leftChars="0"/>
            <w:jc w:val="left"/>
            <w:rPr>
              <w:rFonts w:ascii="宋体" w:hAnsi="宋体" w:cs="宋体"/>
              <w:sz w:val="24"/>
              <w:szCs w:val="24"/>
            </w:rPr>
          </w:pPr>
          <w:hyperlink w:anchor="_Toc31117" w:history="1">
            <w:r>
              <w:rPr>
                <w:rFonts w:ascii="宋体" w:hAnsi="宋体" w:cs="宋体" w:hint="eastAsia"/>
                <w:sz w:val="24"/>
                <w:szCs w:val="24"/>
              </w:rPr>
              <w:t>1.2 软硬件功能需求概述</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_Toc31117 </w:instrText>
            </w:r>
            <w:r>
              <w:rPr>
                <w:rFonts w:ascii="宋体" w:hAnsi="宋体" w:cs="宋体" w:hint="eastAsia"/>
                <w:sz w:val="24"/>
                <w:szCs w:val="24"/>
              </w:rPr>
              <w:fldChar w:fldCharType="separate"/>
            </w:r>
            <w:r>
              <w:rPr>
                <w:rFonts w:ascii="宋体" w:hAnsi="宋体" w:cs="宋体" w:hint="eastAsia"/>
                <w:sz w:val="24"/>
                <w:szCs w:val="24"/>
              </w:rPr>
              <w:t>3</w:t>
            </w:r>
            <w:r>
              <w:rPr>
                <w:rFonts w:ascii="宋体" w:hAnsi="宋体" w:cs="宋体" w:hint="eastAsia"/>
                <w:sz w:val="24"/>
                <w:szCs w:val="24"/>
              </w:rPr>
              <w:fldChar w:fldCharType="end"/>
            </w:r>
          </w:hyperlink>
        </w:p>
        <w:p>
          <w:pPr>
            <w:pStyle w:val="TOC2"/>
            <w:tabs>
              <w:tab w:val="right" w:leader="dot" w:pos="9071"/>
            </w:tabs>
            <w:spacing w:line="360" w:lineRule="auto"/>
            <w:ind w:left="0" w:leftChars="0"/>
            <w:jc w:val="left"/>
            <w:rPr>
              <w:rFonts w:ascii="宋体" w:hAnsi="宋体" w:cs="宋体"/>
              <w:sz w:val="24"/>
              <w:szCs w:val="24"/>
            </w:rPr>
          </w:pPr>
          <w:hyperlink w:anchor="_Toc31642" w:history="1">
            <w:r>
              <w:rPr>
                <w:rFonts w:ascii="宋体" w:hAnsi="宋体" w:cs="宋体" w:hint="eastAsia"/>
                <w:sz w:val="24"/>
                <w:szCs w:val="24"/>
              </w:rPr>
              <w:t>1.3 本章小结</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_Toc31642 </w:instrText>
            </w:r>
            <w:r>
              <w:rPr>
                <w:rFonts w:ascii="宋体" w:hAnsi="宋体" w:cs="宋体" w:hint="eastAsia"/>
                <w:sz w:val="24"/>
                <w:szCs w:val="24"/>
              </w:rPr>
              <w:fldChar w:fldCharType="separate"/>
            </w:r>
            <w:r>
              <w:rPr>
                <w:rFonts w:ascii="宋体" w:hAnsi="宋体" w:cs="宋体" w:hint="eastAsia"/>
                <w:sz w:val="24"/>
                <w:szCs w:val="24"/>
              </w:rPr>
              <w:t>5</w:t>
            </w:r>
            <w:r>
              <w:rPr>
                <w:rFonts w:ascii="宋体" w:hAnsi="宋体" w:cs="宋体" w:hint="eastAsia"/>
                <w:sz w:val="24"/>
                <w:szCs w:val="24"/>
              </w:rPr>
              <w:fldChar w:fldCharType="end"/>
            </w:r>
          </w:hyperlink>
        </w:p>
        <w:p>
          <w:pPr>
            <w:pStyle w:val="TOC1"/>
            <w:tabs>
              <w:tab w:val="right" w:leader="dot" w:pos="9071"/>
            </w:tabs>
            <w:spacing w:line="360" w:lineRule="auto"/>
            <w:jc w:val="left"/>
            <w:rPr>
              <w:rFonts w:ascii="宋体" w:hAnsi="宋体" w:cs="宋体"/>
              <w:sz w:val="24"/>
              <w:szCs w:val="24"/>
            </w:rPr>
          </w:pPr>
          <w:hyperlink w:anchor="_Toc30807" w:history="1">
            <w:r>
              <w:rPr>
                <w:rFonts w:ascii="宋体" w:hAnsi="宋体" w:cs="宋体" w:hint="eastAsia"/>
                <w:sz w:val="24"/>
                <w:szCs w:val="24"/>
              </w:rPr>
              <w:t>2 概要设计</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_Toc30807 </w:instrText>
            </w:r>
            <w:r>
              <w:rPr>
                <w:rFonts w:ascii="宋体" w:hAnsi="宋体" w:cs="宋体" w:hint="eastAsia"/>
                <w:sz w:val="24"/>
                <w:szCs w:val="24"/>
              </w:rPr>
              <w:fldChar w:fldCharType="separate"/>
            </w:r>
            <w:r>
              <w:rPr>
                <w:rFonts w:ascii="宋体" w:hAnsi="宋体" w:cs="宋体" w:hint="eastAsia"/>
                <w:sz w:val="24"/>
                <w:szCs w:val="24"/>
              </w:rPr>
              <w:t>6</w:t>
            </w:r>
            <w:r>
              <w:rPr>
                <w:rFonts w:ascii="宋体" w:hAnsi="宋体" w:cs="宋体" w:hint="eastAsia"/>
                <w:sz w:val="24"/>
                <w:szCs w:val="24"/>
              </w:rPr>
              <w:fldChar w:fldCharType="end"/>
            </w:r>
          </w:hyperlink>
        </w:p>
        <w:p>
          <w:pPr>
            <w:pStyle w:val="TOC2"/>
            <w:tabs>
              <w:tab w:val="right" w:leader="dot" w:pos="9071"/>
            </w:tabs>
            <w:spacing w:line="360" w:lineRule="auto"/>
            <w:ind w:left="0" w:leftChars="0"/>
            <w:jc w:val="left"/>
            <w:rPr>
              <w:rFonts w:ascii="宋体" w:hAnsi="宋体" w:cs="宋体"/>
              <w:sz w:val="24"/>
              <w:szCs w:val="24"/>
            </w:rPr>
          </w:pPr>
          <w:hyperlink w:anchor="_Toc20512" w:history="1">
            <w:r>
              <w:rPr>
                <w:rFonts w:ascii="宋体" w:hAnsi="宋体" w:cs="宋体" w:hint="eastAsia"/>
                <w:sz w:val="24"/>
                <w:szCs w:val="24"/>
              </w:rPr>
              <w:t>2.1 系统架构</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_Toc20512 </w:instrText>
            </w:r>
            <w:r>
              <w:rPr>
                <w:rFonts w:ascii="宋体" w:hAnsi="宋体" w:cs="宋体" w:hint="eastAsia"/>
                <w:sz w:val="24"/>
                <w:szCs w:val="24"/>
              </w:rPr>
              <w:fldChar w:fldCharType="separate"/>
            </w:r>
            <w:r>
              <w:rPr>
                <w:rFonts w:ascii="宋体" w:hAnsi="宋体" w:cs="宋体" w:hint="eastAsia"/>
                <w:sz w:val="24"/>
                <w:szCs w:val="24"/>
              </w:rPr>
              <w:t>6</w:t>
            </w:r>
            <w:r>
              <w:rPr>
                <w:rFonts w:ascii="宋体" w:hAnsi="宋体" w:cs="宋体" w:hint="eastAsia"/>
                <w:sz w:val="24"/>
                <w:szCs w:val="24"/>
              </w:rPr>
              <w:fldChar w:fldCharType="end"/>
            </w:r>
          </w:hyperlink>
        </w:p>
        <w:p>
          <w:pPr>
            <w:pStyle w:val="TOC2"/>
            <w:tabs>
              <w:tab w:val="right" w:leader="dot" w:pos="9071"/>
            </w:tabs>
            <w:spacing w:line="360" w:lineRule="auto"/>
            <w:ind w:left="0" w:leftChars="0"/>
            <w:jc w:val="left"/>
            <w:rPr>
              <w:rFonts w:ascii="宋体" w:hAnsi="宋体" w:cs="宋体"/>
              <w:sz w:val="24"/>
              <w:szCs w:val="24"/>
            </w:rPr>
          </w:pPr>
          <w:hyperlink w:anchor="_Toc6843" w:history="1">
            <w:r>
              <w:rPr>
                <w:rFonts w:ascii="宋体" w:hAnsi="宋体" w:cs="宋体" w:hint="eastAsia"/>
                <w:bCs/>
                <w:sz w:val="24"/>
                <w:szCs w:val="24"/>
              </w:rPr>
              <w:t>2.1.1 构建基于物联网技术的感知端</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_Toc6843 </w:instrText>
            </w:r>
            <w:r>
              <w:rPr>
                <w:rFonts w:ascii="宋体" w:hAnsi="宋体" w:cs="宋体" w:hint="eastAsia"/>
                <w:sz w:val="24"/>
                <w:szCs w:val="24"/>
              </w:rPr>
              <w:fldChar w:fldCharType="separate"/>
            </w:r>
            <w:r>
              <w:rPr>
                <w:rFonts w:ascii="宋体" w:hAnsi="宋体" w:cs="宋体" w:hint="eastAsia"/>
                <w:sz w:val="24"/>
                <w:szCs w:val="24"/>
              </w:rPr>
              <w:t>6</w:t>
            </w:r>
            <w:r>
              <w:rPr>
                <w:rFonts w:ascii="宋体" w:hAnsi="宋体" w:cs="宋体" w:hint="eastAsia"/>
                <w:sz w:val="24"/>
                <w:szCs w:val="24"/>
              </w:rPr>
              <w:fldChar w:fldCharType="end"/>
            </w:r>
          </w:hyperlink>
        </w:p>
        <w:p>
          <w:pPr>
            <w:pStyle w:val="TOC2"/>
            <w:tabs>
              <w:tab w:val="right" w:leader="dot" w:pos="9071"/>
            </w:tabs>
            <w:spacing w:line="360" w:lineRule="auto"/>
            <w:ind w:left="0" w:leftChars="0"/>
            <w:jc w:val="left"/>
            <w:rPr>
              <w:rFonts w:ascii="宋体" w:hAnsi="宋体" w:cs="宋体"/>
              <w:sz w:val="24"/>
              <w:szCs w:val="24"/>
            </w:rPr>
          </w:pPr>
          <w:hyperlink w:anchor="_Toc20792" w:history="1">
            <w:r>
              <w:rPr>
                <w:rFonts w:ascii="宋体" w:hAnsi="宋体" w:cs="宋体" w:hint="eastAsia"/>
                <w:bCs/>
                <w:sz w:val="24"/>
                <w:szCs w:val="24"/>
              </w:rPr>
              <w:t>2.1.2 构建基于现代通信技术的传输层</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_Toc20792 </w:instrText>
            </w:r>
            <w:r>
              <w:rPr>
                <w:rFonts w:ascii="宋体" w:hAnsi="宋体" w:cs="宋体" w:hint="eastAsia"/>
                <w:sz w:val="24"/>
                <w:szCs w:val="24"/>
              </w:rPr>
              <w:fldChar w:fldCharType="separate"/>
            </w:r>
            <w:r>
              <w:rPr>
                <w:rFonts w:ascii="宋体" w:hAnsi="宋体" w:cs="宋体" w:hint="eastAsia"/>
                <w:sz w:val="24"/>
                <w:szCs w:val="24"/>
              </w:rPr>
              <w:t>7</w:t>
            </w:r>
            <w:r>
              <w:rPr>
                <w:rFonts w:ascii="宋体" w:hAnsi="宋体" w:cs="宋体" w:hint="eastAsia"/>
                <w:sz w:val="24"/>
                <w:szCs w:val="24"/>
              </w:rPr>
              <w:fldChar w:fldCharType="end"/>
            </w:r>
          </w:hyperlink>
        </w:p>
        <w:p>
          <w:pPr>
            <w:pStyle w:val="TOC2"/>
            <w:tabs>
              <w:tab w:val="right" w:leader="dot" w:pos="9071"/>
            </w:tabs>
            <w:spacing w:line="360" w:lineRule="auto"/>
            <w:ind w:left="0" w:leftChars="0"/>
            <w:jc w:val="left"/>
            <w:rPr>
              <w:rFonts w:ascii="宋体" w:hAnsi="宋体" w:cs="宋体"/>
              <w:sz w:val="24"/>
              <w:szCs w:val="24"/>
            </w:rPr>
          </w:pPr>
          <w:hyperlink w:anchor="_Toc1601" w:history="1">
            <w:r>
              <w:rPr>
                <w:rFonts w:ascii="宋体" w:hAnsi="宋体" w:cs="宋体" w:hint="eastAsia"/>
                <w:bCs/>
                <w:sz w:val="24"/>
                <w:szCs w:val="24"/>
              </w:rPr>
              <w:t>2.1.3 构建基于用户需求的应用层</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_Toc1601 </w:instrText>
            </w:r>
            <w:r>
              <w:rPr>
                <w:rFonts w:ascii="宋体" w:hAnsi="宋体" w:cs="宋体" w:hint="eastAsia"/>
                <w:sz w:val="24"/>
                <w:szCs w:val="24"/>
              </w:rPr>
              <w:fldChar w:fldCharType="separate"/>
            </w:r>
            <w:r>
              <w:rPr>
                <w:rFonts w:ascii="宋体" w:hAnsi="宋体" w:cs="宋体" w:hint="eastAsia"/>
                <w:sz w:val="24"/>
                <w:szCs w:val="24"/>
              </w:rPr>
              <w:t>8</w:t>
            </w:r>
            <w:r>
              <w:rPr>
                <w:rFonts w:ascii="宋体" w:hAnsi="宋体" w:cs="宋体" w:hint="eastAsia"/>
                <w:sz w:val="24"/>
                <w:szCs w:val="24"/>
              </w:rPr>
              <w:fldChar w:fldCharType="end"/>
            </w:r>
          </w:hyperlink>
        </w:p>
        <w:p>
          <w:pPr>
            <w:pStyle w:val="TOC2"/>
            <w:tabs>
              <w:tab w:val="right" w:leader="dot" w:pos="9071"/>
            </w:tabs>
            <w:spacing w:line="360" w:lineRule="auto"/>
            <w:ind w:left="0" w:leftChars="0"/>
            <w:jc w:val="left"/>
            <w:rPr>
              <w:rFonts w:ascii="宋体" w:hAnsi="宋体" w:cs="宋体"/>
              <w:sz w:val="24"/>
              <w:szCs w:val="24"/>
            </w:rPr>
          </w:pPr>
          <w:hyperlink w:anchor="_Toc19287" w:history="1">
            <w:r>
              <w:rPr>
                <w:rFonts w:ascii="宋体" w:hAnsi="宋体" w:cs="宋体" w:hint="eastAsia"/>
                <w:bCs/>
                <w:sz w:val="24"/>
                <w:szCs w:val="24"/>
              </w:rPr>
              <w:t>2.2 开发环境</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_Toc19287 </w:instrText>
            </w:r>
            <w:r>
              <w:rPr>
                <w:rFonts w:ascii="宋体" w:hAnsi="宋体" w:cs="宋体" w:hint="eastAsia"/>
                <w:sz w:val="24"/>
                <w:szCs w:val="24"/>
              </w:rPr>
              <w:fldChar w:fldCharType="separate"/>
            </w:r>
            <w:r>
              <w:rPr>
                <w:rFonts w:ascii="宋体" w:hAnsi="宋体" w:cs="宋体" w:hint="eastAsia"/>
                <w:sz w:val="24"/>
                <w:szCs w:val="24"/>
              </w:rPr>
              <w:t>8</w:t>
            </w:r>
            <w:r>
              <w:rPr>
                <w:rFonts w:ascii="宋体" w:hAnsi="宋体" w:cs="宋体" w:hint="eastAsia"/>
                <w:sz w:val="24"/>
                <w:szCs w:val="24"/>
              </w:rPr>
              <w:fldChar w:fldCharType="end"/>
            </w:r>
          </w:hyperlink>
        </w:p>
        <w:p>
          <w:pPr>
            <w:pStyle w:val="TOC3"/>
            <w:tabs>
              <w:tab w:val="right" w:leader="dot" w:pos="9071"/>
            </w:tabs>
            <w:spacing w:line="360" w:lineRule="auto"/>
            <w:ind w:left="0" w:leftChars="0"/>
            <w:jc w:val="left"/>
            <w:rPr>
              <w:rFonts w:ascii="宋体" w:hAnsi="宋体" w:cs="宋体"/>
              <w:sz w:val="24"/>
              <w:szCs w:val="24"/>
            </w:rPr>
          </w:pPr>
          <w:hyperlink w:anchor="_Toc18034" w:history="1">
            <w:r>
              <w:rPr>
                <w:rFonts w:ascii="宋体" w:hAnsi="宋体" w:cs="宋体" w:hint="eastAsia"/>
                <w:bCs/>
                <w:sz w:val="24"/>
                <w:szCs w:val="24"/>
              </w:rPr>
              <w:t>2.2.2 开发语言</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_Toc18034 </w:instrText>
            </w:r>
            <w:r>
              <w:rPr>
                <w:rFonts w:ascii="宋体" w:hAnsi="宋体" w:cs="宋体" w:hint="eastAsia"/>
                <w:sz w:val="24"/>
                <w:szCs w:val="24"/>
              </w:rPr>
              <w:fldChar w:fldCharType="separate"/>
            </w:r>
            <w:r>
              <w:rPr>
                <w:rFonts w:ascii="宋体" w:hAnsi="宋体" w:cs="宋体" w:hint="eastAsia"/>
                <w:sz w:val="24"/>
                <w:szCs w:val="24"/>
              </w:rPr>
              <w:t>10</w:t>
            </w:r>
            <w:r>
              <w:rPr>
                <w:rFonts w:ascii="宋体" w:hAnsi="宋体" w:cs="宋体" w:hint="eastAsia"/>
                <w:sz w:val="24"/>
                <w:szCs w:val="24"/>
              </w:rPr>
              <w:fldChar w:fldCharType="end"/>
            </w:r>
          </w:hyperlink>
        </w:p>
        <w:p>
          <w:pPr>
            <w:pStyle w:val="TOC3"/>
            <w:tabs>
              <w:tab w:val="right" w:leader="dot" w:pos="9071"/>
            </w:tabs>
            <w:spacing w:line="360" w:lineRule="auto"/>
            <w:ind w:left="0" w:leftChars="0"/>
            <w:jc w:val="left"/>
            <w:rPr>
              <w:rFonts w:ascii="宋体" w:hAnsi="宋体" w:cs="宋体"/>
              <w:sz w:val="24"/>
              <w:szCs w:val="24"/>
            </w:rPr>
          </w:pPr>
          <w:hyperlink w:anchor="_Toc20794" w:history="1">
            <w:r>
              <w:rPr>
                <w:rFonts w:ascii="宋体" w:hAnsi="宋体" w:cs="宋体" w:hint="eastAsia"/>
                <w:bCs/>
                <w:sz w:val="24"/>
                <w:szCs w:val="24"/>
              </w:rPr>
              <w:t>2.2.3系统概述</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_Toc20794 </w:instrText>
            </w:r>
            <w:r>
              <w:rPr>
                <w:rFonts w:ascii="宋体" w:hAnsi="宋体" w:cs="宋体" w:hint="eastAsia"/>
                <w:sz w:val="24"/>
                <w:szCs w:val="24"/>
              </w:rPr>
              <w:fldChar w:fldCharType="separate"/>
            </w:r>
            <w:r>
              <w:rPr>
                <w:rFonts w:ascii="宋体" w:hAnsi="宋体" w:cs="宋体" w:hint="eastAsia"/>
                <w:sz w:val="24"/>
                <w:szCs w:val="24"/>
              </w:rPr>
              <w:t>11</w:t>
            </w:r>
            <w:r>
              <w:rPr>
                <w:rFonts w:ascii="宋体" w:hAnsi="宋体" w:cs="宋体" w:hint="eastAsia"/>
                <w:sz w:val="24"/>
                <w:szCs w:val="24"/>
              </w:rPr>
              <w:fldChar w:fldCharType="end"/>
            </w:r>
          </w:hyperlink>
        </w:p>
        <w:p>
          <w:pPr>
            <w:pStyle w:val="TOC2"/>
            <w:tabs>
              <w:tab w:val="right" w:leader="dot" w:pos="9071"/>
            </w:tabs>
            <w:spacing w:line="360" w:lineRule="auto"/>
            <w:ind w:left="0" w:leftChars="0"/>
            <w:jc w:val="left"/>
            <w:rPr>
              <w:rFonts w:ascii="宋体" w:hAnsi="宋体" w:cs="宋体"/>
              <w:sz w:val="24"/>
              <w:szCs w:val="24"/>
            </w:rPr>
          </w:pPr>
          <w:hyperlink w:anchor="_Toc27401" w:history="1">
            <w:r>
              <w:rPr>
                <w:rFonts w:ascii="宋体" w:hAnsi="宋体" w:cs="宋体" w:hint="eastAsia"/>
                <w:sz w:val="24"/>
                <w:szCs w:val="24"/>
              </w:rPr>
              <w:t>2.3本章小结</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_Toc27401 </w:instrText>
            </w:r>
            <w:r>
              <w:rPr>
                <w:rFonts w:ascii="宋体" w:hAnsi="宋体" w:cs="宋体" w:hint="eastAsia"/>
                <w:sz w:val="24"/>
                <w:szCs w:val="24"/>
              </w:rPr>
              <w:fldChar w:fldCharType="separate"/>
            </w:r>
            <w:r>
              <w:rPr>
                <w:rFonts w:ascii="宋体" w:hAnsi="宋体" w:cs="宋体" w:hint="eastAsia"/>
                <w:sz w:val="24"/>
                <w:szCs w:val="24"/>
              </w:rPr>
              <w:t>11</w:t>
            </w:r>
            <w:r>
              <w:rPr>
                <w:rFonts w:ascii="宋体" w:hAnsi="宋体" w:cs="宋体" w:hint="eastAsia"/>
                <w:sz w:val="24"/>
                <w:szCs w:val="24"/>
              </w:rPr>
              <w:fldChar w:fldCharType="end"/>
            </w:r>
          </w:hyperlink>
        </w:p>
        <w:p>
          <w:pPr>
            <w:pStyle w:val="TOC1"/>
            <w:tabs>
              <w:tab w:val="right" w:leader="dot" w:pos="9071"/>
            </w:tabs>
            <w:spacing w:line="360" w:lineRule="auto"/>
            <w:jc w:val="left"/>
            <w:rPr>
              <w:rFonts w:ascii="宋体" w:hAnsi="宋体" w:cs="宋体"/>
              <w:sz w:val="24"/>
              <w:szCs w:val="24"/>
            </w:rPr>
          </w:pPr>
          <w:hyperlink w:anchor="_Toc9180" w:history="1">
            <w:r>
              <w:rPr>
                <w:rFonts w:ascii="宋体" w:hAnsi="宋体" w:cs="宋体" w:hint="eastAsia"/>
                <w:sz w:val="24"/>
                <w:szCs w:val="24"/>
              </w:rPr>
              <w:t>3 详细设计</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_Toc9180 </w:instrText>
            </w:r>
            <w:r>
              <w:rPr>
                <w:rFonts w:ascii="宋体" w:hAnsi="宋体" w:cs="宋体" w:hint="eastAsia"/>
                <w:sz w:val="24"/>
                <w:szCs w:val="24"/>
              </w:rPr>
              <w:fldChar w:fldCharType="separate"/>
            </w:r>
            <w:r>
              <w:rPr>
                <w:rFonts w:ascii="宋体" w:hAnsi="宋体" w:cs="宋体" w:hint="eastAsia"/>
                <w:sz w:val="24"/>
                <w:szCs w:val="24"/>
              </w:rPr>
              <w:t>12</w:t>
            </w:r>
            <w:r>
              <w:rPr>
                <w:rFonts w:ascii="宋体" w:hAnsi="宋体" w:cs="宋体" w:hint="eastAsia"/>
                <w:sz w:val="24"/>
                <w:szCs w:val="24"/>
              </w:rPr>
              <w:fldChar w:fldCharType="end"/>
            </w:r>
          </w:hyperlink>
        </w:p>
        <w:p>
          <w:pPr>
            <w:pStyle w:val="TOC2"/>
            <w:tabs>
              <w:tab w:val="right" w:leader="dot" w:pos="9071"/>
            </w:tabs>
            <w:spacing w:line="360" w:lineRule="auto"/>
            <w:ind w:left="0" w:leftChars="0"/>
            <w:jc w:val="left"/>
            <w:rPr>
              <w:rFonts w:ascii="宋体" w:hAnsi="宋体" w:cs="宋体"/>
              <w:sz w:val="24"/>
              <w:szCs w:val="24"/>
            </w:rPr>
          </w:pPr>
          <w:hyperlink w:anchor="_Toc2194" w:history="1">
            <w:r>
              <w:rPr>
                <w:rFonts w:ascii="宋体" w:hAnsi="宋体" w:cs="宋体" w:hint="eastAsia"/>
                <w:sz w:val="24"/>
                <w:szCs w:val="24"/>
              </w:rPr>
              <w:t>3.1硬件设计</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_Toc2194 </w:instrText>
            </w:r>
            <w:r>
              <w:rPr>
                <w:rFonts w:ascii="宋体" w:hAnsi="宋体" w:cs="宋体" w:hint="eastAsia"/>
                <w:sz w:val="24"/>
                <w:szCs w:val="24"/>
              </w:rPr>
              <w:fldChar w:fldCharType="separate"/>
            </w:r>
            <w:r>
              <w:rPr>
                <w:rFonts w:ascii="宋体" w:hAnsi="宋体" w:cs="宋体" w:hint="eastAsia"/>
                <w:sz w:val="24"/>
                <w:szCs w:val="24"/>
              </w:rPr>
              <w:t>12</w:t>
            </w:r>
            <w:r>
              <w:rPr>
                <w:rFonts w:ascii="宋体" w:hAnsi="宋体" w:cs="宋体" w:hint="eastAsia"/>
                <w:sz w:val="24"/>
                <w:szCs w:val="24"/>
              </w:rPr>
              <w:fldChar w:fldCharType="end"/>
            </w:r>
          </w:hyperlink>
        </w:p>
        <w:p>
          <w:pPr>
            <w:pStyle w:val="TOC3"/>
            <w:tabs>
              <w:tab w:val="right" w:leader="dot" w:pos="9071"/>
            </w:tabs>
            <w:spacing w:line="360" w:lineRule="auto"/>
            <w:ind w:left="0" w:leftChars="0"/>
            <w:jc w:val="left"/>
            <w:rPr>
              <w:rFonts w:ascii="宋体" w:hAnsi="宋体" w:cs="宋体"/>
              <w:sz w:val="24"/>
              <w:szCs w:val="24"/>
            </w:rPr>
          </w:pPr>
          <w:hyperlink w:anchor="_Toc1806" w:history="1">
            <w:r>
              <w:rPr>
                <w:rFonts w:ascii="宋体" w:hAnsi="宋体" w:cs="宋体" w:hint="eastAsia"/>
                <w:bCs/>
                <w:sz w:val="24"/>
                <w:szCs w:val="24"/>
              </w:rPr>
              <w:t>3.1.1 STM32F103ZET6</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_Toc1806 </w:instrText>
            </w:r>
            <w:r>
              <w:rPr>
                <w:rFonts w:ascii="宋体" w:hAnsi="宋体" w:cs="宋体" w:hint="eastAsia"/>
                <w:sz w:val="24"/>
                <w:szCs w:val="24"/>
              </w:rPr>
              <w:fldChar w:fldCharType="separate"/>
            </w:r>
            <w:r>
              <w:rPr>
                <w:rFonts w:ascii="宋体" w:hAnsi="宋体" w:cs="宋体" w:hint="eastAsia"/>
                <w:sz w:val="24"/>
                <w:szCs w:val="24"/>
              </w:rPr>
              <w:t>12</w:t>
            </w:r>
            <w:r>
              <w:rPr>
                <w:rFonts w:ascii="宋体" w:hAnsi="宋体" w:cs="宋体" w:hint="eastAsia"/>
                <w:sz w:val="24"/>
                <w:szCs w:val="24"/>
              </w:rPr>
              <w:fldChar w:fldCharType="end"/>
            </w:r>
          </w:hyperlink>
        </w:p>
        <w:p>
          <w:pPr>
            <w:pStyle w:val="TOC3"/>
            <w:tabs>
              <w:tab w:val="right" w:leader="dot" w:pos="9071"/>
            </w:tabs>
            <w:spacing w:line="360" w:lineRule="auto"/>
            <w:ind w:left="0" w:leftChars="0"/>
            <w:jc w:val="left"/>
            <w:rPr>
              <w:rFonts w:ascii="宋体" w:hAnsi="宋体" w:cs="宋体"/>
              <w:sz w:val="24"/>
              <w:szCs w:val="24"/>
            </w:rPr>
          </w:pPr>
          <w:hyperlink w:anchor="_Toc14130" w:history="1">
            <w:r>
              <w:rPr>
                <w:rFonts w:ascii="宋体" w:hAnsi="宋体" w:cs="宋体" w:hint="eastAsia"/>
                <w:bCs/>
                <w:sz w:val="24"/>
                <w:szCs w:val="24"/>
              </w:rPr>
              <w:t>3.1.2 OLED介绍</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_Toc14130 </w:instrText>
            </w:r>
            <w:r>
              <w:rPr>
                <w:rFonts w:ascii="宋体" w:hAnsi="宋体" w:cs="宋体" w:hint="eastAsia"/>
                <w:sz w:val="24"/>
                <w:szCs w:val="24"/>
              </w:rPr>
              <w:fldChar w:fldCharType="separate"/>
            </w:r>
            <w:r>
              <w:rPr>
                <w:rFonts w:ascii="宋体" w:hAnsi="宋体" w:cs="宋体" w:hint="eastAsia"/>
                <w:sz w:val="24"/>
                <w:szCs w:val="24"/>
              </w:rPr>
              <w:t>14</w:t>
            </w:r>
            <w:r>
              <w:rPr>
                <w:rFonts w:ascii="宋体" w:hAnsi="宋体" w:cs="宋体" w:hint="eastAsia"/>
                <w:sz w:val="24"/>
                <w:szCs w:val="24"/>
              </w:rPr>
              <w:fldChar w:fldCharType="end"/>
            </w:r>
          </w:hyperlink>
        </w:p>
        <w:p>
          <w:pPr>
            <w:pStyle w:val="TOC3"/>
            <w:tabs>
              <w:tab w:val="right" w:leader="dot" w:pos="9071"/>
            </w:tabs>
            <w:spacing w:line="360" w:lineRule="auto"/>
            <w:ind w:left="0" w:leftChars="0"/>
            <w:jc w:val="left"/>
            <w:rPr>
              <w:rFonts w:ascii="宋体" w:hAnsi="宋体" w:cs="宋体"/>
              <w:sz w:val="24"/>
              <w:szCs w:val="24"/>
            </w:rPr>
          </w:pPr>
          <w:hyperlink w:anchor="_Toc20401" w:history="1">
            <w:r>
              <w:rPr>
                <w:rFonts w:ascii="宋体" w:hAnsi="宋体" w:cs="宋体" w:hint="eastAsia"/>
                <w:bCs/>
                <w:sz w:val="24"/>
                <w:szCs w:val="24"/>
              </w:rPr>
              <w:t>3.1.3 DHT11介绍</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_Toc20401 </w:instrText>
            </w:r>
            <w:r>
              <w:rPr>
                <w:rFonts w:ascii="宋体" w:hAnsi="宋体" w:cs="宋体" w:hint="eastAsia"/>
                <w:sz w:val="24"/>
                <w:szCs w:val="24"/>
              </w:rPr>
              <w:fldChar w:fldCharType="separate"/>
            </w:r>
            <w:r>
              <w:rPr>
                <w:rFonts w:ascii="宋体" w:hAnsi="宋体" w:cs="宋体" w:hint="eastAsia"/>
                <w:sz w:val="24"/>
                <w:szCs w:val="24"/>
              </w:rPr>
              <w:t>15</w:t>
            </w:r>
            <w:r>
              <w:rPr>
                <w:rFonts w:ascii="宋体" w:hAnsi="宋体" w:cs="宋体" w:hint="eastAsia"/>
                <w:sz w:val="24"/>
                <w:szCs w:val="24"/>
              </w:rPr>
              <w:fldChar w:fldCharType="end"/>
            </w:r>
          </w:hyperlink>
        </w:p>
        <w:p>
          <w:pPr>
            <w:pStyle w:val="TOC3"/>
            <w:tabs>
              <w:tab w:val="right" w:leader="dot" w:pos="9071"/>
            </w:tabs>
            <w:spacing w:line="360" w:lineRule="auto"/>
            <w:ind w:left="0" w:leftChars="0"/>
            <w:jc w:val="left"/>
            <w:rPr>
              <w:rFonts w:ascii="宋体" w:hAnsi="宋体" w:cs="宋体"/>
              <w:sz w:val="24"/>
              <w:szCs w:val="24"/>
            </w:rPr>
          </w:pPr>
          <w:hyperlink w:anchor="_Toc18533" w:history="1">
            <w:r>
              <w:rPr>
                <w:rFonts w:ascii="宋体" w:hAnsi="宋体" w:cs="宋体" w:hint="eastAsia"/>
                <w:bCs/>
                <w:sz w:val="24"/>
                <w:szCs w:val="24"/>
              </w:rPr>
              <w:t>3.1.4 Y13R介绍</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_Toc18533 </w:instrText>
            </w:r>
            <w:r>
              <w:rPr>
                <w:rFonts w:ascii="宋体" w:hAnsi="宋体" w:cs="宋体" w:hint="eastAsia"/>
                <w:sz w:val="24"/>
                <w:szCs w:val="24"/>
              </w:rPr>
              <w:fldChar w:fldCharType="separate"/>
            </w:r>
            <w:r>
              <w:rPr>
                <w:rFonts w:ascii="宋体" w:hAnsi="宋体" w:cs="宋体" w:hint="eastAsia"/>
                <w:sz w:val="24"/>
                <w:szCs w:val="24"/>
              </w:rPr>
              <w:t>17</w:t>
            </w:r>
            <w:r>
              <w:rPr>
                <w:rFonts w:ascii="宋体" w:hAnsi="宋体" w:cs="宋体" w:hint="eastAsia"/>
                <w:sz w:val="24"/>
                <w:szCs w:val="24"/>
              </w:rPr>
              <w:fldChar w:fldCharType="end"/>
            </w:r>
          </w:hyperlink>
        </w:p>
        <w:p>
          <w:pPr>
            <w:pStyle w:val="TOC3"/>
            <w:tabs>
              <w:tab w:val="right" w:leader="dot" w:pos="9071"/>
            </w:tabs>
            <w:spacing w:line="360" w:lineRule="auto"/>
            <w:ind w:left="0" w:leftChars="0"/>
            <w:jc w:val="left"/>
            <w:rPr>
              <w:rFonts w:ascii="宋体" w:hAnsi="宋体" w:cs="宋体"/>
              <w:sz w:val="24"/>
              <w:szCs w:val="24"/>
            </w:rPr>
          </w:pPr>
          <w:hyperlink w:anchor="_Toc8423" w:history="1">
            <w:r>
              <w:rPr>
                <w:rFonts w:ascii="宋体" w:hAnsi="宋体" w:cs="宋体" w:hint="eastAsia"/>
                <w:bCs/>
                <w:sz w:val="24"/>
                <w:szCs w:val="24"/>
              </w:rPr>
              <w:t>3.1.5 GPS介绍</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_Toc8423 </w:instrText>
            </w:r>
            <w:r>
              <w:rPr>
                <w:rFonts w:ascii="宋体" w:hAnsi="宋体" w:cs="宋体" w:hint="eastAsia"/>
                <w:sz w:val="24"/>
                <w:szCs w:val="24"/>
              </w:rPr>
              <w:fldChar w:fldCharType="separate"/>
            </w:r>
            <w:r>
              <w:rPr>
                <w:rFonts w:ascii="宋体" w:hAnsi="宋体" w:cs="宋体" w:hint="eastAsia"/>
                <w:sz w:val="24"/>
                <w:szCs w:val="24"/>
              </w:rPr>
              <w:t>18</w:t>
            </w:r>
            <w:r>
              <w:rPr>
                <w:rFonts w:ascii="宋体" w:hAnsi="宋体" w:cs="宋体" w:hint="eastAsia"/>
                <w:sz w:val="24"/>
                <w:szCs w:val="24"/>
              </w:rPr>
              <w:fldChar w:fldCharType="end"/>
            </w:r>
          </w:hyperlink>
        </w:p>
        <w:p>
          <w:pPr>
            <w:pStyle w:val="TOC3"/>
            <w:tabs>
              <w:tab w:val="right" w:leader="dot" w:pos="9071"/>
            </w:tabs>
            <w:spacing w:line="360" w:lineRule="auto"/>
            <w:ind w:left="0" w:leftChars="0"/>
            <w:jc w:val="left"/>
            <w:rPr>
              <w:rFonts w:ascii="宋体" w:hAnsi="宋体" w:cs="宋体"/>
              <w:sz w:val="24"/>
              <w:szCs w:val="24"/>
            </w:rPr>
          </w:pPr>
          <w:hyperlink w:anchor="_Toc29685" w:history="1">
            <w:r>
              <w:rPr>
                <w:rFonts w:ascii="宋体" w:hAnsi="宋体" w:cs="宋体" w:hint="eastAsia"/>
                <w:bCs/>
                <w:sz w:val="24"/>
                <w:szCs w:val="24"/>
              </w:rPr>
              <w:t>3.1.6 无线ESP8266介绍</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_Toc29685 </w:instrText>
            </w:r>
            <w:r>
              <w:rPr>
                <w:rFonts w:ascii="宋体" w:hAnsi="宋体" w:cs="宋体" w:hint="eastAsia"/>
                <w:sz w:val="24"/>
                <w:szCs w:val="24"/>
              </w:rPr>
              <w:fldChar w:fldCharType="separate"/>
            </w:r>
            <w:r>
              <w:rPr>
                <w:rFonts w:ascii="宋体" w:hAnsi="宋体" w:cs="宋体" w:hint="eastAsia"/>
                <w:sz w:val="24"/>
                <w:szCs w:val="24"/>
              </w:rPr>
              <w:t>20</w:t>
            </w:r>
            <w:r>
              <w:rPr>
                <w:rFonts w:ascii="宋体" w:hAnsi="宋体" w:cs="宋体" w:hint="eastAsia"/>
                <w:sz w:val="24"/>
                <w:szCs w:val="24"/>
              </w:rPr>
              <w:fldChar w:fldCharType="end"/>
            </w:r>
          </w:hyperlink>
        </w:p>
        <w:p>
          <w:pPr>
            <w:pStyle w:val="TOC2"/>
            <w:tabs>
              <w:tab w:val="right" w:leader="dot" w:pos="9071"/>
            </w:tabs>
            <w:spacing w:line="360" w:lineRule="auto"/>
            <w:ind w:left="0" w:leftChars="0"/>
            <w:jc w:val="left"/>
            <w:rPr>
              <w:rFonts w:ascii="宋体" w:hAnsi="宋体" w:cs="宋体"/>
              <w:sz w:val="24"/>
              <w:szCs w:val="24"/>
            </w:rPr>
            <w:sectPr>
              <w:headerReference w:type="default" r:id="rId6"/>
              <w:footerReference w:type="default" r:id="rId7"/>
              <w:pgSz w:w="11906" w:h="16838"/>
              <w:pgMar w:top="1701" w:right="1134" w:bottom="1418" w:left="1701" w:header="1418" w:footer="1021" w:gutter="0"/>
              <w:pgNumType w:start="1"/>
              <w:cols w:num="1" w:space="720"/>
              <w:docGrid w:type="linesAndChars" w:linePitch="312" w:charSpace="0"/>
            </w:sectPr>
          </w:pPr>
          <w:hyperlink w:anchor="_Toc14269" w:history="1">
            <w:r>
              <w:rPr>
                <w:rFonts w:ascii="宋体" w:hAnsi="宋体" w:cs="宋体" w:hint="eastAsia"/>
                <w:sz w:val="24"/>
                <w:szCs w:val="24"/>
              </w:rPr>
              <w:t>3.2 软件设计</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_Toc14269 </w:instrText>
            </w:r>
            <w:r>
              <w:rPr>
                <w:rFonts w:ascii="宋体" w:hAnsi="宋体" w:cs="宋体" w:hint="eastAsia"/>
                <w:sz w:val="24"/>
                <w:szCs w:val="24"/>
              </w:rPr>
              <w:fldChar w:fldCharType="separate"/>
            </w:r>
            <w:r>
              <w:rPr>
                <w:rFonts w:ascii="宋体" w:hAnsi="宋体" w:cs="宋体" w:hint="eastAsia"/>
                <w:sz w:val="24"/>
                <w:szCs w:val="24"/>
              </w:rPr>
              <w:t>21</w:t>
            </w:r>
            <w:r>
              <w:rPr>
                <w:rFonts w:ascii="宋体" w:hAnsi="宋体" w:cs="宋体" w:hint="eastAsia"/>
                <w:sz w:val="24"/>
                <w:szCs w:val="24"/>
              </w:rPr>
              <w:fldChar w:fldCharType="end"/>
            </w:r>
          </w:hyperlink>
        </w:p>
      </w:sdtContent>
    </w:sdt>
    <w:sdt>
      <w:sdtPr>
        <w:rPr>
          <w:rFonts w:ascii="黑体" w:eastAsia="黑体" w:hAnsi="黑体" w:cs="黑体" w:hint="eastAsia"/>
          <w:b w:val="0"/>
          <w:color w:val="auto"/>
          <w:kern w:val="2"/>
          <w:sz w:val="28"/>
          <w:szCs w:val="28"/>
          <w:lang w:val="zh-CN"/>
        </w:rPr>
        <w:id w:val="36639945"/>
        <w:richText/>
      </w:sdtPr>
      <w:sdtEndPr>
        <w:rPr>
          <w:rFonts w:ascii="Times New Roman" w:eastAsia="宋体" w:hAnsi="Times New Roman" w:cs="黑体" w:hint="eastAsia"/>
          <w:b w:val="0"/>
          <w:bCs/>
          <w:color w:val="auto"/>
          <w:kern w:val="2"/>
          <w:sz w:val="21"/>
          <w:szCs w:val="22"/>
          <w:lang w:val="zh-CN"/>
        </w:rPr>
      </w:sdtEndPr>
      <w:sdtContent>
        <w:p>
          <w:pPr>
            <w:pStyle w:val="TOC3"/>
            <w:tabs>
              <w:tab w:val="right" w:leader="dot" w:pos="9071"/>
            </w:tabs>
            <w:spacing w:line="360" w:lineRule="auto"/>
            <w:ind w:left="0" w:leftChars="0"/>
            <w:jc w:val="left"/>
            <w:rPr>
              <w:rFonts w:ascii="宋体" w:hAnsi="宋体" w:cs="宋体"/>
              <w:sz w:val="24"/>
              <w:szCs w:val="24"/>
            </w:rPr>
          </w:pPr>
          <w:hyperlink w:anchor="_Toc32129" w:history="1">
            <w:r>
              <w:rPr>
                <w:rFonts w:ascii="宋体" w:hAnsi="宋体" w:cs="宋体" w:hint="eastAsia"/>
                <w:bCs/>
                <w:sz w:val="24"/>
                <w:szCs w:val="24"/>
              </w:rPr>
              <w:t>3.2.1 软件初始化</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_Toc32129 </w:instrText>
            </w:r>
            <w:r>
              <w:rPr>
                <w:rFonts w:ascii="宋体" w:hAnsi="宋体" w:cs="宋体" w:hint="eastAsia"/>
                <w:sz w:val="24"/>
                <w:szCs w:val="24"/>
              </w:rPr>
              <w:fldChar w:fldCharType="separate"/>
            </w:r>
            <w:r>
              <w:rPr>
                <w:rFonts w:ascii="宋体" w:hAnsi="宋体" w:cs="宋体" w:hint="eastAsia"/>
                <w:sz w:val="24"/>
                <w:szCs w:val="24"/>
              </w:rPr>
              <w:t>22</w:t>
            </w:r>
            <w:r>
              <w:rPr>
                <w:rFonts w:ascii="宋体" w:hAnsi="宋体" w:cs="宋体" w:hint="eastAsia"/>
                <w:sz w:val="24"/>
                <w:szCs w:val="24"/>
              </w:rPr>
              <w:fldChar w:fldCharType="end"/>
            </w:r>
          </w:hyperlink>
        </w:p>
        <w:p>
          <w:pPr>
            <w:pStyle w:val="TOC3"/>
            <w:tabs>
              <w:tab w:val="right" w:leader="dot" w:pos="9071"/>
            </w:tabs>
            <w:spacing w:line="360" w:lineRule="auto"/>
            <w:ind w:left="0" w:leftChars="0"/>
            <w:jc w:val="left"/>
            <w:rPr>
              <w:rFonts w:ascii="宋体" w:hAnsi="宋体" w:cs="宋体"/>
              <w:sz w:val="24"/>
              <w:szCs w:val="24"/>
            </w:rPr>
          </w:pPr>
          <w:hyperlink w:anchor="_Toc24848" w:history="1">
            <w:r>
              <w:rPr>
                <w:rFonts w:ascii="宋体" w:hAnsi="宋体" w:cs="宋体" w:hint="eastAsia"/>
                <w:bCs/>
                <w:sz w:val="24"/>
                <w:szCs w:val="24"/>
              </w:rPr>
              <w:t>3.2.2 T—LINK物联网云平台</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_Toc24848 </w:instrText>
            </w:r>
            <w:r>
              <w:rPr>
                <w:rFonts w:ascii="宋体" w:hAnsi="宋体" w:cs="宋体" w:hint="eastAsia"/>
                <w:sz w:val="24"/>
                <w:szCs w:val="24"/>
              </w:rPr>
              <w:fldChar w:fldCharType="separate"/>
            </w:r>
            <w:r>
              <w:rPr>
                <w:rFonts w:ascii="宋体" w:hAnsi="宋体" w:cs="宋体" w:hint="eastAsia"/>
                <w:sz w:val="24"/>
                <w:szCs w:val="24"/>
              </w:rPr>
              <w:t>24</w:t>
            </w:r>
            <w:r>
              <w:rPr>
                <w:rFonts w:ascii="宋体" w:hAnsi="宋体" w:cs="宋体" w:hint="eastAsia"/>
                <w:sz w:val="24"/>
                <w:szCs w:val="24"/>
              </w:rPr>
              <w:fldChar w:fldCharType="end"/>
            </w:r>
          </w:hyperlink>
        </w:p>
        <w:p>
          <w:pPr>
            <w:pStyle w:val="TOC2"/>
            <w:tabs>
              <w:tab w:val="right" w:leader="dot" w:pos="9071"/>
            </w:tabs>
            <w:spacing w:line="360" w:lineRule="auto"/>
            <w:ind w:left="0" w:leftChars="0"/>
            <w:jc w:val="left"/>
            <w:rPr>
              <w:rFonts w:ascii="宋体" w:hAnsi="宋体" w:cs="宋体"/>
              <w:sz w:val="24"/>
              <w:szCs w:val="24"/>
            </w:rPr>
          </w:pPr>
          <w:hyperlink w:anchor="_Toc8000" w:history="1">
            <w:r>
              <w:rPr>
                <w:rFonts w:ascii="宋体" w:hAnsi="宋体" w:cs="宋体" w:hint="eastAsia"/>
                <w:sz w:val="24"/>
                <w:szCs w:val="24"/>
              </w:rPr>
              <w:t>3.3 本章小结</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_Toc8000 </w:instrText>
            </w:r>
            <w:r>
              <w:rPr>
                <w:rFonts w:ascii="宋体" w:hAnsi="宋体" w:cs="宋体" w:hint="eastAsia"/>
                <w:sz w:val="24"/>
                <w:szCs w:val="24"/>
              </w:rPr>
              <w:fldChar w:fldCharType="separate"/>
            </w:r>
            <w:r>
              <w:rPr>
                <w:rFonts w:ascii="宋体" w:hAnsi="宋体" w:cs="宋体" w:hint="eastAsia"/>
                <w:sz w:val="24"/>
                <w:szCs w:val="24"/>
              </w:rPr>
              <w:t>26</w:t>
            </w:r>
            <w:r>
              <w:rPr>
                <w:rFonts w:ascii="宋体" w:hAnsi="宋体" w:cs="宋体" w:hint="eastAsia"/>
                <w:sz w:val="24"/>
                <w:szCs w:val="24"/>
              </w:rPr>
              <w:fldChar w:fldCharType="end"/>
            </w:r>
          </w:hyperlink>
        </w:p>
        <w:p>
          <w:pPr>
            <w:pStyle w:val="TOC1"/>
            <w:tabs>
              <w:tab w:val="right" w:leader="dot" w:pos="9071"/>
            </w:tabs>
            <w:spacing w:line="360" w:lineRule="auto"/>
            <w:jc w:val="left"/>
            <w:rPr>
              <w:rFonts w:ascii="宋体" w:hAnsi="宋体" w:cs="宋体"/>
              <w:sz w:val="24"/>
              <w:szCs w:val="24"/>
            </w:rPr>
          </w:pPr>
          <w:hyperlink w:anchor="_Toc21443" w:history="1">
            <w:r>
              <w:rPr>
                <w:rFonts w:ascii="宋体" w:hAnsi="宋体" w:cs="宋体" w:hint="eastAsia"/>
                <w:sz w:val="24"/>
                <w:szCs w:val="24"/>
              </w:rPr>
              <w:t>4 测试</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_Toc21443 </w:instrText>
            </w:r>
            <w:r>
              <w:rPr>
                <w:rFonts w:ascii="宋体" w:hAnsi="宋体" w:cs="宋体" w:hint="eastAsia"/>
                <w:sz w:val="24"/>
                <w:szCs w:val="24"/>
              </w:rPr>
              <w:fldChar w:fldCharType="separate"/>
            </w:r>
            <w:r>
              <w:rPr>
                <w:rFonts w:ascii="宋体" w:hAnsi="宋体" w:cs="宋体" w:hint="eastAsia"/>
                <w:sz w:val="24"/>
                <w:szCs w:val="24"/>
              </w:rPr>
              <w:t>27</w:t>
            </w:r>
            <w:r>
              <w:rPr>
                <w:rFonts w:ascii="宋体" w:hAnsi="宋体" w:cs="宋体" w:hint="eastAsia"/>
                <w:sz w:val="24"/>
                <w:szCs w:val="24"/>
              </w:rPr>
              <w:fldChar w:fldCharType="end"/>
            </w:r>
          </w:hyperlink>
        </w:p>
        <w:p>
          <w:pPr>
            <w:pStyle w:val="TOC2"/>
            <w:tabs>
              <w:tab w:val="right" w:leader="dot" w:pos="9071"/>
            </w:tabs>
            <w:spacing w:line="360" w:lineRule="auto"/>
            <w:ind w:left="0" w:leftChars="0"/>
            <w:jc w:val="left"/>
            <w:rPr>
              <w:rFonts w:ascii="宋体" w:hAnsi="宋体" w:cs="宋体"/>
              <w:sz w:val="24"/>
              <w:szCs w:val="24"/>
            </w:rPr>
          </w:pPr>
          <w:hyperlink w:anchor="_Toc11247" w:history="1">
            <w:r>
              <w:rPr>
                <w:rFonts w:ascii="宋体" w:hAnsi="宋体" w:cs="宋体" w:hint="eastAsia"/>
                <w:sz w:val="24"/>
                <w:szCs w:val="24"/>
              </w:rPr>
              <w:t>4.1 整体效果</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_Toc11247 </w:instrText>
            </w:r>
            <w:r>
              <w:rPr>
                <w:rFonts w:ascii="宋体" w:hAnsi="宋体" w:cs="宋体" w:hint="eastAsia"/>
                <w:sz w:val="24"/>
                <w:szCs w:val="24"/>
              </w:rPr>
              <w:fldChar w:fldCharType="separate"/>
            </w:r>
            <w:r>
              <w:rPr>
                <w:rFonts w:ascii="宋体" w:hAnsi="宋体" w:cs="宋体" w:hint="eastAsia"/>
                <w:sz w:val="24"/>
                <w:szCs w:val="24"/>
              </w:rPr>
              <w:t>27</w:t>
            </w:r>
            <w:r>
              <w:rPr>
                <w:rFonts w:ascii="宋体" w:hAnsi="宋体" w:cs="宋体" w:hint="eastAsia"/>
                <w:sz w:val="24"/>
                <w:szCs w:val="24"/>
              </w:rPr>
              <w:fldChar w:fldCharType="end"/>
            </w:r>
          </w:hyperlink>
        </w:p>
        <w:p>
          <w:pPr>
            <w:pStyle w:val="TOC2"/>
            <w:tabs>
              <w:tab w:val="right" w:leader="dot" w:pos="9071"/>
            </w:tabs>
            <w:spacing w:line="360" w:lineRule="auto"/>
            <w:ind w:left="0" w:leftChars="0"/>
            <w:jc w:val="left"/>
            <w:rPr>
              <w:rFonts w:ascii="宋体" w:hAnsi="宋体" w:cs="宋体"/>
              <w:sz w:val="24"/>
              <w:szCs w:val="24"/>
            </w:rPr>
          </w:pPr>
          <w:hyperlink w:anchor="_Toc14721" w:history="1">
            <w:r>
              <w:rPr>
                <w:rFonts w:ascii="宋体" w:hAnsi="宋体" w:cs="宋体" w:hint="eastAsia"/>
                <w:sz w:val="24"/>
                <w:szCs w:val="24"/>
              </w:rPr>
              <w:t>4.2 功能模块测试</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_Toc14721 </w:instrText>
            </w:r>
            <w:r>
              <w:rPr>
                <w:rFonts w:ascii="宋体" w:hAnsi="宋体" w:cs="宋体" w:hint="eastAsia"/>
                <w:sz w:val="24"/>
                <w:szCs w:val="24"/>
              </w:rPr>
              <w:fldChar w:fldCharType="separate"/>
            </w:r>
            <w:r>
              <w:rPr>
                <w:rFonts w:ascii="宋体" w:hAnsi="宋体" w:cs="宋体" w:hint="eastAsia"/>
                <w:sz w:val="24"/>
                <w:szCs w:val="24"/>
              </w:rPr>
              <w:t>27</w:t>
            </w:r>
            <w:r>
              <w:rPr>
                <w:rFonts w:ascii="宋体" w:hAnsi="宋体" w:cs="宋体" w:hint="eastAsia"/>
                <w:sz w:val="24"/>
                <w:szCs w:val="24"/>
              </w:rPr>
              <w:fldChar w:fldCharType="end"/>
            </w:r>
          </w:hyperlink>
        </w:p>
        <w:p>
          <w:pPr>
            <w:pStyle w:val="TOC2"/>
            <w:tabs>
              <w:tab w:val="right" w:leader="dot" w:pos="9071"/>
            </w:tabs>
            <w:spacing w:line="360" w:lineRule="auto"/>
            <w:ind w:left="0" w:leftChars="0"/>
            <w:jc w:val="left"/>
            <w:rPr>
              <w:rFonts w:ascii="宋体" w:hAnsi="宋体" w:cs="宋体"/>
              <w:sz w:val="24"/>
              <w:szCs w:val="24"/>
            </w:rPr>
          </w:pPr>
          <w:hyperlink w:anchor="_Toc10496" w:history="1">
            <w:r>
              <w:rPr>
                <w:rFonts w:ascii="宋体" w:hAnsi="宋体" w:cs="宋体" w:hint="eastAsia"/>
                <w:sz w:val="24"/>
                <w:szCs w:val="24"/>
              </w:rPr>
              <w:t>4.3 测试总结</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_Toc10496 </w:instrText>
            </w:r>
            <w:r>
              <w:rPr>
                <w:rFonts w:ascii="宋体" w:hAnsi="宋体" w:cs="宋体" w:hint="eastAsia"/>
                <w:sz w:val="24"/>
                <w:szCs w:val="24"/>
              </w:rPr>
              <w:fldChar w:fldCharType="separate"/>
            </w:r>
            <w:r>
              <w:rPr>
                <w:rFonts w:ascii="宋体" w:hAnsi="宋体" w:cs="宋体" w:hint="eastAsia"/>
                <w:sz w:val="24"/>
                <w:szCs w:val="24"/>
              </w:rPr>
              <w:t>30</w:t>
            </w:r>
            <w:r>
              <w:rPr>
                <w:rFonts w:ascii="宋体" w:hAnsi="宋体" w:cs="宋体" w:hint="eastAsia"/>
                <w:sz w:val="24"/>
                <w:szCs w:val="24"/>
              </w:rPr>
              <w:fldChar w:fldCharType="end"/>
            </w:r>
          </w:hyperlink>
        </w:p>
        <w:p>
          <w:pPr>
            <w:pStyle w:val="TOC1"/>
            <w:tabs>
              <w:tab w:val="right" w:leader="dot" w:pos="9071"/>
            </w:tabs>
            <w:spacing w:line="360" w:lineRule="auto"/>
            <w:jc w:val="left"/>
            <w:rPr>
              <w:rFonts w:ascii="宋体" w:hAnsi="宋体" w:cs="宋体"/>
              <w:sz w:val="24"/>
              <w:szCs w:val="24"/>
            </w:rPr>
          </w:pPr>
          <w:hyperlink w:anchor="_Toc17045" w:history="1">
            <w:r>
              <w:rPr>
                <w:rFonts w:ascii="宋体" w:hAnsi="宋体" w:cs="宋体" w:hint="eastAsia"/>
                <w:sz w:val="24"/>
                <w:szCs w:val="24"/>
              </w:rPr>
              <w:t>5 结论</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_Toc17045 </w:instrText>
            </w:r>
            <w:r>
              <w:rPr>
                <w:rFonts w:ascii="宋体" w:hAnsi="宋体" w:cs="宋体" w:hint="eastAsia"/>
                <w:sz w:val="24"/>
                <w:szCs w:val="24"/>
              </w:rPr>
              <w:fldChar w:fldCharType="separate"/>
            </w:r>
            <w:r>
              <w:rPr>
                <w:rFonts w:ascii="宋体" w:hAnsi="宋体" w:cs="宋体" w:hint="eastAsia"/>
                <w:sz w:val="24"/>
                <w:szCs w:val="24"/>
              </w:rPr>
              <w:t>31</w:t>
            </w:r>
            <w:r>
              <w:rPr>
                <w:rFonts w:ascii="宋体" w:hAnsi="宋体" w:cs="宋体" w:hint="eastAsia"/>
                <w:sz w:val="24"/>
                <w:szCs w:val="24"/>
              </w:rPr>
              <w:fldChar w:fldCharType="end"/>
            </w:r>
          </w:hyperlink>
        </w:p>
        <w:p>
          <w:pPr>
            <w:pStyle w:val="TOC2"/>
            <w:tabs>
              <w:tab w:val="right" w:leader="dot" w:pos="9071"/>
            </w:tabs>
            <w:spacing w:line="360" w:lineRule="auto"/>
            <w:ind w:left="0" w:leftChars="0"/>
            <w:jc w:val="left"/>
            <w:rPr>
              <w:rFonts w:ascii="宋体" w:hAnsi="宋体" w:cs="宋体"/>
              <w:sz w:val="24"/>
              <w:szCs w:val="24"/>
            </w:rPr>
          </w:pPr>
          <w:hyperlink w:anchor="_Toc27532" w:history="1">
            <w:r>
              <w:rPr>
                <w:rFonts w:ascii="宋体" w:hAnsi="宋体" w:cs="宋体" w:hint="eastAsia"/>
                <w:sz w:val="24"/>
                <w:szCs w:val="24"/>
              </w:rPr>
              <w:t>5.1 总结</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_Toc27532 </w:instrText>
            </w:r>
            <w:r>
              <w:rPr>
                <w:rFonts w:ascii="宋体" w:hAnsi="宋体" w:cs="宋体" w:hint="eastAsia"/>
                <w:sz w:val="24"/>
                <w:szCs w:val="24"/>
              </w:rPr>
              <w:fldChar w:fldCharType="separate"/>
            </w:r>
            <w:r>
              <w:rPr>
                <w:rFonts w:ascii="宋体" w:hAnsi="宋体" w:cs="宋体" w:hint="eastAsia"/>
                <w:sz w:val="24"/>
                <w:szCs w:val="24"/>
              </w:rPr>
              <w:t>31</w:t>
            </w:r>
            <w:r>
              <w:rPr>
                <w:rFonts w:ascii="宋体" w:hAnsi="宋体" w:cs="宋体" w:hint="eastAsia"/>
                <w:sz w:val="24"/>
                <w:szCs w:val="24"/>
              </w:rPr>
              <w:fldChar w:fldCharType="end"/>
            </w:r>
          </w:hyperlink>
        </w:p>
        <w:p>
          <w:pPr>
            <w:pStyle w:val="TOC2"/>
            <w:tabs>
              <w:tab w:val="right" w:leader="dot" w:pos="9071"/>
            </w:tabs>
            <w:spacing w:line="360" w:lineRule="auto"/>
            <w:ind w:left="0" w:leftChars="0"/>
            <w:jc w:val="left"/>
            <w:rPr>
              <w:rFonts w:ascii="宋体" w:hAnsi="宋体" w:cs="宋体"/>
              <w:sz w:val="24"/>
              <w:szCs w:val="24"/>
            </w:rPr>
          </w:pPr>
          <w:hyperlink w:anchor="_Toc5801" w:history="1">
            <w:r>
              <w:rPr>
                <w:rFonts w:ascii="宋体" w:hAnsi="宋体" w:cs="宋体" w:hint="eastAsia"/>
                <w:sz w:val="24"/>
                <w:szCs w:val="24"/>
              </w:rPr>
              <w:t>5.2 展望</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_Toc5801 </w:instrText>
            </w:r>
            <w:r>
              <w:rPr>
                <w:rFonts w:ascii="宋体" w:hAnsi="宋体" w:cs="宋体" w:hint="eastAsia"/>
                <w:sz w:val="24"/>
                <w:szCs w:val="24"/>
              </w:rPr>
              <w:fldChar w:fldCharType="separate"/>
            </w:r>
            <w:r>
              <w:rPr>
                <w:rFonts w:ascii="宋体" w:hAnsi="宋体" w:cs="宋体" w:hint="eastAsia"/>
                <w:sz w:val="24"/>
                <w:szCs w:val="24"/>
              </w:rPr>
              <w:t>32</w:t>
            </w:r>
            <w:r>
              <w:rPr>
                <w:rFonts w:ascii="宋体" w:hAnsi="宋体" w:cs="宋体" w:hint="eastAsia"/>
                <w:sz w:val="24"/>
                <w:szCs w:val="24"/>
              </w:rPr>
              <w:fldChar w:fldCharType="end"/>
            </w:r>
          </w:hyperlink>
        </w:p>
        <w:p>
          <w:pPr>
            <w:pStyle w:val="TOC1"/>
            <w:tabs>
              <w:tab w:val="right" w:leader="dot" w:pos="9071"/>
            </w:tabs>
            <w:spacing w:line="360" w:lineRule="auto"/>
            <w:jc w:val="left"/>
            <w:rPr>
              <w:rFonts w:ascii="宋体" w:hAnsi="宋体" w:cs="宋体"/>
              <w:sz w:val="24"/>
              <w:szCs w:val="24"/>
            </w:rPr>
          </w:pPr>
          <w:hyperlink w:anchor="_Toc10689" w:history="1">
            <w:r>
              <w:rPr>
                <w:rFonts w:ascii="宋体" w:hAnsi="宋体" w:cs="宋体" w:hint="eastAsia"/>
                <w:sz w:val="24"/>
                <w:szCs w:val="24"/>
              </w:rPr>
              <w:t>参考文献</w:t>
            </w:r>
            <w:r>
              <w:rPr>
                <w:rFonts w:ascii="宋体" w:hAnsi="宋体" w:cs="宋体" w:hint="eastAsia"/>
                <w:sz w:val="24"/>
                <w:szCs w:val="24"/>
              </w:rPr>
              <w:tab/>
            </w:r>
            <w:r>
              <w:rPr>
                <w:rFonts w:ascii="宋体" w:hAnsi="宋体" w:cs="宋体" w:hint="eastAsia"/>
                <w:sz w:val="24"/>
                <w:szCs w:val="24"/>
              </w:rPr>
              <w:fldChar w:fldCharType="begin"/>
            </w:r>
            <w:r>
              <w:rPr>
                <w:rFonts w:ascii="宋体" w:hAnsi="宋体" w:cs="宋体" w:hint="eastAsia"/>
                <w:sz w:val="24"/>
                <w:szCs w:val="24"/>
              </w:rPr>
              <w:instrText xml:space="preserve"> PAGEREF _Toc10689 </w:instrText>
            </w:r>
            <w:r>
              <w:rPr>
                <w:rFonts w:ascii="宋体" w:hAnsi="宋体" w:cs="宋体" w:hint="eastAsia"/>
                <w:sz w:val="24"/>
                <w:szCs w:val="24"/>
              </w:rPr>
              <w:fldChar w:fldCharType="separate"/>
            </w:r>
            <w:r>
              <w:rPr>
                <w:rFonts w:ascii="宋体" w:hAnsi="宋体" w:cs="宋体" w:hint="eastAsia"/>
                <w:sz w:val="24"/>
                <w:szCs w:val="24"/>
              </w:rPr>
              <w:t>33</w:t>
            </w:r>
            <w:r>
              <w:rPr>
                <w:rFonts w:ascii="宋体" w:hAnsi="宋体" w:cs="宋体" w:hint="eastAsia"/>
                <w:sz w:val="24"/>
                <w:szCs w:val="24"/>
              </w:rPr>
              <w:fldChar w:fldCharType="end"/>
            </w:r>
          </w:hyperlink>
        </w:p>
        <w:p>
          <w:pPr>
            <w:spacing w:line="360" w:lineRule="auto"/>
            <w:jc w:val="left"/>
          </w:pPr>
          <w:r>
            <w:rPr>
              <w:rFonts w:ascii="宋体" w:hAnsi="宋体" w:cs="宋体" w:hint="eastAsia"/>
              <w:bCs/>
              <w:szCs w:val="24"/>
              <w:lang w:val="zh-CN"/>
            </w:rPr>
            <w:fldChar w:fldCharType="end"/>
          </w:r>
          <w:bookmarkStart w:id="4" w:name="_Toc12018"/>
        </w:p>
      </w:sdtContent>
    </w:sdt>
    <w:p>
      <w:pPr>
        <w:spacing w:line="360" w:lineRule="auto"/>
        <w:rPr>
          <w:rFonts w:cs="宋体"/>
          <w:b/>
          <w:bCs/>
          <w:color w:val="FF0000"/>
          <w:sz w:val="24"/>
          <w:szCs w:val="24"/>
        </w:rPr>
      </w:pPr>
      <w:r>
        <w:rPr>
          <w:rFonts w:ascii="黑体" w:eastAsia="黑体" w:hAnsi="黑体" w:cs="黑体" w:hint="eastAsia"/>
          <w:b/>
          <w:bCs/>
          <w:sz w:val="30"/>
          <w:szCs w:val="30"/>
        </w:rPr>
        <w:t xml:space="preserve">1 </w:t>
      </w:r>
      <w:bookmarkEnd w:id="2"/>
      <w:bookmarkEnd w:id="3"/>
      <w:bookmarkEnd w:id="4"/>
      <w:r>
        <w:rPr>
          <w:rFonts w:ascii="黑体" w:eastAsia="黑体" w:hAnsi="黑体" w:cs="黑体" w:hint="eastAsia"/>
          <w:b/>
          <w:bCs/>
          <w:sz w:val="30"/>
          <w:szCs w:val="30"/>
        </w:rPr>
        <w:t>需求分析</w:t>
      </w:r>
    </w:p>
    <w:p>
      <w:pPr>
        <w:pStyle w:val="Heading2"/>
        <w:spacing w:line="360" w:lineRule="auto"/>
        <w:rPr>
          <w:rFonts w:ascii="黑体" w:hAnsi="黑体" w:cs="黑体"/>
          <w:sz w:val="24"/>
          <w:szCs w:val="24"/>
        </w:rPr>
      </w:pPr>
      <w:bookmarkStart w:id="5" w:name="_Toc30097"/>
      <w:bookmarkStart w:id="6" w:name="_Toc13847"/>
      <w:r>
        <w:rPr>
          <w:rFonts w:ascii="黑体" w:hAnsi="黑体" w:cs="黑体" w:hint="eastAsia"/>
          <w:sz w:val="24"/>
          <w:szCs w:val="24"/>
        </w:rPr>
        <w:t xml:space="preserve">1.1 </w:t>
      </w:r>
      <w:bookmarkEnd w:id="5"/>
      <w:r>
        <w:rPr>
          <w:rFonts w:ascii="黑体" w:hAnsi="黑体" w:cs="黑体" w:hint="eastAsia"/>
          <w:sz w:val="24"/>
          <w:szCs w:val="24"/>
        </w:rPr>
        <w:t>课题需求概述</w:t>
      </w:r>
      <w:bookmarkEnd w:id="6"/>
    </w:p>
    <w:p>
      <w:pPr>
        <w:pStyle w:val="Heading3"/>
        <w:spacing w:line="360" w:lineRule="auto"/>
        <w:rPr>
          <w:rFonts w:ascii="黑体" w:eastAsia="黑体" w:hAnsi="黑体" w:cs="黑体"/>
          <w:b w:val="0"/>
          <w:bCs/>
          <w:sz w:val="24"/>
          <w:szCs w:val="24"/>
        </w:rPr>
      </w:pPr>
      <w:bookmarkStart w:id="7" w:name="_Toc22888"/>
      <w:bookmarkStart w:id="8" w:name="_Toc16587"/>
      <w:r>
        <w:rPr>
          <w:rFonts w:ascii="黑体" w:eastAsia="黑体" w:hAnsi="黑体" w:cs="黑体" w:hint="eastAsia"/>
          <w:b w:val="0"/>
          <w:bCs/>
          <w:sz w:val="24"/>
          <w:szCs w:val="24"/>
        </w:rPr>
        <w:t xml:space="preserve">1.1.1 </w:t>
      </w:r>
      <w:bookmarkEnd w:id="7"/>
      <w:r>
        <w:rPr>
          <w:rFonts w:ascii="黑体" w:eastAsia="黑体" w:hAnsi="黑体" w:cs="黑体" w:hint="eastAsia"/>
          <w:b w:val="0"/>
          <w:bCs/>
          <w:sz w:val="24"/>
          <w:szCs w:val="24"/>
        </w:rPr>
        <w:t>企业需求概述</w:t>
      </w:r>
      <w:bookmarkEnd w:id="8"/>
    </w:p>
    <w:p>
      <w:pPr>
        <w:spacing w:line="360" w:lineRule="auto"/>
        <w:ind w:firstLine="420"/>
        <w:rPr>
          <w:rFonts w:cs="宋体"/>
          <w:sz w:val="24"/>
          <w:szCs w:val="24"/>
        </w:rPr>
        <w:sectPr>
          <w:headerReference w:type="default" r:id="rId8"/>
          <w:footerReference w:type="default" r:id="rId9"/>
          <w:type w:val="nextPage"/>
          <w:pgSz w:w="11906" w:h="16838"/>
          <w:pgMar w:top="1701" w:right="1134" w:bottom="1418" w:left="1701" w:header="1418" w:footer="1021" w:gutter="0"/>
          <w:pgNumType w:start="2"/>
          <w:cols w:num="1" w:space="720"/>
          <w:titlePg w:val="0"/>
          <w:docGrid w:type="linesAndChars" w:linePitch="312" w:charSpace="0"/>
        </w:sectPr>
      </w:pPr>
      <w:bookmarkStart w:id="9" w:name="_Toc328"/>
      <w:r>
        <w:rPr>
          <w:rFonts w:ascii="宋体" w:hAnsi="宋体" w:cs="宋体" w:hint="eastAsia"/>
          <w:sz w:val="24"/>
          <w:szCs w:val="24"/>
        </w:rPr>
        <w:t>随着电子商务兴起、市场经济的高速发展，各类企业、商业逐渐参与到第三方物流服务。随着网上购物用户量的剧增，物流产业的迅速发展，物流的运输也渐渐出现了许多新的问题和挑战。越来越多企业意识到传统的物流管理方式已渐渐跟不上现代物流的需求，传统物流耗费了企业自身大量的人力和物力。于是出现了大量的以客户为核心，通过构建多种面向客户的业务流程并支持各种形式、需求的现代化企业的业务模式物流企业。对物流企业而言，他们迫切需要降低物流成本，提高企业利润，因此就需要提高该物流的作业效率，节约人力资源并实现人力资源的充分利用，同时也要减少人为出错的可能性。智慧物流可以极大限度的降低物流业、制造业等各行业在各方面的成本，不断地为企业提高利润，减少资源的浪费。智慧物流</w:t>
      </w:r>
      <w:r>
        <w:rPr>
          <w:rFonts w:cs="宋体" w:hint="eastAsia"/>
          <w:sz w:val="24"/>
          <w:szCs w:val="24"/>
        </w:rPr>
        <w:t>通过射频识别、红外感应等现代化技术，可以实时获取物流过程中的各种信息并进行存储和信息交换；能够有效的整合物流信息，加强物流管理。</w:t>
      </w:r>
    </w:p>
    <w:p>
      <w:pPr>
        <w:pStyle w:val="Heading3"/>
        <w:rPr>
          <w:rFonts w:ascii="黑体" w:eastAsia="黑体" w:hAnsi="黑体" w:cs="黑体"/>
          <w:b w:val="0"/>
          <w:bCs/>
          <w:sz w:val="24"/>
          <w:szCs w:val="24"/>
        </w:rPr>
      </w:pPr>
      <w:bookmarkStart w:id="10" w:name="_Toc11426"/>
      <w:r>
        <w:rPr>
          <w:rFonts w:ascii="黑体" w:eastAsia="黑体" w:hAnsi="黑体" w:cs="黑体" w:hint="eastAsia"/>
          <w:b w:val="0"/>
          <w:bCs/>
          <w:sz w:val="24"/>
          <w:szCs w:val="24"/>
        </w:rPr>
        <w:t>1.1.2 社会经济需求概述</w:t>
      </w:r>
      <w:bookmarkEnd w:id="10"/>
    </w:p>
    <w:bookmarkEnd w:id="9"/>
    <w:p>
      <w:pPr>
        <w:spacing w:line="360" w:lineRule="auto"/>
        <w:ind w:firstLine="480"/>
        <w:rPr>
          <w:rFonts w:ascii="宋体" w:hAnsi="宋体" w:cs="宋体"/>
          <w:sz w:val="24"/>
          <w:szCs w:val="24"/>
        </w:rPr>
      </w:pPr>
      <w:r>
        <w:rPr>
          <w:rFonts w:ascii="宋体" w:hAnsi="宋体" w:cs="宋体" w:hint="eastAsia"/>
          <w:sz w:val="24"/>
          <w:szCs w:val="24"/>
        </w:rPr>
        <w:t>物流业是物联网早就落地的行业之一，最近几年物联网技术发展迅速，可以为物流管理提供大部分的技术支持。物流系统通过采用红外、激光、编码、认址、自动识别、传感、RFID、GPD、移动计算技术、无线网络传输技术、基础通信网络技术和互联网技术等高新技术，实现物流系统全过程管理的信息化、网络化、集成化、智能化、柔性化、敏捷化、可视化，全面开创智慧物流新时代</w:t>
      </w:r>
      <w:r>
        <w:rPr>
          <w:rFonts w:ascii="宋体" w:hAnsi="宋体" w:cs="宋体" w:hint="eastAsia"/>
          <w:sz w:val="24"/>
          <w:szCs w:val="24"/>
          <w:vertAlign w:val="superscript"/>
        </w:rPr>
        <w:t>[1]</w:t>
      </w:r>
      <w:r>
        <w:rPr>
          <w:rFonts w:ascii="宋体" w:hAnsi="宋体" w:cs="宋体" w:hint="eastAsia"/>
          <w:sz w:val="24"/>
          <w:szCs w:val="24"/>
        </w:rPr>
        <w:t>。面对我国产业的不断升级和转型，加快物流产业的发展是整个社会发展进步的需求，在我国经济中市场经济发挥着主导作用，在全球范围内发展经济是重中之重。而要加快物流产业的发展，就要不断研究、开发和提高物流管理的先进技术，不断培养和挖掘物流方面的人才。物流网这一个新兴的概念可以通过各种各样智能化的应用可以克服传统物流产业中的各方面问题，从而使物流管理变得更加自动化、可视化、信息化、网络化、敏捷化等，可以说是在传统物流的劣势时期看到了物流产业未来发展方向的曙光。由于这样的种种优势，基于物联网的智慧物流模式的实现受到了广泛的专注。智慧物流的加入，将带来更加快速、便捷的发展，它将运输、配送、管理等多种功能集于一体，打破了传统物流的限制，利用新兴信息化技术奖物流产业推向一个高峰。</w:t>
      </w:r>
    </w:p>
    <w:p>
      <w:pPr>
        <w:pStyle w:val="Heading3"/>
        <w:rPr>
          <w:rFonts w:ascii="黑体" w:eastAsia="黑体" w:hAnsi="黑体" w:cs="黑体"/>
          <w:b w:val="0"/>
          <w:bCs/>
          <w:sz w:val="24"/>
          <w:szCs w:val="24"/>
        </w:rPr>
      </w:pPr>
      <w:bookmarkStart w:id="11" w:name="_Toc2741"/>
      <w:r>
        <w:rPr>
          <w:rFonts w:ascii="黑体" w:eastAsia="黑体" w:hAnsi="黑体" w:cs="黑体" w:hint="eastAsia"/>
          <w:b w:val="0"/>
          <w:bCs/>
          <w:sz w:val="24"/>
          <w:szCs w:val="24"/>
        </w:rPr>
        <w:t>1.1.3 消费者需求概述</w:t>
      </w:r>
      <w:bookmarkEnd w:id="11"/>
    </w:p>
    <w:p>
      <w:pPr>
        <w:spacing w:line="360" w:lineRule="auto"/>
        <w:ind w:firstLine="480"/>
        <w:rPr>
          <w:rFonts w:ascii="宋体" w:hAnsi="宋体" w:cs="宋体"/>
          <w:sz w:val="24"/>
          <w:szCs w:val="24"/>
        </w:rPr>
        <w:sectPr>
          <w:headerReference w:type="default" r:id="rId10"/>
          <w:footerReference w:type="default" r:id="rId11"/>
          <w:type w:val="nextPage"/>
          <w:pgSz w:w="11906" w:h="16838"/>
          <w:pgMar w:top="1701" w:right="1134" w:bottom="1418" w:left="1701" w:header="1418" w:footer="1021" w:gutter="0"/>
          <w:pgNumType w:start="3"/>
          <w:cols w:num="1" w:space="720"/>
          <w:titlePg w:val="0"/>
          <w:docGrid w:type="linesAndChars" w:linePitch="312" w:charSpace="0"/>
        </w:sectPr>
      </w:pPr>
      <w:r>
        <w:rPr>
          <w:rFonts w:ascii="宋体" w:hAnsi="宋体" w:cs="宋体" w:hint="eastAsia"/>
          <w:sz w:val="24"/>
          <w:szCs w:val="24"/>
        </w:rPr>
        <w:t>消费者是支持物流的一个庞大群体，每天有成千上万的订单在网上交易，各种各样的物品通过物流的配送流转的国内各个地方，甚至还有海外货物也进入中国大陆成为物流的一员。物流将整个地球的商品链接了起来，使消费者不出门便可得到自己想要的货物。但是，对消费者而言，物流的速度和质量是最令人担心的。当消费者满怀期待的在网上交易后以为几天后便可拿到自己心仪的物品，但物流的速度往往不能让人开心。消费者在查看物流信息时只能看到物流的站点情况，无法实时获取物流的详细信息；有时候物流到了，消费者才发现自己的物品坏掉了，比如食物。因此，消费者就需要一个更新换代的物流模式，可以为消费者节约成本，让消费者放心、轻松的网上购物。智慧物流借助各种各样的先进信息技术，为消费者提供货物的跟踪信息和所处环境信息等，增加消费者购买的的信心。</w:t>
      </w:r>
    </w:p>
    <w:p>
      <w:pPr>
        <w:pStyle w:val="Heading3"/>
        <w:spacing w:line="360" w:lineRule="auto"/>
        <w:rPr>
          <w:rFonts w:ascii="黑体" w:eastAsia="黑体" w:hAnsi="黑体" w:cs="黑体"/>
          <w:b w:val="0"/>
          <w:bCs/>
          <w:sz w:val="24"/>
          <w:szCs w:val="24"/>
        </w:rPr>
      </w:pPr>
      <w:bookmarkStart w:id="12" w:name="_Toc30634"/>
      <w:bookmarkStart w:id="13" w:name="_Toc31589"/>
      <w:r>
        <w:rPr>
          <w:rFonts w:ascii="黑体" w:eastAsia="黑体" w:hAnsi="黑体" w:cs="黑体" w:hint="eastAsia"/>
          <w:b w:val="0"/>
          <w:bCs/>
          <w:sz w:val="24"/>
          <w:szCs w:val="24"/>
        </w:rPr>
        <w:t xml:space="preserve">1.1.4 </w:t>
      </w:r>
      <w:bookmarkEnd w:id="12"/>
      <w:r>
        <w:rPr>
          <w:rFonts w:ascii="黑体" w:eastAsia="黑体" w:hAnsi="黑体" w:cs="黑体" w:hint="eastAsia"/>
          <w:b w:val="0"/>
          <w:bCs/>
          <w:sz w:val="24"/>
          <w:szCs w:val="24"/>
        </w:rPr>
        <w:t>课题相关概念概述</w:t>
      </w:r>
      <w:bookmarkEnd w:id="13"/>
    </w:p>
    <w:p>
      <w:pPr>
        <w:spacing w:line="360" w:lineRule="auto"/>
        <w:rPr>
          <w:rFonts w:cs="宋体"/>
          <w:sz w:val="24"/>
          <w:szCs w:val="24"/>
        </w:rPr>
      </w:pPr>
      <w:r>
        <w:rPr>
          <w:rFonts w:ascii="宋体" w:hAnsi="宋体" w:cs="宋体" w:hint="eastAsia"/>
          <w:sz w:val="24"/>
          <w:szCs w:val="24"/>
        </w:rPr>
        <w:t xml:space="preserve">   （1）物联网：物联网的概念早在</w:t>
      </w:r>
      <w:r>
        <w:rPr>
          <w:sz w:val="24"/>
          <w:szCs w:val="24"/>
        </w:rPr>
        <w:t>1999</w:t>
      </w:r>
      <w:r>
        <w:rPr>
          <w:rFonts w:ascii="宋体" w:hAnsi="宋体" w:cs="宋体" w:hint="eastAsia"/>
          <w:sz w:val="24"/>
          <w:szCs w:val="24"/>
        </w:rPr>
        <w:t xml:space="preserve"> 年就已经提出。“物联网”</w:t>
      </w:r>
      <w:r>
        <w:rPr>
          <w:sz w:val="24"/>
          <w:szCs w:val="24"/>
        </w:rPr>
        <w:t>（Internet of Things）</w:t>
      </w:r>
      <w:r>
        <w:rPr>
          <w:rFonts w:ascii="宋体" w:hAnsi="宋体" w:cs="宋体" w:hint="eastAsia"/>
          <w:sz w:val="24"/>
          <w:szCs w:val="24"/>
        </w:rPr>
        <w:t>就是利用射频识别</w:t>
      </w:r>
      <w:r>
        <w:rPr>
          <w:sz w:val="24"/>
          <w:szCs w:val="24"/>
        </w:rPr>
        <w:t>（RFID）</w:t>
      </w:r>
      <w:r>
        <w:rPr>
          <w:rFonts w:ascii="宋体" w:hAnsi="宋体" w:cs="宋体" w:hint="eastAsia"/>
          <w:sz w:val="24"/>
          <w:szCs w:val="24"/>
        </w:rPr>
        <w:t>、红外感应器、全球定位系统、激光扫描器等设备，按照约定的协议，把物品与互联网连接起来，进行信息交换及通讯，实现智能化识别、定位、跟踪、监控、管理的一种网络，它的目的是让所有的物品都与网络连接在一起，方便识别和管理</w:t>
      </w:r>
      <w:r>
        <w:rPr>
          <w:rFonts w:hint="eastAsia"/>
          <w:sz w:val="24"/>
          <w:szCs w:val="24"/>
          <w:vertAlign w:val="superscript"/>
        </w:rPr>
        <w:t>[2]</w:t>
      </w:r>
      <w:r>
        <w:rPr>
          <w:rFonts w:ascii="宋体" w:hAnsi="宋体" w:cs="宋体" w:hint="eastAsia"/>
          <w:sz w:val="24"/>
          <w:szCs w:val="24"/>
        </w:rPr>
        <w:t>。因此、通过物联网，就可以在全世界进行各种物品的信息交换。</w:t>
      </w:r>
      <w:r>
        <w:rPr>
          <w:rFonts w:cs="宋体" w:hint="eastAsia"/>
          <w:sz w:val="24"/>
          <w:szCs w:val="24"/>
        </w:rPr>
        <w:t>物联网一般分为感知层、传输层与应用层。</w:t>
      </w:r>
    </w:p>
    <w:p>
      <w:pPr>
        <w:spacing w:line="360" w:lineRule="auto"/>
        <w:rPr>
          <w:rFonts w:cs="宋体"/>
          <w:sz w:val="24"/>
          <w:szCs w:val="24"/>
        </w:rPr>
      </w:pPr>
      <w:r>
        <w:rPr>
          <w:rStyle w:val="Char4"/>
          <w:rFonts w:hint="eastAsia"/>
          <w:sz w:val="24"/>
          <w:szCs w:val="24"/>
        </w:rPr>
        <w:t xml:space="preserve">   （2）智慧物流：</w:t>
      </w:r>
      <w:r>
        <w:rPr>
          <w:rFonts w:cs="宋体" w:hint="eastAsia"/>
          <w:sz w:val="24"/>
          <w:szCs w:val="24"/>
        </w:rPr>
        <w:t>2014年3月召开的全国标准化工作会议标示着我国标准化改革正式拉开了序幕，物流标准化工作也得到了国家领导 、各级政府部门、社会团体的重视，越来越多的企业将标准和品牌相结合</w:t>
      </w:r>
      <w:r>
        <w:rPr>
          <w:rFonts w:cs="宋体" w:hint="eastAsia"/>
          <w:sz w:val="24"/>
          <w:szCs w:val="24"/>
          <w:vertAlign w:val="superscript"/>
        </w:rPr>
        <w:t>[3]</w:t>
      </w:r>
      <w:r>
        <w:rPr>
          <w:rFonts w:cs="宋体" w:hint="eastAsia"/>
          <w:sz w:val="24"/>
          <w:szCs w:val="24"/>
        </w:rPr>
        <w:t>。智慧物流的概念是在传统物流的基础上提出来的新的物流运作模式。它是以提供最佳服务，节省最多资源的无用消耗和挺高物流效率为目的，采用先进的信息采集、处理和管理技术、物联网技术，用科学的方法来实现物流整个作业过程的智能化、便捷化、信息化管理。智慧物流是在物联网的基础上，进行运输、存储、配送、包装等任务，货物从商家向客户运输的整个过程，为商家提供了最大化利润，同时也为客户提供了最佳的服务体验。智慧物流只需要消耗很少的资源，就能实现最大限度地保护整体智能社会物流管理体系</w:t>
      </w:r>
      <w:r>
        <w:rPr>
          <w:rFonts w:hint="eastAsia"/>
          <w:sz w:val="24"/>
          <w:szCs w:val="24"/>
          <w:vertAlign w:val="superscript"/>
        </w:rPr>
        <w:t>[4]</w:t>
      </w:r>
      <w:r>
        <w:rPr>
          <w:rFonts w:cs="宋体" w:hint="eastAsia"/>
          <w:sz w:val="24"/>
          <w:szCs w:val="24"/>
        </w:rPr>
        <w:t>。</w:t>
      </w:r>
    </w:p>
    <w:p>
      <w:pPr>
        <w:spacing w:line="360" w:lineRule="auto"/>
        <w:rPr>
          <w:rFonts w:cs="宋体"/>
          <w:sz w:val="24"/>
          <w:szCs w:val="24"/>
        </w:rPr>
        <w:sectPr>
          <w:headerReference w:type="default" r:id="rId12"/>
          <w:footerReference w:type="default" r:id="rId13"/>
          <w:type w:val="nextPage"/>
          <w:pgSz w:w="11906" w:h="16838"/>
          <w:pgMar w:top="1701" w:right="1134" w:bottom="1418" w:left="1701" w:header="1418" w:footer="1021" w:gutter="0"/>
          <w:pgNumType w:start="4"/>
          <w:cols w:num="1" w:space="720"/>
          <w:titlePg w:val="0"/>
          <w:docGrid w:type="linesAndChars" w:linePitch="312" w:charSpace="0"/>
        </w:sectPr>
      </w:pPr>
      <w:r>
        <w:rPr>
          <w:rFonts w:cs="宋体" w:hint="eastAsia"/>
          <w:sz w:val="24"/>
          <w:szCs w:val="24"/>
        </w:rPr>
        <w:t xml:space="preserve">   （3）物联网应用于物流的原理：鉴于物流企业在传统供应链中的独特位置，物流企业对信息资源的掌握比较集中，物流企业设定了货物的存储、配送、运输等环节。物流企业可以对每个具体的物品进行监控，利用数据库和网络将物品的信息进行共享的举措突破了传统信息共享的困难，解决了信息传播的延迟，为供应链的各个环节的利用提供的便利，因此物流企业就可以通过对其他物流企业所共享的信息进行准确无误的分心判断，以掌握物品市场的供求情况为自身提供契机</w:t>
      </w:r>
      <w:r>
        <w:rPr>
          <w:rFonts w:cs="宋体" w:hint="eastAsia"/>
          <w:sz w:val="24"/>
          <w:szCs w:val="24"/>
          <w:vertAlign w:val="superscript"/>
        </w:rPr>
        <w:t>[6]</w:t>
      </w:r>
      <w:r>
        <w:rPr>
          <w:rFonts w:cs="宋体" w:hint="eastAsia"/>
          <w:sz w:val="24"/>
          <w:szCs w:val="24"/>
        </w:rPr>
        <w:t>。物联网是各类传感器和各种物体的纽带，通过他们之间密切的连接并接入到互联网，将人与物结合起来是体现整个人类社会和自然环境的智慧所在。物联网可以在全球范围内对每个有EPC电子标签的物品进行追踪和监控，提高了货物生产、配送、存储等环节的监控水平，将成为继条码技术后的一项全新技术，从根本上改变供应链管理的原始手段</w:t>
      </w:r>
      <w:r>
        <w:rPr>
          <w:rFonts w:hint="eastAsia"/>
          <w:sz w:val="24"/>
          <w:szCs w:val="24"/>
          <w:vertAlign w:val="superscript"/>
        </w:rPr>
        <w:t>[7]</w:t>
      </w:r>
      <w:r>
        <w:rPr>
          <w:rFonts w:cs="宋体" w:hint="eastAsia"/>
          <w:sz w:val="24"/>
          <w:szCs w:val="24"/>
        </w:rPr>
        <w:t>。</w:t>
      </w:r>
    </w:p>
    <w:p>
      <w:pPr>
        <w:pStyle w:val="Heading2"/>
        <w:spacing w:line="360" w:lineRule="auto"/>
        <w:rPr>
          <w:rFonts w:ascii="黑体" w:hAnsi="黑体" w:cs="黑体"/>
          <w:sz w:val="24"/>
          <w:szCs w:val="24"/>
        </w:rPr>
      </w:pPr>
      <w:bookmarkStart w:id="14" w:name="_Toc13463"/>
      <w:bookmarkStart w:id="15" w:name="_Toc31117"/>
      <w:r>
        <w:rPr>
          <w:rFonts w:ascii="黑体" w:hAnsi="黑体" w:cs="黑体" w:hint="eastAsia"/>
          <w:sz w:val="24"/>
          <w:szCs w:val="24"/>
        </w:rPr>
        <w:t xml:space="preserve">1.2 </w:t>
      </w:r>
      <w:bookmarkEnd w:id="14"/>
      <w:r>
        <w:rPr>
          <w:rFonts w:ascii="黑体" w:hAnsi="黑体" w:cs="黑体" w:hint="eastAsia"/>
          <w:sz w:val="24"/>
          <w:szCs w:val="24"/>
        </w:rPr>
        <w:t>软硬件功能需求概述</w:t>
      </w:r>
      <w:bookmarkEnd w:id="15"/>
    </w:p>
    <w:p>
      <w:pPr>
        <w:spacing w:line="360" w:lineRule="auto"/>
        <w:ind w:firstLine="480"/>
        <w:rPr>
          <w:rFonts w:ascii="黑体" w:hAnsi="黑体" w:cs="黑体"/>
          <w:sz w:val="24"/>
          <w:szCs w:val="24"/>
        </w:rPr>
      </w:pPr>
      <w:r>
        <w:rPr>
          <w:rFonts w:ascii="黑体" w:hAnsi="黑体" w:cs="黑体" w:hint="eastAsia"/>
          <w:sz w:val="24"/>
          <w:szCs w:val="24"/>
        </w:rPr>
        <w:t>依据企业、社会、消费者对智慧物流的需求和毕业设计任务书的要求，本次基于物联网的智慧物流模式的实现毕业设计的功能主要有以下几点：</w:t>
      </w:r>
    </w:p>
    <w:p>
      <w:pPr>
        <w:numPr>
          <w:ilvl w:val="0"/>
          <w:numId w:val="1"/>
        </w:numPr>
        <w:spacing w:line="360" w:lineRule="auto"/>
        <w:ind w:firstLine="480"/>
        <w:rPr>
          <w:rFonts w:cs="宋体"/>
          <w:sz w:val="24"/>
          <w:szCs w:val="24"/>
        </w:rPr>
      </w:pPr>
      <w:r>
        <w:rPr>
          <w:rFonts w:ascii="宋体" w:hAnsi="宋体" w:cs="宋体" w:hint="eastAsia"/>
          <w:szCs w:val="21"/>
        </w:rPr>
        <w:drawing>
          <wp:anchor distT="0" distB="0" distL="114300" distR="114300" simplePos="0" relativeHeight="251658240" behindDoc="0" locked="0" layoutInCell="1" allowOverlap="1">
            <wp:simplePos x="0" y="0"/>
            <wp:positionH relativeFrom="column">
              <wp:posOffset>821690</wp:posOffset>
            </wp:positionH>
            <wp:positionV relativeFrom="paragraph">
              <wp:posOffset>920115</wp:posOffset>
            </wp:positionV>
            <wp:extent cx="3687445" cy="2401570"/>
            <wp:effectExtent l="0" t="0" r="8255" b="17780"/>
            <wp:wrapTopAndBottom/>
            <wp:docPr id="24" name="图片 24" descr="30c40e020f63f81f-7bd77d19c1df47f9-63298ce2cd6cadabde6e17da11592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30c40e020f63f81f-7bd77d19c1df47f9-63298ce2cd6cadabde6e17da11592901"/>
                    <pic:cNvPicPr>
                      <a:picLocks noChangeAspect="1"/>
                    </pic:cNvPicPr>
                  </pic:nvPicPr>
                  <pic:blipFill>
                    <a:blip xmlns:r="http://schemas.openxmlformats.org/officeDocument/2006/relationships" r:embed="rId14"/>
                    <a:stretch>
                      <a:fillRect/>
                    </a:stretch>
                  </pic:blipFill>
                  <pic:spPr>
                    <a:xfrm>
                      <a:off x="0" y="0"/>
                      <a:ext cx="3687445" cy="2401570"/>
                    </a:xfrm>
                    <a:prstGeom prst="rect">
                      <a:avLst/>
                    </a:prstGeom>
                  </pic:spPr>
                </pic:pic>
              </a:graphicData>
            </a:graphic>
          </wp:anchor>
        </w:drawing>
      </w:r>
      <w:r>
        <w:rPr>
          <w:rFonts w:ascii="黑体" w:hAnsi="黑体" w:cs="黑体" w:hint="eastAsia"/>
          <w:sz w:val="24"/>
          <w:szCs w:val="24"/>
        </w:rPr>
        <w:t>实时定位：</w:t>
      </w:r>
      <w:r>
        <w:rPr>
          <w:rFonts w:cs="宋体" w:hint="eastAsia"/>
          <w:sz w:val="24"/>
          <w:szCs w:val="24"/>
        </w:rPr>
        <w:t>通过GPS技术可以实现物流过程中对货物的实时定位和跟踪，如某公司为了监管业务员的行程情况而采用的GPS系统，可以通过手机监控平台实施查看业务员所在详细位置，如图1</w:t>
      </w:r>
      <w:r>
        <w:rPr>
          <w:rFonts w:cs="宋体" w:hint="eastAsia"/>
          <w:sz w:val="24"/>
          <w:szCs w:val="24"/>
          <w:lang w:val="en-US" w:eastAsia="zh-CN"/>
        </w:rPr>
        <w:t>.1</w:t>
      </w:r>
      <w:r>
        <w:rPr>
          <w:rFonts w:cs="宋体" w:hint="eastAsia"/>
          <w:sz w:val="24"/>
          <w:szCs w:val="24"/>
        </w:rPr>
        <w:t>。</w:t>
      </w:r>
    </w:p>
    <w:p>
      <w:pPr>
        <w:spacing w:line="360" w:lineRule="auto"/>
        <w:jc w:val="center"/>
        <w:rPr>
          <w:rFonts w:ascii="宋体" w:hAnsi="宋体" w:cs="宋体"/>
          <w:szCs w:val="21"/>
        </w:rPr>
      </w:pPr>
      <w:r>
        <w:rPr>
          <w:rFonts w:ascii="宋体" w:hAnsi="宋体" w:cs="宋体" w:hint="eastAsia"/>
          <w:szCs w:val="21"/>
        </w:rPr>
        <w:t>图1</w:t>
      </w:r>
      <w:r>
        <w:rPr>
          <w:rFonts w:ascii="宋体" w:hAnsi="宋体" w:cs="宋体" w:hint="eastAsia"/>
          <w:szCs w:val="21"/>
          <w:lang w:val="en-US" w:eastAsia="zh-CN"/>
        </w:rPr>
        <w:t>.1</w:t>
      </w:r>
      <w:r>
        <w:rPr>
          <w:rFonts w:ascii="宋体" w:hAnsi="宋体" w:cs="宋体" w:hint="eastAsia"/>
          <w:szCs w:val="21"/>
        </w:rPr>
        <w:t xml:space="preserve"> 监管业务员系统</w:t>
      </w:r>
    </w:p>
    <w:p>
      <w:pPr>
        <w:numPr>
          <w:ilvl w:val="0"/>
          <w:numId w:val="1"/>
        </w:numPr>
        <w:spacing w:line="360" w:lineRule="auto"/>
        <w:ind w:firstLine="480"/>
        <w:rPr>
          <w:rFonts w:cs="宋体"/>
          <w:sz w:val="24"/>
          <w:szCs w:val="24"/>
        </w:rPr>
        <w:sectPr>
          <w:headerReference w:type="default" r:id="rId15"/>
          <w:footerReference w:type="default" r:id="rId16"/>
          <w:type w:val="nextPage"/>
          <w:pgSz w:w="11906" w:h="16838"/>
          <w:pgMar w:top="1701" w:right="1134" w:bottom="1418" w:left="1701" w:header="1418" w:footer="1021" w:gutter="0"/>
          <w:pgNumType w:start="5"/>
          <w:cols w:num="1" w:space="720"/>
          <w:titlePg w:val="0"/>
          <w:docGrid w:type="linesAndChars" w:linePitch="312" w:charSpace="0"/>
        </w:sectPr>
      </w:pPr>
      <w:r>
        <w:rPr>
          <w:rFonts w:cs="宋体" w:hint="eastAsia"/>
          <w:sz w:val="24"/>
          <w:szCs w:val="24"/>
        </w:rPr>
        <w:t>显示货物信息：通过RFID射频识别，获取货物的信息，并在OLED显示屏上显示出来，例如在大型企业、政府机关门禁考勤或小区门禁系统这些领域中，RFID出现的最为频繁，公司职员可以通过扫卡及时签到签退，并显示员工的信息等，如图</w:t>
      </w:r>
      <w:r>
        <w:rPr>
          <w:rFonts w:cs="宋体" w:hint="eastAsia"/>
          <w:sz w:val="24"/>
          <w:szCs w:val="24"/>
          <w:lang w:val="en-US" w:eastAsia="zh-CN"/>
        </w:rPr>
        <w:t>1.</w:t>
      </w:r>
      <w:r>
        <w:rPr>
          <w:rFonts w:cs="宋体" w:hint="eastAsia"/>
          <w:sz w:val="24"/>
          <w:szCs w:val="24"/>
        </w:rPr>
        <w:t>2。</w:t>
      </w:r>
    </w:p>
    <w:p>
      <w:pPr>
        <w:spacing w:line="360" w:lineRule="auto"/>
        <w:jc w:val="center"/>
        <w:rPr>
          <w:rFonts w:ascii="宋体" w:hAnsi="宋体" w:cs="宋体"/>
          <w:szCs w:val="21"/>
        </w:rPr>
      </w:pPr>
      <w:r>
        <w:rPr>
          <w:rFonts w:ascii="宋体" w:hAnsi="宋体" w:cs="宋体" w:hint="eastAsia"/>
          <w:szCs w:val="21"/>
        </w:rPr>
        <w:drawing>
          <wp:anchor distT="0" distB="0" distL="114300" distR="114300" simplePos="0" relativeHeight="251659264" behindDoc="0" locked="0" layoutInCell="1" allowOverlap="1">
            <wp:simplePos x="0" y="0"/>
            <wp:positionH relativeFrom="column">
              <wp:posOffset>1369695</wp:posOffset>
            </wp:positionH>
            <wp:positionV relativeFrom="paragraph">
              <wp:posOffset>64770</wp:posOffset>
            </wp:positionV>
            <wp:extent cx="2898140" cy="2439035"/>
            <wp:effectExtent l="0" t="0" r="16510" b="18415"/>
            <wp:wrapTopAndBottom/>
            <wp:docPr id="26" name="图片 26" descr="爱奇艺20170531154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爱奇艺20170531154433"/>
                    <pic:cNvPicPr>
                      <a:picLocks noChangeAspect="1"/>
                    </pic:cNvPicPr>
                  </pic:nvPicPr>
                  <pic:blipFill>
                    <a:blip xmlns:r="http://schemas.openxmlformats.org/officeDocument/2006/relationships" r:embed="rId17"/>
                    <a:stretch>
                      <a:fillRect/>
                    </a:stretch>
                  </pic:blipFill>
                  <pic:spPr>
                    <a:xfrm>
                      <a:off x="0" y="0"/>
                      <a:ext cx="2898140" cy="2439035"/>
                    </a:xfrm>
                    <a:prstGeom prst="rect">
                      <a:avLst/>
                    </a:prstGeom>
                  </pic:spPr>
                </pic:pic>
              </a:graphicData>
            </a:graphic>
          </wp:anchor>
        </w:drawing>
      </w:r>
      <w:r>
        <w:rPr>
          <w:rFonts w:ascii="宋体" w:hAnsi="宋体" w:cs="宋体" w:hint="eastAsia"/>
          <w:szCs w:val="21"/>
        </w:rPr>
        <w:t>图</w:t>
      </w:r>
      <w:r>
        <w:rPr>
          <w:rFonts w:ascii="宋体" w:hAnsi="宋体" w:cs="宋体" w:hint="eastAsia"/>
          <w:szCs w:val="21"/>
          <w:lang w:val="en-US" w:eastAsia="zh-CN"/>
        </w:rPr>
        <w:t>1.</w:t>
      </w:r>
      <w:r>
        <w:rPr>
          <w:rFonts w:ascii="宋体" w:hAnsi="宋体" w:cs="宋体" w:hint="eastAsia"/>
          <w:szCs w:val="21"/>
        </w:rPr>
        <w:t>2 企业门禁考勤</w:t>
      </w:r>
    </w:p>
    <w:p>
      <w:pPr>
        <w:numPr>
          <w:ilvl w:val="0"/>
          <w:numId w:val="6"/>
        </w:numPr>
        <w:spacing w:line="360" w:lineRule="auto"/>
        <w:ind w:firstLine="480"/>
        <w:rPr>
          <w:rFonts w:cs="宋体"/>
          <w:sz w:val="24"/>
          <w:szCs w:val="24"/>
        </w:rPr>
      </w:pPr>
      <w:r>
        <w:rPr>
          <w:rFonts w:cs="宋体" w:hint="eastAsia"/>
          <w:sz w:val="24"/>
          <w:szCs w:val="24"/>
        </w:rPr>
        <w:t>货物环境信息：利用温湿度传感器随时获取货物所处环境的温湿度，便于物流公司与消费者及时获取货物环境信息。</w:t>
      </w:r>
    </w:p>
    <w:p>
      <w:pPr>
        <w:numPr>
          <w:ilvl w:val="0"/>
          <w:numId w:val="6"/>
        </w:numPr>
        <w:spacing w:line="360" w:lineRule="auto"/>
        <w:ind w:firstLine="480"/>
        <w:rPr>
          <w:rFonts w:cs="宋体" w:hint="eastAsia"/>
          <w:sz w:val="24"/>
          <w:szCs w:val="24"/>
        </w:rPr>
      </w:pPr>
      <w:r>
        <w:rPr>
          <w:rFonts w:cs="宋体" w:hint="eastAsia"/>
          <w:sz w:val="24"/>
          <w:szCs w:val="24"/>
        </w:rPr>
        <w:t>注册、登录信息查询：借助物联网平台实现注册、登录，可在电脑端和手机端随时查看物流信息和货物环境信息。如图</w:t>
      </w:r>
      <w:r>
        <w:rPr>
          <w:rFonts w:cs="宋体" w:hint="eastAsia"/>
          <w:sz w:val="24"/>
          <w:szCs w:val="24"/>
          <w:lang w:val="en-US" w:eastAsia="zh-CN"/>
        </w:rPr>
        <w:t>1.</w:t>
      </w:r>
      <w:r>
        <w:rPr>
          <w:rFonts w:cs="宋体" w:hint="eastAsia"/>
          <w:sz w:val="24"/>
          <w:szCs w:val="24"/>
        </w:rPr>
        <w:t>3。</w:t>
      </w:r>
    </w:p>
    <w:p>
      <w:pPr>
        <w:spacing w:line="360" w:lineRule="auto"/>
        <w:jc w:val="center"/>
        <w:rPr>
          <w:rFonts w:ascii="黑体" w:eastAsia="黑体" w:hAnsi="黑体" w:cs="黑体"/>
          <w:szCs w:val="21"/>
        </w:rPr>
      </w:pPr>
      <w:r>
        <w:rPr>
          <w:rFonts w:ascii="黑体" w:eastAsia="黑体" w:hAnsi="黑体" w:cs="黑体" w:hint="eastAsia"/>
          <w:szCs w:val="21"/>
        </w:rPr>
        <w:drawing>
          <wp:anchor distT="0" distB="0" distL="114300" distR="114300" simplePos="0" relativeHeight="251660288" behindDoc="0" locked="0" layoutInCell="1" allowOverlap="1">
            <wp:simplePos x="0" y="0"/>
            <wp:positionH relativeFrom="column">
              <wp:posOffset>1753870</wp:posOffset>
            </wp:positionH>
            <wp:positionV relativeFrom="paragraph">
              <wp:posOffset>73025</wp:posOffset>
            </wp:positionV>
            <wp:extent cx="2092325" cy="2994660"/>
            <wp:effectExtent l="0" t="0" r="3175" b="15240"/>
            <wp:wrapTopAndBottom/>
            <wp:docPr id="28" name="图片 28" descr="QQ图片20170531160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QQ图片20170531160608"/>
                    <pic:cNvPicPr>
                      <a:picLocks noChangeAspect="1"/>
                    </pic:cNvPicPr>
                  </pic:nvPicPr>
                  <pic:blipFill>
                    <a:blip xmlns:r="http://schemas.openxmlformats.org/officeDocument/2006/relationships" r:embed="rId18"/>
                    <a:stretch>
                      <a:fillRect/>
                    </a:stretch>
                  </pic:blipFill>
                  <pic:spPr>
                    <a:xfrm>
                      <a:off x="0" y="0"/>
                      <a:ext cx="2092325" cy="2994660"/>
                    </a:xfrm>
                    <a:prstGeom prst="rect">
                      <a:avLst/>
                    </a:prstGeom>
                  </pic:spPr>
                </pic:pic>
              </a:graphicData>
            </a:graphic>
          </wp:anchor>
        </w:drawing>
      </w:r>
      <w:r>
        <w:rPr>
          <w:rFonts w:ascii="黑体" w:eastAsia="黑体" w:hAnsi="黑体" w:cs="黑体" w:hint="eastAsia"/>
          <w:szCs w:val="21"/>
        </w:rPr>
        <w:t>图</w:t>
      </w:r>
      <w:r>
        <w:rPr>
          <w:rFonts w:ascii="黑体" w:eastAsia="黑体" w:hAnsi="黑体" w:cs="黑体" w:hint="eastAsia"/>
          <w:szCs w:val="21"/>
          <w:lang w:val="en-US" w:eastAsia="zh-CN"/>
        </w:rPr>
        <w:t>1,</w:t>
      </w:r>
      <w:r>
        <w:rPr>
          <w:rFonts w:ascii="黑体" w:eastAsia="黑体" w:hAnsi="黑体" w:cs="黑体" w:hint="eastAsia"/>
          <w:szCs w:val="21"/>
        </w:rPr>
        <w:t>3 注册登录信息查询</w:t>
      </w:r>
    </w:p>
    <w:p>
      <w:pPr>
        <w:pStyle w:val="Heading2"/>
        <w:spacing w:line="360" w:lineRule="auto"/>
        <w:rPr>
          <w:rFonts w:ascii="黑体" w:hAnsi="黑体" w:cs="黑体"/>
          <w:sz w:val="24"/>
          <w:szCs w:val="24"/>
        </w:rPr>
      </w:pPr>
      <w:bookmarkStart w:id="16" w:name="_Toc31642"/>
      <w:r>
        <w:rPr>
          <w:rFonts w:ascii="黑体" w:hAnsi="黑体" w:cs="黑体" w:hint="eastAsia"/>
          <w:sz w:val="24"/>
          <w:szCs w:val="24"/>
        </w:rPr>
        <w:t>1.3 本章小结</w:t>
      </w:r>
      <w:bookmarkEnd w:id="16"/>
    </w:p>
    <w:p>
      <w:pPr>
        <w:spacing w:line="360" w:lineRule="auto"/>
        <w:rPr>
          <w:rFonts w:ascii="宋体" w:hAnsi="宋体" w:cs="宋体"/>
          <w:szCs w:val="21"/>
        </w:rPr>
        <w:sectPr>
          <w:headerReference w:type="default" r:id="rId19"/>
          <w:footerReference w:type="default" r:id="rId20"/>
          <w:type w:val="nextPage"/>
          <w:pgSz w:w="11906" w:h="16838"/>
          <w:pgMar w:top="1701" w:right="1134" w:bottom="1418" w:left="1701" w:header="1418" w:footer="1021" w:gutter="0"/>
          <w:pgNumType w:start="6"/>
          <w:cols w:num="1" w:space="720"/>
          <w:titlePg w:val="0"/>
          <w:docGrid w:type="linesAndChars" w:linePitch="312" w:charSpace="0"/>
        </w:sectPr>
      </w:pPr>
      <w:r>
        <w:rPr>
          <w:rFonts w:ascii="黑体" w:eastAsia="黑体" w:hAnsi="黑体" w:cs="黑体" w:hint="eastAsia"/>
          <w:sz w:val="24"/>
          <w:szCs w:val="24"/>
        </w:rPr>
        <w:t xml:space="preserve">    </w:t>
      </w:r>
      <w:r>
        <w:rPr>
          <w:rFonts w:ascii="宋体" w:hAnsi="宋体" w:cs="宋体" w:hint="eastAsia"/>
          <w:sz w:val="24"/>
          <w:szCs w:val="24"/>
        </w:rPr>
        <w:t>本章通过对课题从企业、社会经济、消费者三个方面进行需求分析后，得出了本系统需要具备的功能，进行了软硬件功能设计概述。</w:t>
      </w:r>
      <w:r>
        <w:rPr>
          <w:rFonts w:ascii="宋体" w:hAnsi="宋体" w:cs="宋体" w:hint="eastAsia"/>
          <w:szCs w:val="21"/>
        </w:rPr>
        <w:t xml:space="preserve">  </w:t>
      </w:r>
    </w:p>
    <w:p>
      <w:pPr>
        <w:pStyle w:val="Heading1"/>
        <w:spacing w:before="10" w:after="10" w:line="360" w:lineRule="auto"/>
        <w:rPr>
          <w:rFonts w:ascii="黑体" w:eastAsia="黑体" w:hAnsi="黑体" w:cs="黑体"/>
          <w:sz w:val="30"/>
          <w:szCs w:val="30"/>
        </w:rPr>
      </w:pPr>
      <w:bookmarkStart w:id="17" w:name="_Toc625"/>
    </w:p>
    <w:p>
      <w:pPr>
        <w:rPr>
          <w:rFonts w:ascii="黑体" w:eastAsia="黑体" w:hAnsi="黑体" w:cs="黑体"/>
          <w:sz w:val="30"/>
          <w:szCs w:val="30"/>
        </w:rPr>
      </w:pPr>
    </w:p>
    <w:p>
      <w:pPr>
        <w:rPr>
          <w:rFonts w:ascii="黑体" w:eastAsia="黑体" w:hAnsi="黑体" w:cs="黑体"/>
          <w:sz w:val="30"/>
          <w:szCs w:val="30"/>
        </w:rPr>
      </w:pPr>
    </w:p>
    <w:p>
      <w:pPr>
        <w:rPr>
          <w:rFonts w:ascii="黑体" w:eastAsia="黑体" w:hAnsi="黑体" w:cs="黑体"/>
          <w:sz w:val="30"/>
          <w:szCs w:val="30"/>
        </w:rPr>
      </w:pPr>
    </w:p>
    <w:p>
      <w:pPr>
        <w:rPr>
          <w:rFonts w:ascii="黑体" w:eastAsia="黑体" w:hAnsi="黑体" w:cs="黑体"/>
          <w:sz w:val="30"/>
          <w:szCs w:val="30"/>
        </w:rPr>
      </w:pPr>
    </w:p>
    <w:p>
      <w:pPr>
        <w:rPr>
          <w:rFonts w:ascii="黑体" w:eastAsia="黑体" w:hAnsi="黑体" w:cs="黑体"/>
          <w:sz w:val="30"/>
          <w:szCs w:val="30"/>
        </w:rPr>
      </w:pPr>
    </w:p>
    <w:p>
      <w:pPr>
        <w:rPr>
          <w:rFonts w:ascii="黑体" w:eastAsia="黑体" w:hAnsi="黑体" w:cs="黑体"/>
          <w:sz w:val="30"/>
          <w:szCs w:val="30"/>
        </w:rPr>
      </w:pPr>
    </w:p>
    <w:p>
      <w:pPr>
        <w:pStyle w:val="Heading1"/>
        <w:spacing w:before="10" w:after="10" w:line="360" w:lineRule="auto"/>
        <w:rPr>
          <w:color w:val="FF0000"/>
          <w:sz w:val="30"/>
          <w:szCs w:val="30"/>
        </w:rPr>
      </w:pPr>
      <w:bookmarkStart w:id="18" w:name="_Toc30807"/>
      <w:r>
        <w:rPr>
          <w:rFonts w:ascii="黑体" w:eastAsia="黑体" w:hAnsi="黑体" w:cs="黑体" w:hint="eastAsia"/>
          <w:sz w:val="30"/>
          <w:szCs w:val="30"/>
        </w:rPr>
        <w:t xml:space="preserve">2 </w:t>
      </w:r>
      <w:bookmarkEnd w:id="17"/>
      <w:r>
        <w:rPr>
          <w:rFonts w:ascii="黑体" w:eastAsia="黑体" w:hAnsi="黑体" w:cs="黑体" w:hint="eastAsia"/>
          <w:sz w:val="30"/>
          <w:szCs w:val="30"/>
        </w:rPr>
        <w:t>概要设计</w:t>
      </w:r>
      <w:bookmarkEnd w:id="18"/>
    </w:p>
    <w:p>
      <w:pPr>
        <w:pStyle w:val="Heading2"/>
        <w:spacing w:line="360" w:lineRule="auto"/>
        <w:rPr>
          <w:rFonts w:ascii="黑体" w:hAnsi="黑体" w:cs="黑体"/>
          <w:sz w:val="24"/>
          <w:szCs w:val="24"/>
        </w:rPr>
      </w:pPr>
      <w:bookmarkStart w:id="19" w:name="_Toc3648"/>
      <w:bookmarkStart w:id="20" w:name="_Toc20512"/>
      <w:r>
        <w:rPr>
          <w:rFonts w:ascii="黑体" w:hAnsi="黑体" w:cs="黑体" w:hint="eastAsia"/>
          <w:sz w:val="24"/>
          <w:szCs w:val="24"/>
        </w:rPr>
        <w:t>2.1 系统</w:t>
      </w:r>
      <w:bookmarkEnd w:id="19"/>
      <w:r>
        <w:rPr>
          <w:rFonts w:ascii="黑体" w:hAnsi="黑体" w:cs="黑体" w:hint="eastAsia"/>
          <w:sz w:val="24"/>
          <w:szCs w:val="24"/>
        </w:rPr>
        <w:t>架构</w:t>
      </w:r>
      <w:bookmarkEnd w:id="20"/>
    </w:p>
    <w:p>
      <w:pPr>
        <w:spacing w:line="360" w:lineRule="auto"/>
        <w:ind w:firstLine="420"/>
        <w:rPr>
          <w:rFonts w:ascii="宋体" w:hAnsi="宋体" w:cs="宋体"/>
          <w:sz w:val="24"/>
          <w:szCs w:val="24"/>
        </w:rPr>
      </w:pPr>
      <w:r>
        <w:rPr>
          <w:rFonts w:ascii="宋体" w:hAnsi="宋体" w:cs="宋体" w:hint="eastAsia"/>
          <w:sz w:val="24"/>
          <w:szCs w:val="24"/>
        </w:rPr>
        <w:t>物联网体系架构由感知互动层、网络传输层和应用服务层组成，如图1所示。感知互动层是物联体系架构的基础，是物理世界与信息世界之间联系的纽扣。网络传输层主要通过互联网、卫星网等无线设备实现信息间的有效传输和通信。应用服务层主要将物联网技术与生活中的各行业系统联系起来，实现物物相联的效果。</w:t>
      </w:r>
      <w:r>
        <w:rPr>
          <w:rFonts w:ascii="宋体" w:hAnsi="宋体" w:cs="宋体" w:hint="eastAsia"/>
          <w:sz w:val="24"/>
          <w:szCs w:val="24"/>
          <w:lang w:val="en-US" w:eastAsia="zh-CN"/>
        </w:rPr>
        <w:t>如图2.1。</w:t>
      </w:r>
    </w:p>
    <w:p>
      <w:pPr>
        <w:spacing w:line="360" w:lineRule="auto"/>
        <w:ind w:firstLine="420"/>
        <w:rPr>
          <w:rFonts w:ascii="宋体" w:hAnsi="宋体" w:cs="宋体"/>
          <w:sz w:val="24"/>
          <w:szCs w:val="24"/>
        </w:rPr>
      </w:pPr>
      <w:r>
        <w:rPr>
          <w:rFonts w:ascii="宋体" w:hAnsi="宋体" w:cs="宋体"/>
          <w:sz w:val="24"/>
          <w:szCs w:val="24"/>
        </w:rPr>
        <w:br/>
      </w:r>
      <w:r>
        <w:rPr>
          <w:rFonts w:ascii="宋体" w:hAnsi="宋体" w:cs="宋体"/>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1" w:history="1">
        <w:r>
          <w:rPr>
            <w:rFonts w:ascii="SimSun" w:eastAsia="SimSun" w:hAnsi="SimSun" w:cs="SimSun"/>
            <w:b/>
            <w:bCs/>
            <w:color w:val="0000EE"/>
            <w:kern w:val="0"/>
            <w:sz w:val="30"/>
            <w:szCs w:val="30"/>
            <w:u w:val="single" w:color="0000EE"/>
          </w:rPr>
          <w:t>https://d.book118.com/125321314122011041</w:t>
        </w:r>
      </w:hyperlink>
    </w:p>
    <w:p>
      <w:pPr>
        <w:spacing w:line="360" w:lineRule="auto"/>
        <w:ind w:firstLine="420"/>
        <w:rPr>
          <w:rFonts w:ascii="宋体" w:hAnsi="宋体" w:cs="宋体"/>
          <w:sz w:val="24"/>
          <w:szCs w:val="24"/>
        </w:rPr>
      </w:pPr>
    </w:p>
    <w:sectPr>
      <w:headerReference w:type="default" r:id="rId22"/>
      <w:footerReference w:type="default" r:id="rId23"/>
      <w:type w:val="nextPage"/>
      <w:pgSz w:w="11906" w:h="16838"/>
      <w:pgMar w:top="1701" w:right="1134" w:bottom="1418" w:left="1701" w:header="1418" w:footer="1021" w:gutter="0"/>
      <w:pgNumType w:start="7"/>
      <w:cols w:num="1" w:space="720"/>
      <w:titlePg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等线 Light">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r>
                            <w:rPr>
                              <w:rFonts w:hint="eastAsia"/>
                              <w:sz w:val="18"/>
                            </w:rPr>
                            <w:t xml:space="preserve"> 页 共 34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49" type="#_x0000_t202" style="width:2in;height:2in;margin-top:0;margin-left:0;mso-position-horizontal:right;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r>
                      <w:rPr>
                        <w:rFonts w:hint="eastAsia"/>
                        <w:sz w:val="18"/>
                      </w:rPr>
                      <w:t xml:space="preserve"> 页 共 34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425600401"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r>
                            <w:rPr>
                              <w:rFonts w:hint="eastAsia"/>
                              <w:sz w:val="18"/>
                            </w:rPr>
                            <w:t xml:space="preserve"> 页 共 34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0" type="#_x0000_t202" style="width:2in;height:2in;margin-top:0;margin-left:0;mso-position-horizontal:right;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r>
                      <w:rPr>
                        <w:rFonts w:hint="eastAsia"/>
                        <w:sz w:val="18"/>
                      </w:rPr>
                      <w:t xml:space="preserve"> 页 共 34 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296513114"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r>
                            <w:rPr>
                              <w:rFonts w:hint="eastAsia"/>
                              <w:sz w:val="18"/>
                            </w:rPr>
                            <w:t xml:space="preserve"> 页 共 34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1" type="#_x0000_t202" style="width:2in;height:2in;margin-top:0;margin-left:0;mso-position-horizontal:right;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3</w:t>
                    </w:r>
                    <w:r>
                      <w:rPr>
                        <w:rFonts w:hint="eastAsia"/>
                        <w:sz w:val="18"/>
                      </w:rPr>
                      <w:fldChar w:fldCharType="end"/>
                    </w:r>
                    <w:r>
                      <w:rPr>
                        <w:rFonts w:hint="eastAsia"/>
                        <w:sz w:val="18"/>
                      </w:rPr>
                      <w:t xml:space="preserve"> 页 共 34 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5408" behindDoc="0" locked="0" layoutInCell="1" allowOverlap="1">
              <wp:simplePos x="0" y="0"/>
              <wp:positionH relativeFrom="margin">
                <wp:align>right</wp:align>
              </wp:positionH>
              <wp:positionV relativeFrom="paragraph">
                <wp:posOffset>0</wp:posOffset>
              </wp:positionV>
              <wp:extent cx="1828800" cy="1828800"/>
              <wp:effectExtent l="0" t="0" r="0" b="0"/>
              <wp:wrapNone/>
              <wp:docPr id="637891315"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r>
                            <w:rPr>
                              <w:rFonts w:hint="eastAsia"/>
                              <w:sz w:val="18"/>
                            </w:rPr>
                            <w:t xml:space="preserve"> 页 共 34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2" type="#_x0000_t202" style="width:2in;height:2in;margin-top:0;margin-left:0;mso-position-horizontal:right;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r>
                      <w:rPr>
                        <w:rFonts w:hint="eastAsia"/>
                        <w:sz w:val="18"/>
                      </w:rPr>
                      <w:t xml:space="preserve"> 页 共 34 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7456" behindDoc="0" locked="0" layoutInCell="1" allowOverlap="1">
              <wp:simplePos x="0" y="0"/>
              <wp:positionH relativeFrom="margin">
                <wp:align>right</wp:align>
              </wp:positionH>
              <wp:positionV relativeFrom="paragraph">
                <wp:posOffset>0</wp:posOffset>
              </wp:positionV>
              <wp:extent cx="1828800" cy="1828800"/>
              <wp:effectExtent l="0" t="0" r="0" b="0"/>
              <wp:wrapNone/>
              <wp:docPr id="1514691741"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r>
                            <w:rPr>
                              <w:rFonts w:hint="eastAsia"/>
                              <w:sz w:val="18"/>
                            </w:rPr>
                            <w:t xml:space="preserve"> 页 共 34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3" type="#_x0000_t202" style="width:2in;height:2in;margin-top:0;margin-left:0;mso-position-horizontal:right;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5</w:t>
                    </w:r>
                    <w:r>
                      <w:rPr>
                        <w:rFonts w:hint="eastAsia"/>
                        <w:sz w:val="18"/>
                      </w:rPr>
                      <w:fldChar w:fldCharType="end"/>
                    </w:r>
                    <w:r>
                      <w:rPr>
                        <w:rFonts w:hint="eastAsia"/>
                        <w:sz w:val="18"/>
                      </w:rPr>
                      <w:t xml:space="preserve"> 页 共 34 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69504" behindDoc="0" locked="0" layoutInCell="1" allowOverlap="1">
              <wp:simplePos x="0" y="0"/>
              <wp:positionH relativeFrom="margin">
                <wp:align>right</wp:align>
              </wp:positionH>
              <wp:positionV relativeFrom="paragraph">
                <wp:posOffset>0</wp:posOffset>
              </wp:positionV>
              <wp:extent cx="1828800" cy="1828800"/>
              <wp:effectExtent l="0" t="0" r="0" b="0"/>
              <wp:wrapNone/>
              <wp:docPr id="909509395"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r>
                            <w:rPr>
                              <w:rFonts w:hint="eastAsia"/>
                              <w:sz w:val="18"/>
                            </w:rPr>
                            <w:t xml:space="preserve"> 页 共 34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4" type="#_x0000_t202" style="width:2in;height:2in;margin-top:0;margin-left:0;mso-position-horizontal:right;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r>
                      <w:rPr>
                        <w:rFonts w:hint="eastAsia"/>
                        <w:sz w:val="18"/>
                      </w:rPr>
                      <w:t xml:space="preserve"> 页 共 34 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right"/>
    </w:pPr>
    <w:r>
      <mc:AlternateContent>
        <mc:Choice Requires="wps">
          <w:drawing>
            <wp:anchor distT="0" distB="0" distL="114300" distR="114300" simplePos="0" relativeHeight="251671552" behindDoc="0" locked="0" layoutInCell="1" allowOverlap="1">
              <wp:simplePos x="0" y="0"/>
              <wp:positionH relativeFrom="margin">
                <wp:align>right</wp:align>
              </wp:positionH>
              <wp:positionV relativeFrom="paragraph">
                <wp:posOffset>0</wp:posOffset>
              </wp:positionV>
              <wp:extent cx="1828800" cy="1828800"/>
              <wp:effectExtent l="0" t="0" r="0" b="0"/>
              <wp:wrapNone/>
              <wp:docPr id="1642647254" name="文本框 63"/>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r>
                            <w:rPr>
                              <w:rFonts w:hint="eastAsia"/>
                              <w:sz w:val="18"/>
                            </w:rPr>
                            <w:t xml:space="preserve"> 页 共 34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3" o:spid="_x0000_s2055" type="#_x0000_t202" style="width:2in;height:2in;margin-top:0;margin-left:0;mso-position-horizontal:right;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r>
                      <w:rPr>
                        <w:rFonts w:hint="eastAsia"/>
                        <w:sz w:val="18"/>
                      </w:rPr>
                      <w:t xml:space="preserve"> 页 共 34 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ind w:firstLine="360"/>
      <w:rPr>
        <w:rFonts w:ascii="黑体" w:eastAsia="黑体" w:hAnsi="黑体"/>
        <w:b/>
        <w:color w:val="FF0000"/>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ind w:firstLine="360"/>
      <w:rPr>
        <w:rFonts w:ascii="黑体" w:eastAsia="黑体" w:hAnsi="黑体"/>
        <w:b/>
        <w:color w:val="FF0000"/>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ind w:firstLine="360"/>
      <w:rPr>
        <w:rFonts w:ascii="黑体" w:eastAsia="黑体" w:hAnsi="黑体"/>
        <w:b/>
        <w:color w:val="FF0000"/>
        <w:sz w:val="24"/>
        <w:szCs w:val="2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ind w:firstLine="360"/>
      <w:rPr>
        <w:rFonts w:ascii="黑体" w:eastAsia="黑体" w:hAnsi="黑体"/>
        <w:b/>
        <w:color w:val="FF0000"/>
        <w:sz w:val="24"/>
        <w:szCs w:val="24"/>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ind w:firstLine="360"/>
      <w:rPr>
        <w:rFonts w:ascii="黑体" w:eastAsia="黑体" w:hAnsi="黑体"/>
        <w:b/>
        <w:color w:val="FF0000"/>
        <w:sz w:val="24"/>
        <w:szCs w:val="24"/>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ind w:firstLine="360"/>
      <w:rPr>
        <w:rFonts w:ascii="黑体" w:eastAsia="黑体" w:hAnsi="黑体"/>
        <w:b/>
        <w:color w:val="FF0000"/>
        <w:sz w:val="24"/>
        <w:szCs w:val="24"/>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single" w:sz="4" w:space="0" w:color="auto"/>
      </w:pBdr>
      <w:ind w:firstLine="360"/>
      <w:rPr>
        <w:rFonts w:ascii="黑体" w:eastAsia="黑体" w:hAnsi="黑体"/>
        <w:b/>
        <w:color w:val="FF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EB8F6E7"/>
    <w:multiLevelType w:val="singleLevel"/>
    <w:tmpl w:val="592E338A"/>
    <w:lvl w:ilvl="0">
      <w:start w:val="1"/>
      <w:numFmt w:val="decimal"/>
      <w:suff w:val="nothing"/>
      <w:lvlText w:val="（%1）"/>
      <w:lvlJc w:val="left"/>
    </w:lvl>
  </w:abstractNum>
  <w:abstractNum w:abstractNumId="1">
    <w:nsid w:val="591C0A06"/>
    <w:multiLevelType w:val="singleLevel"/>
    <w:tmpl w:val="591C0A06"/>
    <w:lvl w:ilvl="0">
      <w:start w:val="2"/>
      <w:numFmt w:val="decimal"/>
      <w:suff w:val="nothing"/>
      <w:lvlText w:val="（%1）"/>
      <w:lvlJc w:val="left"/>
    </w:lvl>
  </w:abstractNum>
  <w:abstractNum w:abstractNumId="2">
    <w:nsid w:val="591C425F"/>
    <w:multiLevelType w:val="multilevel"/>
    <w:tmpl w:val="591C425F"/>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592E338A"/>
    <w:multiLevelType w:val="singleLevel"/>
    <w:tmpl w:val="592E338A"/>
    <w:lvl w:ilvl="0">
      <w:start w:val="1"/>
      <w:numFmt w:val="decimal"/>
      <w:suff w:val="nothing"/>
      <w:lvlText w:val="（%1）"/>
      <w:lvlJc w:val="left"/>
    </w:lvl>
  </w:abstractNum>
  <w:abstractNum w:abstractNumId="4">
    <w:nsid w:val="592E826D"/>
    <w:multiLevelType w:val="singleLevel"/>
    <w:tmpl w:val="592E826D"/>
    <w:lvl w:ilvl="0">
      <w:start w:val="1"/>
      <w:numFmt w:val="decimal"/>
      <w:suff w:val="nothing"/>
      <w:lvlText w:val="（%1）"/>
      <w:lvlJc w:val="left"/>
    </w:lvl>
  </w:abstractNum>
  <w:abstractNum w:abstractNumId="5">
    <w:nsid w:val="592E911D"/>
    <w:multiLevelType w:val="singleLevel"/>
    <w:tmpl w:val="592E911D"/>
    <w:lvl w:ilvl="0">
      <w:start w:val="1"/>
      <w:numFmt w:val="decimal"/>
      <w:suff w:val="nothing"/>
      <w:lvlText w:val="%1."/>
      <w:lvlJc w:val="left"/>
    </w:lvl>
  </w:abstractNum>
  <w:num w:numId="1">
    <w:abstractNumId w:val="3"/>
  </w:num>
  <w:num w:numId="2">
    <w:abstractNumId w:val="4"/>
  </w:num>
  <w:num w:numId="3">
    <w:abstractNumId w:val="5"/>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420"/>
  <w:drawingGridVerticalSpacing w:val="156"/>
  <w:noPunctuationKerning/>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2128"/>
    <w:rsid w:val="000503F5"/>
    <w:rsid w:val="00063E6E"/>
    <w:rsid w:val="000C061A"/>
    <w:rsid w:val="000E0B35"/>
    <w:rsid w:val="000F48F0"/>
    <w:rsid w:val="00195701"/>
    <w:rsid w:val="001E67A5"/>
    <w:rsid w:val="00263462"/>
    <w:rsid w:val="00290C4A"/>
    <w:rsid w:val="002955A6"/>
    <w:rsid w:val="002E6BC3"/>
    <w:rsid w:val="00310AEE"/>
    <w:rsid w:val="0032379F"/>
    <w:rsid w:val="00336513"/>
    <w:rsid w:val="00496C53"/>
    <w:rsid w:val="00571124"/>
    <w:rsid w:val="00572063"/>
    <w:rsid w:val="00592958"/>
    <w:rsid w:val="0059369A"/>
    <w:rsid w:val="005F6FB6"/>
    <w:rsid w:val="006175BB"/>
    <w:rsid w:val="00652025"/>
    <w:rsid w:val="006606F0"/>
    <w:rsid w:val="0066324D"/>
    <w:rsid w:val="00685F90"/>
    <w:rsid w:val="006A2128"/>
    <w:rsid w:val="006A4558"/>
    <w:rsid w:val="0071035F"/>
    <w:rsid w:val="00720533"/>
    <w:rsid w:val="007A1879"/>
    <w:rsid w:val="007B72C5"/>
    <w:rsid w:val="007D540E"/>
    <w:rsid w:val="007E39C5"/>
    <w:rsid w:val="007F7270"/>
    <w:rsid w:val="00802FEF"/>
    <w:rsid w:val="00810E01"/>
    <w:rsid w:val="00816BB4"/>
    <w:rsid w:val="008A0772"/>
    <w:rsid w:val="008E2249"/>
    <w:rsid w:val="008E69E0"/>
    <w:rsid w:val="009321DB"/>
    <w:rsid w:val="0093618A"/>
    <w:rsid w:val="00974C8E"/>
    <w:rsid w:val="009962EA"/>
    <w:rsid w:val="009D100B"/>
    <w:rsid w:val="00A13D91"/>
    <w:rsid w:val="00A626ED"/>
    <w:rsid w:val="00A828EB"/>
    <w:rsid w:val="00AD3F4D"/>
    <w:rsid w:val="00B3193D"/>
    <w:rsid w:val="00B42E72"/>
    <w:rsid w:val="00B43085"/>
    <w:rsid w:val="00B8451B"/>
    <w:rsid w:val="00BC04B8"/>
    <w:rsid w:val="00BC4EC9"/>
    <w:rsid w:val="00BC7E1C"/>
    <w:rsid w:val="00C278BA"/>
    <w:rsid w:val="00C53F92"/>
    <w:rsid w:val="00CD48D6"/>
    <w:rsid w:val="00EB5A61"/>
    <w:rsid w:val="00EE2293"/>
    <w:rsid w:val="00F032AB"/>
    <w:rsid w:val="00F22106"/>
    <w:rsid w:val="00F425E3"/>
    <w:rsid w:val="00FC1EEF"/>
    <w:rsid w:val="00FD3DBE"/>
    <w:rsid w:val="00FE5AC6"/>
    <w:rsid w:val="011253A7"/>
    <w:rsid w:val="01603D46"/>
    <w:rsid w:val="01F30D69"/>
    <w:rsid w:val="02AE5744"/>
    <w:rsid w:val="03312DF3"/>
    <w:rsid w:val="035344B7"/>
    <w:rsid w:val="039F0635"/>
    <w:rsid w:val="03E60BC8"/>
    <w:rsid w:val="04FE6044"/>
    <w:rsid w:val="064E30A0"/>
    <w:rsid w:val="0660116D"/>
    <w:rsid w:val="067A0BD2"/>
    <w:rsid w:val="068540FB"/>
    <w:rsid w:val="06E01320"/>
    <w:rsid w:val="08136CD9"/>
    <w:rsid w:val="0942155B"/>
    <w:rsid w:val="09B928A8"/>
    <w:rsid w:val="0A2D52B0"/>
    <w:rsid w:val="0A5C3402"/>
    <w:rsid w:val="0AF73A5A"/>
    <w:rsid w:val="0B104601"/>
    <w:rsid w:val="0B271696"/>
    <w:rsid w:val="0B2B457C"/>
    <w:rsid w:val="0BE62848"/>
    <w:rsid w:val="0C363DE9"/>
    <w:rsid w:val="0CEB4F28"/>
    <w:rsid w:val="0D411402"/>
    <w:rsid w:val="0D910104"/>
    <w:rsid w:val="0E0A41A4"/>
    <w:rsid w:val="0FF84F78"/>
    <w:rsid w:val="10B93440"/>
    <w:rsid w:val="124705AD"/>
    <w:rsid w:val="12BC0AD9"/>
    <w:rsid w:val="12F11182"/>
    <w:rsid w:val="130705F5"/>
    <w:rsid w:val="13581E4B"/>
    <w:rsid w:val="13650D74"/>
    <w:rsid w:val="13C82FB1"/>
    <w:rsid w:val="13EB6248"/>
    <w:rsid w:val="14077CA7"/>
    <w:rsid w:val="14CE7E98"/>
    <w:rsid w:val="15DD5635"/>
    <w:rsid w:val="162912E3"/>
    <w:rsid w:val="1637753C"/>
    <w:rsid w:val="16587335"/>
    <w:rsid w:val="170B44A9"/>
    <w:rsid w:val="178B7AB2"/>
    <w:rsid w:val="179847AB"/>
    <w:rsid w:val="188B39B1"/>
    <w:rsid w:val="197B7CA2"/>
    <w:rsid w:val="19977BA7"/>
    <w:rsid w:val="1ACC11AE"/>
    <w:rsid w:val="1B390CAF"/>
    <w:rsid w:val="1B3F4DBB"/>
    <w:rsid w:val="1B8F7988"/>
    <w:rsid w:val="1C4559B9"/>
    <w:rsid w:val="1CBC1AC9"/>
    <w:rsid w:val="1D611F4E"/>
    <w:rsid w:val="1DB8049C"/>
    <w:rsid w:val="1DFD4865"/>
    <w:rsid w:val="1EAC63BF"/>
    <w:rsid w:val="1EF94375"/>
    <w:rsid w:val="1F445B06"/>
    <w:rsid w:val="1FD31386"/>
    <w:rsid w:val="21450869"/>
    <w:rsid w:val="219164BD"/>
    <w:rsid w:val="21BF6057"/>
    <w:rsid w:val="22CB462C"/>
    <w:rsid w:val="230C2008"/>
    <w:rsid w:val="23350E55"/>
    <w:rsid w:val="235A46C3"/>
    <w:rsid w:val="23E5551C"/>
    <w:rsid w:val="253632C7"/>
    <w:rsid w:val="259758D2"/>
    <w:rsid w:val="273504B1"/>
    <w:rsid w:val="273D66B2"/>
    <w:rsid w:val="27B55AB1"/>
    <w:rsid w:val="2A780C7F"/>
    <w:rsid w:val="2A856D32"/>
    <w:rsid w:val="2B054A5C"/>
    <w:rsid w:val="2B102CC7"/>
    <w:rsid w:val="2C284994"/>
    <w:rsid w:val="2CFE5464"/>
    <w:rsid w:val="2DA92668"/>
    <w:rsid w:val="2E152B11"/>
    <w:rsid w:val="2EF839EB"/>
    <w:rsid w:val="2F1F3FC1"/>
    <w:rsid w:val="2F647F06"/>
    <w:rsid w:val="2FC11ADF"/>
    <w:rsid w:val="30960F85"/>
    <w:rsid w:val="32973812"/>
    <w:rsid w:val="32B27E61"/>
    <w:rsid w:val="32E32132"/>
    <w:rsid w:val="341C3494"/>
    <w:rsid w:val="34A161A3"/>
    <w:rsid w:val="350F0919"/>
    <w:rsid w:val="354A27D1"/>
    <w:rsid w:val="35AF14EE"/>
    <w:rsid w:val="362E0950"/>
    <w:rsid w:val="3765390F"/>
    <w:rsid w:val="37EA3A64"/>
    <w:rsid w:val="37F91291"/>
    <w:rsid w:val="38254E4C"/>
    <w:rsid w:val="386102E6"/>
    <w:rsid w:val="386B22C3"/>
    <w:rsid w:val="387610D5"/>
    <w:rsid w:val="397C6BF7"/>
    <w:rsid w:val="39C93B5B"/>
    <w:rsid w:val="3A271195"/>
    <w:rsid w:val="3B415F0C"/>
    <w:rsid w:val="3B4E7C83"/>
    <w:rsid w:val="3BEE3628"/>
    <w:rsid w:val="3C9C07F0"/>
    <w:rsid w:val="3D916951"/>
    <w:rsid w:val="3E9F231B"/>
    <w:rsid w:val="3EAC0209"/>
    <w:rsid w:val="3F60658B"/>
    <w:rsid w:val="3F877109"/>
    <w:rsid w:val="3FC432A1"/>
    <w:rsid w:val="3FD949D3"/>
    <w:rsid w:val="40375E17"/>
    <w:rsid w:val="40972447"/>
    <w:rsid w:val="4100436E"/>
    <w:rsid w:val="413E50C6"/>
    <w:rsid w:val="416758F0"/>
    <w:rsid w:val="41A44BB3"/>
    <w:rsid w:val="420E33B3"/>
    <w:rsid w:val="424850E4"/>
    <w:rsid w:val="437E3D76"/>
    <w:rsid w:val="43B51A6C"/>
    <w:rsid w:val="43CF2D80"/>
    <w:rsid w:val="43DA2C69"/>
    <w:rsid w:val="43F042DF"/>
    <w:rsid w:val="44361314"/>
    <w:rsid w:val="44C3282B"/>
    <w:rsid w:val="44F0455C"/>
    <w:rsid w:val="451F732A"/>
    <w:rsid w:val="46ED20CF"/>
    <w:rsid w:val="47393D10"/>
    <w:rsid w:val="48494518"/>
    <w:rsid w:val="486F1653"/>
    <w:rsid w:val="48C32D43"/>
    <w:rsid w:val="49BE55DC"/>
    <w:rsid w:val="4A49414F"/>
    <w:rsid w:val="4A5E4D77"/>
    <w:rsid w:val="4BFF7B5A"/>
    <w:rsid w:val="4C047C14"/>
    <w:rsid w:val="4C56676E"/>
    <w:rsid w:val="4CB33C5C"/>
    <w:rsid w:val="4CE87247"/>
    <w:rsid w:val="4D0A5372"/>
    <w:rsid w:val="4D7657CA"/>
    <w:rsid w:val="4D907126"/>
    <w:rsid w:val="4DC25773"/>
    <w:rsid w:val="4E2C6F32"/>
    <w:rsid w:val="4E521221"/>
    <w:rsid w:val="4E5F71B8"/>
    <w:rsid w:val="4E651A10"/>
    <w:rsid w:val="4EFB0585"/>
    <w:rsid w:val="4F022DE9"/>
    <w:rsid w:val="4F554D9B"/>
    <w:rsid w:val="4FD63B73"/>
    <w:rsid w:val="51F513EA"/>
    <w:rsid w:val="533D5841"/>
    <w:rsid w:val="5374426E"/>
    <w:rsid w:val="53A17DA5"/>
    <w:rsid w:val="53CC35E6"/>
    <w:rsid w:val="54F3269E"/>
    <w:rsid w:val="565674BE"/>
    <w:rsid w:val="566978FB"/>
    <w:rsid w:val="56C73C66"/>
    <w:rsid w:val="57C57DEE"/>
    <w:rsid w:val="585018FD"/>
    <w:rsid w:val="587640A3"/>
    <w:rsid w:val="590A570D"/>
    <w:rsid w:val="59903375"/>
    <w:rsid w:val="59DE2B0A"/>
    <w:rsid w:val="5A1438B5"/>
    <w:rsid w:val="5A1D6073"/>
    <w:rsid w:val="5A5A1740"/>
    <w:rsid w:val="5B2B1298"/>
    <w:rsid w:val="5B334734"/>
    <w:rsid w:val="5BF31360"/>
    <w:rsid w:val="5D7F1F51"/>
    <w:rsid w:val="5EFD3394"/>
    <w:rsid w:val="5F2D6EAB"/>
    <w:rsid w:val="5F921EE1"/>
    <w:rsid w:val="60265BFD"/>
    <w:rsid w:val="608F25EE"/>
    <w:rsid w:val="612B12E4"/>
    <w:rsid w:val="614464B6"/>
    <w:rsid w:val="615513D9"/>
    <w:rsid w:val="61571C50"/>
    <w:rsid w:val="6196670E"/>
    <w:rsid w:val="61F705DB"/>
    <w:rsid w:val="621E5DFE"/>
    <w:rsid w:val="63C805A4"/>
    <w:rsid w:val="64164B02"/>
    <w:rsid w:val="641A1795"/>
    <w:rsid w:val="64CC6D97"/>
    <w:rsid w:val="65BD3057"/>
    <w:rsid w:val="65C91702"/>
    <w:rsid w:val="663E60A0"/>
    <w:rsid w:val="664557F6"/>
    <w:rsid w:val="66672C7F"/>
    <w:rsid w:val="676449CF"/>
    <w:rsid w:val="67FC09BA"/>
    <w:rsid w:val="67FF5965"/>
    <w:rsid w:val="684325DF"/>
    <w:rsid w:val="69284839"/>
    <w:rsid w:val="6B4E3DBA"/>
    <w:rsid w:val="6B510060"/>
    <w:rsid w:val="6C85264C"/>
    <w:rsid w:val="6D600A83"/>
    <w:rsid w:val="6D6B3EA7"/>
    <w:rsid w:val="6E63126C"/>
    <w:rsid w:val="6E8058ED"/>
    <w:rsid w:val="7045297A"/>
    <w:rsid w:val="708E25AE"/>
    <w:rsid w:val="71384A56"/>
    <w:rsid w:val="7176250E"/>
    <w:rsid w:val="732A0AD6"/>
    <w:rsid w:val="73606908"/>
    <w:rsid w:val="73606F45"/>
    <w:rsid w:val="7369059C"/>
    <w:rsid w:val="73AC58E8"/>
    <w:rsid w:val="747B7EC0"/>
    <w:rsid w:val="749B64C5"/>
    <w:rsid w:val="74A93080"/>
    <w:rsid w:val="754417AE"/>
    <w:rsid w:val="75617DA1"/>
    <w:rsid w:val="760364CB"/>
    <w:rsid w:val="76210E99"/>
    <w:rsid w:val="76225E78"/>
    <w:rsid w:val="76A20AEF"/>
    <w:rsid w:val="76C73C75"/>
    <w:rsid w:val="76CB4D66"/>
    <w:rsid w:val="77145709"/>
    <w:rsid w:val="773818B3"/>
    <w:rsid w:val="78785A6B"/>
    <w:rsid w:val="78B534F2"/>
    <w:rsid w:val="79D611A8"/>
    <w:rsid w:val="7A85460E"/>
    <w:rsid w:val="7A954A0A"/>
    <w:rsid w:val="7AF4575E"/>
    <w:rsid w:val="7BA65237"/>
    <w:rsid w:val="7D2E0936"/>
    <w:rsid w:val="7E343247"/>
    <w:rsid w:val="7E391CA4"/>
    <w:rsid w:val="7E79343C"/>
    <w:rsid w:val="7EFC7668"/>
    <w:rsid w:val="7F84136F"/>
    <w:rsid w:val="7FC33405"/>
    <w:rsid w:val="7FFF7DD7"/>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uiPriority="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0" w:unhideWhenUsed="0" w:qFormat="1"/>
    <w:lsdException w:name="Closing"/>
    <w:lsdException w:name="Signature"/>
    <w:lsdException w:name="Default Paragraph Font" w:semiHidden="0" w:uiPriority="1" w:qFormat="1"/>
    <w:lsdException w:name="Body Text" w:semiHidden="0" w:uiPriority="0" w:unhideWhenUsed="0" w:qFormat="1"/>
    <w:lsdException w:name="Body Text Indent" w:semiHidden="0" w:qFormat="1"/>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semiHidden="0" w:uiPriority="0" w:unhideWhenUsed="0" w:qFormat="1"/>
    <w:lsdException w:name="Body Text 3"/>
    <w:lsdException w:name="Body Text Indent 2"/>
    <w:lsdException w:name="Body Text Indent 3"/>
    <w:lsdException w:name="Block Text"/>
    <w:lsdException w:name="Hyperlink" w:semiHidden="0" w:qFormat="1"/>
    <w:lsdException w:name="FollowedHyperlink" w:semiHidden="0" w:qFormat="1"/>
    <w:lsdException w:name="Strong" w:semiHidden="0" w:uiPriority="0"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semiHidden="0" w:qFormat="1"/>
    <w:lsdException w:name="HTML Sample"/>
    <w:lsdException w:name="HTML Typewriter"/>
    <w:lsdException w:name="HTML Variable"/>
    <w:lsdException w:name="Normal Table" w:semiHidden="0"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semiHidden="0"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paragraph" w:styleId="Heading1">
    <w:name w:val="heading 1"/>
    <w:basedOn w:val="Normal"/>
    <w:next w:val="Normal"/>
    <w:link w:val="1Char"/>
    <w:autoRedefine/>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qFormat/>
    <w:pPr>
      <w:keepNext/>
      <w:keepLines/>
      <w:spacing w:before="260" w:after="260" w:line="415" w:lineRule="auto"/>
      <w:outlineLvl w:val="1"/>
    </w:pPr>
    <w:rPr>
      <w:rFonts w:ascii="Arial" w:eastAsia="黑体" w:hAnsi="Arial"/>
      <w:b/>
      <w:sz w:val="32"/>
    </w:rPr>
  </w:style>
  <w:style w:type="paragraph" w:styleId="Heading3">
    <w:name w:val="heading 3"/>
    <w:basedOn w:val="Normal"/>
    <w:next w:val="Normal"/>
    <w:link w:val="3Char"/>
    <w:qFormat/>
    <w:pPr>
      <w:keepNext/>
      <w:keepLines/>
      <w:spacing w:before="260" w:after="260" w:line="415" w:lineRule="auto"/>
      <w:outlineLvl w:val="2"/>
    </w:pPr>
    <w:rPr>
      <w:b/>
      <w:sz w:val="32"/>
    </w:rPr>
  </w:style>
  <w:style w:type="character" w:default="1" w:styleId="DefaultParagraphFont">
    <w:name w:val="Default Paragraph Font"/>
    <w:autoRedefine/>
    <w:uiPriority w:val="1"/>
    <w:unhideWhenUsed/>
    <w:qFormat/>
  </w:style>
  <w:style w:type="table" w:default="1" w:styleId="TableNormal">
    <w:name w:val="Normal Table"/>
    <w:uiPriority w:val="99"/>
    <w:unhideWhenUsed/>
    <w:qFormat/>
    <w:tblPr>
      <w:tblCellMar>
        <w:top w:w="0" w:type="dxa"/>
        <w:left w:w="108" w:type="dxa"/>
        <w:bottom w:w="0" w:type="dxa"/>
        <w:right w:w="108" w:type="dxa"/>
      </w:tblCellMar>
    </w:tblPr>
  </w:style>
  <w:style w:type="paragraph" w:styleId="BodyText">
    <w:name w:val="Body Text"/>
    <w:basedOn w:val="Normal"/>
    <w:link w:val="Char1"/>
    <w:qFormat/>
    <w:pPr>
      <w:spacing w:after="120"/>
    </w:pPr>
    <w:rPr>
      <w:rFonts w:asciiTheme="minorHAnsi" w:eastAsiaTheme="minorEastAsia" w:hAnsiTheme="minorHAnsi" w:cstheme="minorBidi"/>
    </w:rPr>
  </w:style>
  <w:style w:type="paragraph" w:styleId="BodyTextIndent">
    <w:name w:val="Body Text Indent"/>
    <w:basedOn w:val="Normal"/>
    <w:link w:val="Char4"/>
    <w:uiPriority w:val="99"/>
    <w:unhideWhenUsed/>
    <w:qFormat/>
    <w:pPr>
      <w:spacing w:line="360" w:lineRule="exact"/>
      <w:ind w:left="538" w:hanging="538" w:hangingChars="192"/>
    </w:pPr>
    <w:rPr>
      <w:sz w:val="28"/>
    </w:rPr>
  </w:style>
  <w:style w:type="paragraph" w:styleId="TOC3">
    <w:name w:val="toc 3"/>
    <w:basedOn w:val="Normal"/>
    <w:next w:val="Normal"/>
    <w:autoRedefine/>
    <w:uiPriority w:val="39"/>
    <w:unhideWhenUsed/>
    <w:qFormat/>
    <w:pPr>
      <w:ind w:left="840" w:leftChars="400"/>
    </w:pPr>
  </w:style>
  <w:style w:type="paragraph" w:styleId="BalloonText">
    <w:name w:val="Balloon Text"/>
    <w:basedOn w:val="Normal"/>
    <w:link w:val="Char2"/>
    <w:autoRedefine/>
    <w:uiPriority w:val="99"/>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style>
  <w:style w:type="paragraph" w:styleId="TOC2">
    <w:name w:val="toc 2"/>
    <w:basedOn w:val="Normal"/>
    <w:next w:val="Normal"/>
    <w:uiPriority w:val="39"/>
    <w:unhideWhenUsed/>
    <w:qFormat/>
    <w:pPr>
      <w:ind w:left="420" w:leftChars="200"/>
    </w:pPr>
  </w:style>
  <w:style w:type="paragraph" w:styleId="BodyText2">
    <w:name w:val="Body Text 2"/>
    <w:basedOn w:val="Normal"/>
    <w:link w:val="2Char0"/>
    <w:qFormat/>
    <w:pPr>
      <w:spacing w:after="120" w:line="480" w:lineRule="auto"/>
    </w:pPr>
  </w:style>
  <w:style w:type="paragraph" w:styleId="HTMLPreformatted">
    <w:name w:val="HTML Preformatted"/>
    <w:basedOn w:val="Normal"/>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Title">
    <w:name w:val="Title"/>
    <w:basedOn w:val="Normal"/>
    <w:next w:val="Normal"/>
    <w:link w:val="Char3"/>
    <w:autoRedefine/>
    <w:qFormat/>
    <w:pPr>
      <w:spacing w:before="240" w:after="60"/>
      <w:jc w:val="center"/>
      <w:outlineLvl w:val="0"/>
    </w:pPr>
    <w:rPr>
      <w:rFonts w:ascii="Cambria" w:hAnsi="Cambria"/>
      <w:b/>
      <w:bCs/>
      <w:sz w:val="32"/>
      <w:szCs w:val="32"/>
    </w:rPr>
  </w:style>
  <w:style w:type="table" w:styleId="TableGrid">
    <w:name w:val="Table Grid"/>
    <w:basedOn w:val="TableNormal"/>
    <w:autoRedefine/>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autoRedefine/>
    <w:qFormat/>
    <w:rPr>
      <w:rFonts w:eastAsia="黑体"/>
      <w:b/>
      <w:bCs/>
      <w:sz w:val="24"/>
    </w:rPr>
  </w:style>
  <w:style w:type="character" w:styleId="FollowedHyperlink">
    <w:name w:val="FollowedHyperlink"/>
    <w:basedOn w:val="DefaultParagraphFont"/>
    <w:autoRedefine/>
    <w:uiPriority w:val="99"/>
    <w:unhideWhenUsed/>
    <w:qFormat/>
    <w:rPr>
      <w:color w:val="565656"/>
      <w:u w:val="none"/>
    </w:rPr>
  </w:style>
  <w:style w:type="character" w:styleId="Emphasis">
    <w:name w:val="Emphasis"/>
    <w:basedOn w:val="DefaultParagraphFont"/>
    <w:autoRedefine/>
    <w:uiPriority w:val="20"/>
    <w:qFormat/>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customStyle="1" w:styleId="2Char">
    <w:name w:val="标题 2 Char"/>
    <w:basedOn w:val="DefaultParagraphFont"/>
    <w:link w:val="Heading2"/>
    <w:autoRedefine/>
    <w:qFormat/>
    <w:rPr>
      <w:rFonts w:ascii="Arial" w:eastAsia="黑体" w:hAnsi="Arial" w:cs="Times New Roman"/>
      <w:b/>
      <w:sz w:val="32"/>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3Char">
    <w:name w:val="标题 3 Char"/>
    <w:basedOn w:val="DefaultParagraphFont"/>
    <w:link w:val="Heading3"/>
    <w:autoRedefine/>
    <w:qFormat/>
    <w:rPr>
      <w:rFonts w:ascii="Times New Roman" w:eastAsia="宋体" w:hAnsi="Times New Roman" w:cs="Times New Roman"/>
      <w:b/>
      <w:sz w:val="32"/>
    </w:rPr>
  </w:style>
  <w:style w:type="character" w:customStyle="1" w:styleId="CharChar4">
    <w:name w:val="Char Char4"/>
    <w:autoRedefine/>
    <w:uiPriority w:val="9"/>
    <w:qFormat/>
    <w:rPr>
      <w:rFonts w:ascii="Calibri Light" w:hAnsi="Calibri Light"/>
      <w:b/>
      <w:bCs/>
      <w:kern w:val="2"/>
      <w:sz w:val="28"/>
      <w:szCs w:val="32"/>
    </w:rPr>
  </w:style>
  <w:style w:type="character" w:customStyle="1" w:styleId="Char1">
    <w:name w:val="正文文本 Char"/>
    <w:link w:val="BodyText"/>
    <w:autoRedefine/>
    <w:qFormat/>
  </w:style>
  <w:style w:type="character" w:customStyle="1" w:styleId="Char10">
    <w:name w:val="正文文本 Char1"/>
    <w:basedOn w:val="DefaultParagraphFont"/>
    <w:autoRedefine/>
    <w:uiPriority w:val="99"/>
    <w:semiHidden/>
    <w:qFormat/>
    <w:rPr>
      <w:rFonts w:ascii="Times New Roman" w:eastAsia="宋体" w:hAnsi="Times New Roman" w:cs="Times New Roman"/>
    </w:rPr>
  </w:style>
  <w:style w:type="character" w:customStyle="1" w:styleId="2Char0">
    <w:name w:val="正文文本 2 Char"/>
    <w:basedOn w:val="DefaultParagraphFont"/>
    <w:link w:val="BodyText2"/>
    <w:autoRedefine/>
    <w:qFormat/>
    <w:rPr>
      <w:rFonts w:ascii="Times New Roman" w:eastAsia="宋体" w:hAnsi="Times New Roman" w:cs="Times New Roman"/>
    </w:rPr>
  </w:style>
  <w:style w:type="paragraph" w:customStyle="1" w:styleId="2085">
    <w:name w:val="样式 标题 2 + 首行缩进:  0.85 厘米"/>
    <w:basedOn w:val="Heading2"/>
    <w:autoRedefine/>
    <w:qFormat/>
    <w:pPr>
      <w:ind w:firstLine="482"/>
    </w:pPr>
    <w:rPr>
      <w:rFonts w:cs="宋体"/>
      <w:b w:val="0"/>
      <w:sz w:val="24"/>
      <w:szCs w:val="20"/>
    </w:rPr>
  </w:style>
  <w:style w:type="character" w:customStyle="1" w:styleId="1Char">
    <w:name w:val="标题 1 Char"/>
    <w:basedOn w:val="DefaultParagraphFont"/>
    <w:link w:val="Heading1"/>
    <w:autoRedefine/>
    <w:uiPriority w:val="9"/>
    <w:qFormat/>
    <w:rPr>
      <w:rFonts w:ascii="Times New Roman" w:eastAsia="宋体" w:hAnsi="Times New Roman" w:cs="Times New Roman"/>
      <w:b/>
      <w:bCs/>
      <w:kern w:val="44"/>
      <w:sz w:val="44"/>
      <w:szCs w:val="44"/>
    </w:rPr>
  </w:style>
  <w:style w:type="paragraph" w:customStyle="1" w:styleId="TOC10">
    <w:name w:val="TOC 标题1"/>
    <w:basedOn w:val="Heading1"/>
    <w:next w:val="Normal"/>
    <w:autoRedefine/>
    <w:uiPriority w:val="39"/>
    <w:qFormat/>
    <w:pPr>
      <w:keepNext w:val="0"/>
      <w:keepLines w:val="0"/>
      <w:widowControl/>
      <w:spacing w:before="240" w:beforeAutospacing="1" w:after="0" w:afterAutospacing="1" w:line="259" w:lineRule="auto"/>
      <w:jc w:val="left"/>
      <w:outlineLvl w:val="9"/>
    </w:pPr>
    <w:rPr>
      <w:rFonts w:ascii="等线 Light" w:eastAsia="等线 Light" w:hAnsi="等线 Light"/>
      <w:bCs w:val="0"/>
      <w:color w:val="2E74B5"/>
      <w:kern w:val="0"/>
      <w:sz w:val="48"/>
      <w:szCs w:val="32"/>
    </w:rPr>
  </w:style>
  <w:style w:type="character" w:customStyle="1" w:styleId="Char2">
    <w:name w:val="批注框文本 Char"/>
    <w:basedOn w:val="DefaultParagraphFont"/>
    <w:link w:val="BalloonText"/>
    <w:autoRedefine/>
    <w:uiPriority w:val="99"/>
    <w:semiHidden/>
    <w:qFormat/>
    <w:rPr>
      <w:rFonts w:ascii="Times New Roman" w:eastAsia="宋体" w:hAnsi="Times New Roman" w:cs="Times New Roman"/>
      <w:sz w:val="18"/>
      <w:szCs w:val="18"/>
    </w:rPr>
  </w:style>
  <w:style w:type="character" w:customStyle="1" w:styleId="Char3">
    <w:name w:val="标题 Char"/>
    <w:basedOn w:val="DefaultParagraphFont"/>
    <w:link w:val="Title"/>
    <w:autoRedefine/>
    <w:qFormat/>
    <w:rPr>
      <w:rFonts w:ascii="Cambria" w:eastAsia="宋体" w:hAnsi="Cambria" w:cs="Times New Roman"/>
      <w:b/>
      <w:bCs/>
      <w:sz w:val="32"/>
      <w:szCs w:val="32"/>
    </w:rPr>
  </w:style>
  <w:style w:type="character" w:customStyle="1" w:styleId="blogspan2">
    <w:name w:val="blog_span2"/>
    <w:basedOn w:val="DefaultParagraphFont"/>
    <w:autoRedefine/>
    <w:qFormat/>
  </w:style>
  <w:style w:type="character" w:customStyle="1" w:styleId="blogspan1">
    <w:name w:val="blog_span1"/>
    <w:basedOn w:val="DefaultParagraphFont"/>
    <w:autoRedefine/>
    <w:qFormat/>
  </w:style>
  <w:style w:type="character" w:customStyle="1" w:styleId="htspan4">
    <w:name w:val="ht_span4"/>
    <w:basedOn w:val="DefaultParagraphFont"/>
    <w:autoRedefine/>
    <w:qFormat/>
  </w:style>
  <w:style w:type="character" w:customStyle="1" w:styleId="blogspan4">
    <w:name w:val="blog_span4"/>
    <w:basedOn w:val="DefaultParagraphFont"/>
    <w:autoRedefine/>
    <w:qFormat/>
  </w:style>
  <w:style w:type="character" w:customStyle="1" w:styleId="blogspan8">
    <w:name w:val="blog_span8"/>
    <w:basedOn w:val="DefaultParagraphFont"/>
    <w:autoRedefine/>
    <w:qFormat/>
  </w:style>
  <w:style w:type="character" w:customStyle="1" w:styleId="blogspan10">
    <w:name w:val="blog_span10"/>
    <w:basedOn w:val="DefaultParagraphFont"/>
    <w:autoRedefine/>
    <w:qFormat/>
  </w:style>
  <w:style w:type="character" w:customStyle="1" w:styleId="blogspan9">
    <w:name w:val="blog_span9"/>
    <w:basedOn w:val="DefaultParagraphFont"/>
    <w:autoRedefine/>
    <w:qFormat/>
  </w:style>
  <w:style w:type="character" w:customStyle="1" w:styleId="loginspan2">
    <w:name w:val="login_span2"/>
    <w:basedOn w:val="DefaultParagraphFont"/>
    <w:autoRedefine/>
    <w:qFormat/>
  </w:style>
  <w:style w:type="character" w:customStyle="1" w:styleId="loginspan1">
    <w:name w:val="login_span1"/>
    <w:basedOn w:val="DefaultParagraphFont"/>
    <w:autoRedefine/>
    <w:qFormat/>
  </w:style>
  <w:style w:type="character" w:customStyle="1" w:styleId="bdsnopic">
    <w:name w:val="bds_nopic"/>
    <w:basedOn w:val="DefaultParagraphFont"/>
    <w:autoRedefine/>
    <w:qFormat/>
  </w:style>
  <w:style w:type="character" w:customStyle="1" w:styleId="bdsnopic1">
    <w:name w:val="bds_nopic1"/>
    <w:basedOn w:val="DefaultParagraphFont"/>
    <w:autoRedefine/>
    <w:qFormat/>
  </w:style>
  <w:style w:type="character" w:customStyle="1" w:styleId="bdsmore">
    <w:name w:val="bds_more"/>
    <w:basedOn w:val="DefaultParagraphFont"/>
    <w:autoRedefine/>
    <w:qFormat/>
  </w:style>
  <w:style w:type="character" w:customStyle="1" w:styleId="bdsmore1">
    <w:name w:val="bds_more1"/>
    <w:basedOn w:val="DefaultParagraphFont"/>
    <w:autoRedefine/>
    <w:qFormat/>
    <w:rPr>
      <w:rFonts w:ascii="宋体" w:eastAsia="宋体" w:hAnsi="宋体" w:cs="宋体" w:hint="eastAsia"/>
    </w:rPr>
  </w:style>
  <w:style w:type="character" w:customStyle="1" w:styleId="bdsmore2">
    <w:name w:val="bds_more2"/>
    <w:basedOn w:val="DefaultParagraphFont"/>
    <w:autoRedefine/>
    <w:qFormat/>
  </w:style>
  <w:style w:type="character" w:customStyle="1" w:styleId="bdsnopic2">
    <w:name w:val="bds_nopic2"/>
    <w:basedOn w:val="DefaultParagraphFont"/>
    <w:autoRedefine/>
    <w:qFormat/>
  </w:style>
  <w:style w:type="character" w:customStyle="1" w:styleId="Char4">
    <w:name w:val="正文文本缩进 Char"/>
    <w:link w:val="BodyTextIndent"/>
    <w:autoRedefine/>
    <w:uiPriority w:val="99"/>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1.jpeg"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image" Target="media/image2.png" /><Relationship Id="rId18" Type="http://schemas.openxmlformats.org/officeDocument/2006/relationships/image" Target="media/image3.png"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hyperlink" Target="https://d.book118.com/125321314122011041" TargetMode="External"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24A0A4-9818-4AFE-AFFE-DA157C11F8D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3027</Words>
  <Characters>17259</Characters>
  <Application>Microsoft Office Word</Application>
  <DocSecurity>0</DocSecurity>
  <Lines>143</Lines>
  <Paragraphs>40</Paragraphs>
  <ScaleCrop>false</ScaleCrop>
  <Company>微软中国</Company>
  <LinksUpToDate>false</LinksUpToDate>
  <CharactersWithSpaces>20246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ABEEL</cp:lastModifiedBy>
  <cp:revision>14</cp:revision>
  <dcterms:created xsi:type="dcterms:W3CDTF">2017-05-03T06:01:00Z</dcterms:created>
  <dcterms:modified xsi:type="dcterms:W3CDTF">2024-01-10T09:21:38Z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E760003833B94FA2B478929EAA927F15_13</vt:lpwstr>
  </property>
  <property fmtid="{D5CDD505-2E9C-101B-9397-08002B2CF9AE}" pid="3" name="KSOProductBuildVer">
    <vt:lpwstr>2052-12.1.0.16120</vt:lpwstr>
  </property>
</Properties>
</file>