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hint="eastAsia"/>
        </w:rPr>
      </w:pPr>
    </w:p>
    <w:p>
      <w:pPr>
        <w:spacing w:line="360" w:lineRule="auto"/>
        <w:jc w:val="center"/>
      </w:pPr>
      <w:r>
        <w:rPr>
          <w:rFonts w:ascii="黑体" w:eastAsia="黑体" w:hAnsi="黑体" w:cs="黑体" w:hint="eastAsia"/>
          <w:b/>
          <w:bCs/>
          <w:color w:val="000000"/>
          <w:sz w:val="28"/>
        </w:rPr>
        <w:t>广东省揭阳市普宁市2023-2024学年八年级上学期1月期末物理试题</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一、单项选择题（每小题3分，共21分）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w:t>
      </w:r>
      <w:r>
        <w:rPr>
          <w:rFonts w:ascii="Times New Roman" w:hAnsi="Times New Roman"/>
          <w:b w:val="0"/>
          <w:i w:val="0"/>
          <w:color w:val="000000"/>
          <w:sz w:val="22"/>
        </w:rPr>
        <w:t>董存瑞舍身炸碉堡的英雄事迹始终激励着一代又一代的中国人迎难而上，奋勇前行。如图所示，下列估测最符合当时实际的是（　　）</w:t>
      </w:r>
    </w:p>
    <w:p>
      <w:pPr>
        <w:spacing w:line="360" w:lineRule="auto"/>
        <w:ind w:firstLine="273" w:firstLineChars="130"/>
        <w:jc w:val="left"/>
        <w:textAlignment w:val="center"/>
      </w:pPr>
      <w:r>
        <w:drawing>
          <wp:inline distT="0" distB="0" distL="0" distR="0">
            <wp:extent cx="1456055" cy="12020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456267" cy="12022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A．炸药包的质量约为100g</w:t>
      </w:r>
    </w:p>
    <w:p>
      <w:pPr>
        <w:spacing w:line="360" w:lineRule="auto"/>
        <w:ind w:firstLine="286" w:firstLineChars="130"/>
        <w:jc w:val="left"/>
      </w:pPr>
      <w:r>
        <w:rPr>
          <w:rFonts w:ascii="Times New Roman" w:hAnsi="Times New Roman"/>
          <w:b w:val="0"/>
          <w:i w:val="0"/>
          <w:color w:val="000000"/>
          <w:sz w:val="22"/>
        </w:rPr>
        <w:t>B．碉堡底到地面的距离约为2m</w:t>
      </w:r>
    </w:p>
    <w:p>
      <w:pPr>
        <w:spacing w:line="360" w:lineRule="auto"/>
        <w:ind w:firstLine="286" w:firstLineChars="130"/>
        <w:jc w:val="left"/>
      </w:pPr>
      <w:r>
        <w:rPr>
          <w:rFonts w:ascii="Times New Roman" w:hAnsi="Times New Roman"/>
          <w:b w:val="0"/>
          <w:i w:val="0"/>
          <w:color w:val="000000"/>
          <w:sz w:val="22"/>
        </w:rPr>
        <w:t>C．子弹的速度约为100km/h</w:t>
      </w:r>
    </w:p>
    <w:p>
      <w:pPr>
        <w:spacing w:line="360" w:lineRule="auto"/>
        <w:ind w:firstLine="286" w:firstLineChars="130"/>
        <w:jc w:val="left"/>
      </w:pPr>
      <w:r>
        <w:rPr>
          <w:rFonts w:ascii="Times New Roman" w:hAnsi="Times New Roman"/>
          <w:b w:val="0"/>
          <w:i w:val="0"/>
          <w:color w:val="000000"/>
          <w:sz w:val="22"/>
        </w:rPr>
        <w:t>D．爆炸产生的高温气体温度约为80℃</w:t>
      </w:r>
    </w:p>
    <w:p>
      <w:pPr>
        <w:spacing w:line="360" w:lineRule="auto"/>
        <w:ind w:left="0"/>
        <w:jc w:val="left"/>
      </w:pPr>
      <w:r>
        <w:t>2．</w:t>
      </w:r>
      <w:r>
        <w:rPr>
          <w:rFonts w:ascii="Times New Roman" w:hAnsi="Times New Roman"/>
          <w:b w:val="0"/>
          <w:i w:val="0"/>
          <w:color w:val="000000"/>
          <w:sz w:val="22"/>
        </w:rPr>
        <w:t>关于声现象，下列说法错误的是（　　）</w:t>
      </w:r>
    </w:p>
    <w:p>
      <w:pPr>
        <w:spacing w:line="360" w:lineRule="auto"/>
        <w:ind w:firstLine="286" w:firstLineChars="130"/>
        <w:jc w:val="left"/>
      </w:pPr>
      <w:r>
        <w:rPr>
          <w:rFonts w:ascii="Times New Roman" w:hAnsi="Times New Roman"/>
          <w:b w:val="0"/>
          <w:i w:val="0"/>
          <w:color w:val="000000"/>
          <w:sz w:val="22"/>
        </w:rPr>
        <w:t>A．声音在不同介质中的传播速度不同</w:t>
      </w:r>
    </w:p>
    <w:p>
      <w:pPr>
        <w:spacing w:line="360" w:lineRule="auto"/>
        <w:ind w:firstLine="286" w:firstLineChars="130"/>
        <w:jc w:val="left"/>
      </w:pPr>
      <w:r>
        <w:rPr>
          <w:rFonts w:ascii="Times New Roman" w:hAnsi="Times New Roman"/>
          <w:b w:val="0"/>
          <w:i w:val="0"/>
          <w:color w:val="000000"/>
          <w:sz w:val="22"/>
        </w:rPr>
        <w:t>B．发声体振动的频率越快，声音的音调越高</w:t>
      </w:r>
    </w:p>
    <w:p>
      <w:pPr>
        <w:spacing w:line="360" w:lineRule="auto"/>
        <w:ind w:firstLine="286" w:firstLineChars="130"/>
        <w:jc w:val="left"/>
      </w:pPr>
      <w:r>
        <w:rPr>
          <w:rFonts w:ascii="Times New Roman" w:hAnsi="Times New Roman"/>
          <w:b w:val="0"/>
          <w:i w:val="0"/>
          <w:color w:val="000000"/>
          <w:sz w:val="22"/>
        </w:rPr>
        <w:t>C．缩短与声源的距离，传入人耳声音的音调变高</w:t>
      </w:r>
    </w:p>
    <w:p>
      <w:pPr>
        <w:spacing w:line="360" w:lineRule="auto"/>
        <w:ind w:firstLine="286" w:firstLineChars="130"/>
        <w:jc w:val="left"/>
      </w:pPr>
      <w:r>
        <w:rPr>
          <w:rFonts w:ascii="Times New Roman" w:hAnsi="Times New Roman"/>
          <w:b w:val="0"/>
          <w:i w:val="0"/>
          <w:color w:val="000000"/>
          <w:sz w:val="22"/>
        </w:rPr>
        <w:t>D．医院墙上贴着的“静”字，是通过在声源处减弱噪声</w:t>
      </w:r>
    </w:p>
    <w:p>
      <w:pPr>
        <w:spacing w:line="360" w:lineRule="auto"/>
        <w:ind w:left="0"/>
        <w:jc w:val="left"/>
      </w:pPr>
      <w:r>
        <w:t>3．</w:t>
      </w:r>
      <w:r>
        <w:rPr>
          <w:rFonts w:ascii="Times New Roman" w:hAnsi="Times New Roman"/>
          <w:b w:val="0"/>
          <w:i w:val="0"/>
          <w:color w:val="000000"/>
          <w:sz w:val="22"/>
        </w:rPr>
        <w:t xml:space="preserve">如图所示，简易的太阳能净水器可以将污水净化并收集起来，在净水的过程中，以下说法正确的是（　　）  </w:t>
      </w:r>
    </w:p>
    <w:p>
      <w:pPr>
        <w:spacing w:line="360" w:lineRule="auto"/>
        <w:ind w:firstLine="273" w:firstLineChars="130"/>
        <w:jc w:val="left"/>
        <w:textAlignment w:val="center"/>
      </w:pPr>
      <w:r>
        <w:drawing>
          <wp:inline distT="0" distB="0" distL="0" distR="0">
            <wp:extent cx="1743710" cy="128651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1744133" cy="1286933"/>
                    </a:xfrm>
                    <a:prstGeom prst="rect">
                      <a:avLst/>
                    </a:prstGeom>
                  </pic:spPr>
                </pic:pic>
              </a:graphicData>
            </a:graphic>
          </wp:inline>
        </w:drawing>
      </w:r>
      <w:bookmarkStart w:id="0" w:name="_GoBack"/>
      <w:bookmarkEnd w:id="0"/>
    </w:p>
    <w:p>
      <w:pPr>
        <w:spacing w:line="360" w:lineRule="auto"/>
        <w:ind w:firstLine="286" w:firstLineChars="130"/>
        <w:jc w:val="left"/>
      </w:pPr>
      <w:r>
        <w:rPr>
          <w:rFonts w:ascii="Times New Roman" w:hAnsi="Times New Roman"/>
          <w:b w:val="0"/>
          <w:i w:val="0"/>
          <w:color w:val="000000"/>
          <w:sz w:val="22"/>
        </w:rPr>
        <w:t>A．污水变成水蒸气的过程需要吸热，是升华现象</w:t>
      </w:r>
    </w:p>
    <w:p>
      <w:pPr>
        <w:spacing w:line="360" w:lineRule="auto"/>
        <w:ind w:firstLine="286" w:firstLineChars="130"/>
        <w:jc w:val="left"/>
      </w:pPr>
      <w:r>
        <w:rPr>
          <w:rFonts w:ascii="Times New Roman" w:hAnsi="Times New Roman"/>
          <w:b w:val="0"/>
          <w:i w:val="0"/>
          <w:color w:val="000000"/>
          <w:sz w:val="22"/>
        </w:rPr>
        <w:t>B．污水变成水蒸气的过程需要放热，是汽化现象</w:t>
      </w:r>
    </w:p>
    <w:p>
      <w:pPr>
        <w:spacing w:line="360" w:lineRule="auto"/>
        <w:ind w:firstLine="286" w:firstLineChars="130"/>
        <w:jc w:val="left"/>
      </w:pPr>
      <w:r>
        <w:rPr>
          <w:rFonts w:ascii="Times New Roman" w:hAnsi="Times New Roman"/>
          <w:b w:val="0"/>
          <w:i w:val="0"/>
          <w:color w:val="000000"/>
          <w:sz w:val="22"/>
        </w:rPr>
        <w:t>C．水蒸气变成小水滴的过程需要放热，是液化现象</w:t>
      </w:r>
    </w:p>
    <w:p>
      <w:pPr>
        <w:spacing w:line="360" w:lineRule="auto"/>
        <w:ind w:firstLine="286" w:firstLineChars="130"/>
        <w:jc w:val="left"/>
      </w:pPr>
      <w:r>
        <w:rPr>
          <w:rFonts w:ascii="Times New Roman" w:hAnsi="Times New Roman"/>
          <w:b w:val="0"/>
          <w:i w:val="0"/>
          <w:color w:val="000000"/>
          <w:sz w:val="22"/>
        </w:rPr>
        <w:t>D．水蒸气变成小水滴的过程需要放热，是凝华现象</w:t>
      </w:r>
    </w:p>
    <w:p>
      <w:pPr>
        <w:spacing w:line="360" w:lineRule="auto"/>
        <w:ind w:left="0"/>
        <w:jc w:val="left"/>
        <w:sectPr>
          <w:headerReference w:type="default" r:id="rId6"/>
          <w:footerReference w:type="default" r:id="rId7"/>
          <w:pgSz w:w="11906" w:h="16838"/>
          <w:pgMar w:top="1134" w:right="707" w:bottom="937" w:left="1134" w:header="426" w:footer="515" w:gutter="0"/>
          <w:cols w:num="1" w:space="425"/>
          <w:docGrid w:type="lines" w:linePitch="312" w:charSpace="0"/>
        </w:sectPr>
      </w:pPr>
      <w:r>
        <w:t>4．</w:t>
      </w:r>
    </w:p>
    <w:p>
      <w:pPr>
        <w:spacing w:line="360" w:lineRule="auto"/>
        <w:ind w:left="0"/>
        <w:jc w:val="left"/>
      </w:pPr>
      <w:r>
        <w:rPr>
          <w:rFonts w:ascii="Times New Roman" w:hAnsi="Times New Roman"/>
          <w:b w:val="0"/>
          <w:i w:val="0"/>
          <w:color w:val="000000"/>
          <w:sz w:val="22"/>
        </w:rPr>
        <w:t>2020年中国高铁长度居世界第一，向世界展示了“中国速度”。小明乘坐高铁，在行驶过程中，他感觉自己是静止的，则小明选取的参照物是（　　）</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A．轨道旁的行道树</w:t>
      </w:r>
      <w:r>
        <w:tab/>
      </w:r>
      <w:r>
        <w:rPr>
          <w:rFonts w:ascii="Times New Roman" w:hAnsi="Times New Roman"/>
          <w:b w:val="0"/>
          <w:i w:val="0"/>
          <w:color w:val="000000"/>
          <w:sz w:val="22"/>
        </w:rPr>
        <w:t>B．沿途的电线杆</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C．迎面驶来的另一列车</w:t>
      </w:r>
      <w:r>
        <w:tab/>
      </w:r>
      <w:r>
        <w:rPr>
          <w:rFonts w:ascii="Times New Roman" w:hAnsi="Times New Roman"/>
          <w:b w:val="0"/>
          <w:i w:val="0"/>
          <w:color w:val="000000"/>
          <w:sz w:val="22"/>
        </w:rPr>
        <w:t>D．列车的车厢</w:t>
      </w:r>
    </w:p>
    <w:p>
      <w:pPr>
        <w:spacing w:line="360" w:lineRule="auto"/>
        <w:ind w:left="0"/>
        <w:jc w:val="left"/>
      </w:pPr>
      <w:r>
        <w:t>5．</w:t>
      </w:r>
      <w:r>
        <w:rPr>
          <w:rFonts w:ascii="Times New Roman" w:hAnsi="Times New Roman"/>
          <w:b w:val="0"/>
          <w:i w:val="0"/>
          <w:color w:val="000000"/>
          <w:sz w:val="22"/>
        </w:rPr>
        <w:t xml:space="preserve">下列光学现象与规律不相符的是（　　）   </w:t>
      </w:r>
    </w:p>
    <w:p>
      <w:pPr>
        <w:spacing w:line="360" w:lineRule="auto"/>
        <w:ind w:firstLine="286" w:firstLineChars="130"/>
        <w:jc w:val="left"/>
        <w:textAlignment w:val="center"/>
      </w:pPr>
      <w:r>
        <w:rPr>
          <w:rFonts w:ascii="Times New Roman" w:hAnsi="Times New Roman"/>
          <w:b w:val="0"/>
          <w:i w:val="0"/>
          <w:color w:val="000000"/>
          <w:sz w:val="22"/>
        </w:rPr>
        <w:t>A．</w:t>
      </w:r>
      <w:r>
        <w:drawing>
          <wp:inline distT="0" distB="0" distL="0" distR="0">
            <wp:extent cx="1049655" cy="9652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8"/>
                    <a:stretch>
                      <a:fillRect/>
                    </a:stretch>
                  </pic:blipFill>
                  <pic:spPr>
                    <a:xfrm>
                      <a:off x="0" y="0"/>
                      <a:ext cx="1049867" cy="965200"/>
                    </a:xfrm>
                    <a:prstGeom prst="rect">
                      <a:avLst/>
                    </a:prstGeom>
                  </pic:spPr>
                </pic:pic>
              </a:graphicData>
            </a:graphic>
          </wp:inline>
        </w:drawing>
      </w:r>
      <w:r>
        <w:rPr>
          <w:rFonts w:ascii="Times New Roman" w:hAnsi="Times New Roman"/>
          <w:b w:val="0"/>
          <w:i w:val="0"/>
          <w:color w:val="000000"/>
          <w:sz w:val="22"/>
        </w:rPr>
        <w:t xml:space="preserve"> 钢笔“错位”——光的折射</w:t>
      </w:r>
    </w:p>
    <w:p>
      <w:pPr>
        <w:spacing w:line="360" w:lineRule="auto"/>
        <w:ind w:firstLine="286" w:firstLineChars="130"/>
        <w:jc w:val="left"/>
        <w:textAlignment w:val="center"/>
      </w:pPr>
      <w:r>
        <w:rPr>
          <w:rFonts w:ascii="Times New Roman" w:hAnsi="Times New Roman"/>
          <w:b w:val="0"/>
          <w:i w:val="0"/>
          <w:color w:val="000000"/>
          <w:sz w:val="22"/>
        </w:rPr>
        <w:t>B．</w:t>
      </w:r>
      <w:r>
        <w:drawing>
          <wp:inline distT="0" distB="0" distL="0" distR="0">
            <wp:extent cx="1270000" cy="863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9"/>
                    <a:stretch>
                      <a:fillRect/>
                    </a:stretch>
                  </pic:blipFill>
                  <pic:spPr>
                    <a:xfrm>
                      <a:off x="0" y="0"/>
                      <a:ext cx="1270000" cy="863600"/>
                    </a:xfrm>
                    <a:prstGeom prst="rect">
                      <a:avLst/>
                    </a:prstGeom>
                  </pic:spPr>
                </pic:pic>
              </a:graphicData>
            </a:graphic>
          </wp:inline>
        </w:drawing>
      </w:r>
      <w:r>
        <w:rPr>
          <w:rFonts w:ascii="Times New Roman" w:hAnsi="Times New Roman"/>
          <w:b w:val="0"/>
          <w:i w:val="0"/>
          <w:color w:val="000000"/>
          <w:sz w:val="22"/>
        </w:rPr>
        <w:t xml:space="preserve"> 手影——光的直线传播</w:t>
      </w:r>
    </w:p>
    <w:p>
      <w:pPr>
        <w:spacing w:line="360" w:lineRule="auto"/>
        <w:ind w:firstLine="286" w:firstLineChars="130"/>
        <w:jc w:val="left"/>
        <w:textAlignment w:val="center"/>
      </w:pPr>
      <w:r>
        <w:rPr>
          <w:rFonts w:ascii="Times New Roman" w:hAnsi="Times New Roman"/>
          <w:b w:val="0"/>
          <w:i w:val="0"/>
          <w:color w:val="000000"/>
          <w:sz w:val="22"/>
        </w:rPr>
        <w:t>C．</w:t>
      </w:r>
      <w:r>
        <w:drawing>
          <wp:inline distT="0" distB="0" distL="0" distR="0">
            <wp:extent cx="1473200" cy="7448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0"/>
                    <a:stretch>
                      <a:fillRect/>
                    </a:stretch>
                  </pic:blipFill>
                  <pic:spPr>
                    <a:xfrm>
                      <a:off x="0" y="0"/>
                      <a:ext cx="1473200" cy="745067"/>
                    </a:xfrm>
                    <a:prstGeom prst="rect">
                      <a:avLst/>
                    </a:prstGeom>
                  </pic:spPr>
                </pic:pic>
              </a:graphicData>
            </a:graphic>
          </wp:inline>
        </w:drawing>
      </w:r>
      <w:r>
        <w:rPr>
          <w:rFonts w:ascii="Times New Roman" w:hAnsi="Times New Roman"/>
          <w:b w:val="0"/>
          <w:i w:val="0"/>
          <w:color w:val="000000"/>
          <w:sz w:val="22"/>
        </w:rPr>
        <w:t xml:space="preserve"> 海市蜃楼——光的反射</w:t>
      </w:r>
    </w:p>
    <w:p>
      <w:pPr>
        <w:spacing w:line="360" w:lineRule="auto"/>
        <w:ind w:firstLine="286" w:firstLineChars="130"/>
        <w:jc w:val="left"/>
        <w:textAlignment w:val="center"/>
      </w:pPr>
      <w:r>
        <w:rPr>
          <w:rFonts w:ascii="Times New Roman" w:hAnsi="Times New Roman"/>
          <w:b w:val="0"/>
          <w:i w:val="0"/>
          <w:color w:val="000000"/>
          <w:sz w:val="22"/>
        </w:rPr>
        <w:t>D．</w:t>
      </w:r>
      <w:r>
        <w:drawing>
          <wp:inline distT="0" distB="0" distL="0" distR="0">
            <wp:extent cx="1574800" cy="9652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1"/>
                    <a:stretch>
                      <a:fillRect/>
                    </a:stretch>
                  </pic:blipFill>
                  <pic:spPr>
                    <a:xfrm>
                      <a:off x="0" y="0"/>
                      <a:ext cx="1574800" cy="965200"/>
                    </a:xfrm>
                    <a:prstGeom prst="rect">
                      <a:avLst/>
                    </a:prstGeom>
                  </pic:spPr>
                </pic:pic>
              </a:graphicData>
            </a:graphic>
          </wp:inline>
        </w:drawing>
      </w:r>
      <w:r>
        <w:rPr>
          <w:rFonts w:ascii="Times New Roman" w:hAnsi="Times New Roman"/>
          <w:b w:val="0"/>
          <w:i w:val="0"/>
          <w:color w:val="000000"/>
          <w:sz w:val="22"/>
        </w:rPr>
        <w:t xml:space="preserve"> 水中倒影——光的反射</w:t>
      </w:r>
    </w:p>
    <w:p>
      <w:pPr>
        <w:spacing w:line="360" w:lineRule="auto"/>
        <w:ind w:left="0"/>
        <w:jc w:val="left"/>
      </w:pPr>
      <w:r>
        <w:t>6．</w:t>
      </w:r>
      <w:r>
        <w:rPr>
          <w:rFonts w:ascii="Times New Roman" w:hAnsi="Times New Roman"/>
          <w:b w:val="0"/>
          <w:i w:val="0"/>
          <w:color w:val="000000"/>
          <w:sz w:val="22"/>
        </w:rPr>
        <w:t>小明先用烧杯盛适量的酒精，再用天平称其总质量为80g，然后把烧杯中的酒精倒入量筒中一部分，最后用天平称出烧杯和剩余酒精的质量（如图所示），以下说法正确的是（　　）</w:t>
      </w:r>
    </w:p>
    <w:p>
      <w:pPr>
        <w:spacing w:line="360" w:lineRule="auto"/>
        <w:ind w:firstLine="273" w:firstLineChars="130"/>
        <w:jc w:val="left"/>
        <w:textAlignment w:val="center"/>
      </w:pPr>
      <w:r>
        <w:drawing>
          <wp:inline distT="0" distB="0" distL="0" distR="0">
            <wp:extent cx="2743200" cy="15748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2"/>
                    <a:stretch>
                      <a:fillRect/>
                    </a:stretch>
                  </pic:blipFill>
                  <pic:spPr>
                    <a:xfrm>
                      <a:off x="0" y="0"/>
                      <a:ext cx="2743200" cy="1574800"/>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A．小明的操作缺少了“测量空烧杯的质量”这一步骤</w:t>
      </w:r>
    </w:p>
    <w:p>
      <w:pPr>
        <w:spacing w:line="360" w:lineRule="auto"/>
        <w:ind w:firstLine="286" w:firstLineChars="130"/>
        <w:jc w:val="left"/>
      </w:pPr>
      <w:r>
        <w:rPr>
          <w:rFonts w:ascii="Times New Roman" w:hAnsi="Times New Roman"/>
          <w:b w:val="0"/>
          <w:i w:val="0"/>
          <w:color w:val="000000"/>
          <w:sz w:val="22"/>
        </w:rPr>
        <w:t>B．倒入量筒中酒精的质量为72g</w:t>
      </w:r>
    </w:p>
    <w:p>
      <w:pPr>
        <w:spacing w:line="360" w:lineRule="auto"/>
        <w:ind w:firstLine="286" w:firstLineChars="130"/>
        <w:jc w:val="left"/>
      </w:pPr>
      <w:r>
        <w:rPr>
          <w:rFonts w:ascii="Times New Roman" w:hAnsi="Times New Roman"/>
          <w:b w:val="0"/>
          <w:i w:val="0"/>
          <w:color w:val="000000"/>
          <w:sz w:val="22"/>
        </w:rPr>
        <w:t>C．该酒精的密度为0.8×10³kg/m³</w:t>
      </w:r>
    </w:p>
    <w:p>
      <w:pPr>
        <w:spacing w:line="360" w:lineRule="auto"/>
        <w:ind w:firstLine="286" w:firstLineChars="130"/>
        <w:jc w:val="left"/>
      </w:pPr>
      <w:r>
        <w:rPr>
          <w:rFonts w:ascii="Times New Roman" w:hAnsi="Times New Roman"/>
          <w:b w:val="0"/>
          <w:i w:val="0"/>
          <w:color w:val="000000"/>
          <w:sz w:val="22"/>
        </w:rPr>
        <w:t>D．如果在把酒精倒入量筒的操作中，溅出了少许酒精，则会导致测量出的酒精密度偏小</w:t>
      </w:r>
    </w:p>
    <w:p>
      <w:pPr>
        <w:spacing w:line="360" w:lineRule="auto"/>
        <w:ind w:left="0"/>
        <w:jc w:val="left"/>
        <w:textAlignment w:val="center"/>
        <w:sectPr>
          <w:headerReference w:type="default" r:id="rId13"/>
          <w:footerReference w:type="default" r:id="rId14"/>
          <w:type w:val="nextPage"/>
          <w:pgSz w:w="11906" w:h="16838"/>
          <w:pgMar w:top="1134" w:right="707" w:bottom="937" w:left="1134" w:header="426" w:footer="515" w:gutter="0"/>
          <w:pgNumType w:start="2"/>
          <w:cols w:num="1" w:space="425"/>
          <w:titlePg w:val="0"/>
          <w:docGrid w:type="lines" w:linePitch="312" w:charSpace="0"/>
        </w:sectPr>
      </w:pPr>
      <w:r>
        <w:t>7．</w:t>
      </w:r>
      <w:r>
        <w:rPr>
          <w:rFonts w:ascii="Times New Roman" w:hAnsi="Times New Roman"/>
          <w:b w:val="0"/>
          <w:i w:val="0"/>
          <w:color w:val="000000"/>
          <w:sz w:val="22"/>
        </w:rPr>
        <w:t>在图所示平面直角坐标系中，平面镜</w:t>
      </w:r>
      <m:oMath>
        <m:r>
          <w:rPr>
            <w:rFonts w:ascii="Cambria Math" w:hAnsi="Cambria Math"/>
            <w:sz w:val="22"/>
            <w:szCs w:val="22"/>
            <w:lang w:eastAsia="zh-CN"/>
          </w:rPr>
          <m:t>AB</m:t>
        </m:r>
      </m:oMath>
      <w:r>
        <w:rPr>
          <w:rFonts w:ascii="Times New Roman" w:hAnsi="Times New Roman"/>
          <w:b w:val="0"/>
          <w:i w:val="0"/>
          <w:color w:val="000000"/>
          <w:sz w:val="22"/>
        </w:rPr>
        <w:t>平行于x轴放置，其宽度为2cm，</w:t>
      </w:r>
      <m:oMath>
        <m:r>
          <w:rPr>
            <w:rFonts w:ascii="Cambria Math" w:hAnsi="Cambria Math"/>
            <w:sz w:val="22"/>
            <w:szCs w:val="22"/>
            <w:lang w:eastAsia="zh-CN"/>
          </w:rPr>
          <m:t>AO</m:t>
        </m:r>
      </m:oMath>
    </w:p>
    <w:p>
      <w:pPr>
        <w:spacing w:line="360" w:lineRule="auto"/>
        <w:ind w:left="0"/>
        <w:jc w:val="left"/>
        <w:textAlignment w:val="center"/>
      </w:pPr>
      <w:r>
        <w:rPr>
          <w:rFonts w:ascii="Times New Roman" w:hAnsi="Times New Roman"/>
          <w:b w:val="0"/>
          <w:i w:val="0"/>
          <w:color w:val="000000"/>
          <w:sz w:val="22"/>
        </w:rPr>
        <w:t>长度也为2cm。点光源S在O点右侧1cm的位置时，位于O点左侧1cm处的人眼恰好能够从平面镜中观察到S的像S′（光路图已在图中画出）。若光源S向右移动，直至人眼刚好从平面镜中看不见像S′，此过程中光源移动的距离为（　　）</w:t>
      </w:r>
    </w:p>
    <w:p>
      <w:pPr>
        <w:spacing w:line="360" w:lineRule="auto"/>
        <w:ind w:firstLine="273" w:firstLineChars="130"/>
        <w:jc w:val="left"/>
        <w:textAlignment w:val="center"/>
      </w:pPr>
      <w:r>
        <w:drawing>
          <wp:inline distT="0" distB="0" distL="0" distR="0">
            <wp:extent cx="2743200" cy="140525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5"/>
                    <a:stretch>
                      <a:fillRect/>
                    </a:stretch>
                  </pic:blipFill>
                  <pic:spPr>
                    <a:xfrm>
                      <a:off x="0" y="0"/>
                      <a:ext cx="2743200" cy="1405467"/>
                    </a:xfrm>
                    <a:prstGeom prst="rect">
                      <a:avLst/>
                    </a:prstGeom>
                  </pic:spPr>
                </pic:pic>
              </a:graphicData>
            </a:graphic>
          </wp:inline>
        </w:drawing>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w:t>
      </w:r>
      <m:oMath>
        <m:r>
          <w:rPr>
            <w:rFonts w:ascii="Cambria Math" w:hAnsi="Cambria Math"/>
            <w:sz w:val="22"/>
            <w:szCs w:val="22"/>
            <w:lang w:eastAsia="zh-CN"/>
          </w:rPr>
          <m:t>2cm</m:t>
        </m:r>
      </m:oMath>
      <w:r>
        <w:tab/>
      </w:r>
      <w:r>
        <w:rPr>
          <w:rFonts w:ascii="Times New Roman" w:hAnsi="Times New Roman"/>
          <w:b w:val="0"/>
          <w:i w:val="0"/>
          <w:color w:val="000000"/>
          <w:sz w:val="22"/>
        </w:rPr>
        <w:t>B．</w:t>
      </w:r>
      <m:oMath>
        <m:r>
          <w:rPr>
            <w:rFonts w:ascii="Cambria Math" w:hAnsi="Cambria Math"/>
            <w:sz w:val="22"/>
            <w:szCs w:val="22"/>
            <w:lang w:eastAsia="zh-CN"/>
          </w:rPr>
          <m:t>3cm</m:t>
        </m:r>
      </m:oMath>
      <w:r>
        <w:tab/>
      </w:r>
      <w:r>
        <w:rPr>
          <w:rFonts w:ascii="Times New Roman" w:hAnsi="Times New Roman"/>
          <w:b w:val="0"/>
          <w:i w:val="0"/>
          <w:color w:val="000000"/>
          <w:sz w:val="22"/>
        </w:rPr>
        <w:t>C．</w:t>
      </w:r>
      <m:oMath>
        <m:r>
          <w:rPr>
            <w:rFonts w:ascii="Cambria Math" w:hAnsi="Cambria Math"/>
            <w:sz w:val="22"/>
            <w:szCs w:val="22"/>
            <w:lang w:eastAsia="zh-CN"/>
          </w:rPr>
          <m:t>4cm</m:t>
        </m:r>
      </m:oMath>
      <w:r>
        <w:tab/>
      </w:r>
      <w:r>
        <w:rPr>
          <w:rFonts w:ascii="Times New Roman" w:hAnsi="Times New Roman"/>
          <w:b w:val="0"/>
          <w:i w:val="0"/>
          <w:color w:val="000000"/>
          <w:sz w:val="22"/>
        </w:rPr>
        <w:t>D．</w:t>
      </w:r>
      <m:oMath>
        <m:r>
          <w:rPr>
            <w:rFonts w:ascii="Cambria Math" w:hAnsi="Cambria Math"/>
            <w:sz w:val="22"/>
            <w:szCs w:val="22"/>
            <w:lang w:eastAsia="zh-CN"/>
          </w:rPr>
          <m:t>5cm</m:t>
        </m:r>
      </m:oMath>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二、填空题（本大题共7个小题，每空1分，共21分）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pPr>
      <w:r>
        <w:t>8．</w:t>
      </w:r>
      <w:r>
        <w:rPr>
          <w:rFonts w:ascii="Times New Roman" w:hAnsi="Times New Roman"/>
          <w:b w:val="0"/>
          <w:i w:val="0"/>
          <w:color w:val="000000"/>
          <w:sz w:val="22"/>
        </w:rPr>
        <w:t>“五一”期间，小明一家开车外出旅游，途中看到如图所示的限速牌，它表示</w:t>
      </w:r>
      <w:r>
        <w:rPr>
          <w:rFonts w:ascii="Times New Roman" w:hAnsi="Times New Roman"/>
          <w:b w:val="0"/>
          <w:i w:val="0"/>
          <w:color w:val="000000"/>
          <w:sz w:val="22"/>
          <w:u w:val="single"/>
        </w:rPr>
        <w:t>　                               　</w:t>
      </w:r>
      <w:r>
        <w:rPr>
          <w:rFonts w:ascii="Times New Roman" w:hAnsi="Times New Roman"/>
          <w:b w:val="0"/>
          <w:i w:val="0"/>
          <w:color w:val="000000"/>
          <w:sz w:val="22"/>
        </w:rPr>
        <w:t>。小明家的汽车用了10min的时间通过这段长10km的限速路段，该车行驶速度是</w:t>
      </w:r>
      <w:r>
        <w:rPr>
          <w:rFonts w:ascii="Times New Roman" w:hAnsi="Times New Roman"/>
          <w:b w:val="0"/>
          <w:i w:val="0"/>
          <w:color w:val="000000"/>
          <w:sz w:val="22"/>
          <w:u w:val="single"/>
        </w:rPr>
        <w:t>　     　</w:t>
      </w:r>
      <m:oMath>
        <m:r>
          <w:rPr>
            <w:rFonts w:ascii="Cambria Math" w:hAnsi="Cambria Math"/>
            <w:sz w:val="22"/>
            <w:szCs w:val="22"/>
            <w:lang w:eastAsia="zh-CN"/>
          </w:rPr>
          <m:t>km</m:t>
        </m:r>
        <m:r>
          <m:rPr>
            <m:sty m:val="p"/>
          </m:rPr>
          <w:rPr>
            <w:rFonts w:ascii="Cambria Math" w:hAnsi="Cambria Math"/>
            <w:sz w:val="22"/>
            <w:szCs w:val="22"/>
            <w:lang w:eastAsia="zh-CN"/>
          </w:rPr>
          <m:t>/</m:t>
        </m:r>
        <m:r>
          <w:rPr>
            <w:rFonts w:ascii="Cambria Math" w:hAnsi="Cambria Math"/>
            <w:sz w:val="22"/>
            <w:szCs w:val="22"/>
            <w:lang w:eastAsia="zh-CN"/>
          </w:rPr>
          <m:t>ℎ</m:t>
        </m:r>
      </m:oMath>
      <w:r>
        <w:rPr>
          <w:rFonts w:ascii="Times New Roman" w:hAnsi="Times New Roman"/>
          <w:b w:val="0"/>
          <w:i w:val="0"/>
          <w:color w:val="000000"/>
          <w:sz w:val="22"/>
        </w:rPr>
        <w:t>，可知该车</w:t>
      </w:r>
      <w:r>
        <w:rPr>
          <w:rFonts w:ascii="Times New Roman" w:hAnsi="Times New Roman"/>
          <w:b w:val="0"/>
          <w:i w:val="0"/>
          <w:color w:val="000000"/>
          <w:sz w:val="22"/>
          <w:u w:val="single"/>
        </w:rPr>
        <w:t>　     　</w:t>
      </w:r>
      <w:r>
        <w:rPr>
          <w:rFonts w:ascii="Times New Roman" w:hAnsi="Times New Roman"/>
          <w:b w:val="0"/>
          <w:i w:val="0"/>
          <w:color w:val="000000"/>
          <w:sz w:val="22"/>
        </w:rPr>
        <w:t>（选填“超速了”或“没有超速”）。</w:t>
      </w:r>
    </w:p>
    <w:p>
      <w:pPr>
        <w:spacing w:line="360" w:lineRule="auto"/>
        <w:ind w:firstLine="273" w:firstLineChars="130"/>
        <w:jc w:val="left"/>
        <w:textAlignment w:val="center"/>
      </w:pPr>
      <w:r>
        <w:drawing>
          <wp:inline distT="0" distB="0" distL="0" distR="0">
            <wp:extent cx="1896110" cy="18288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6"/>
                    <a:stretch>
                      <a:fillRect/>
                    </a:stretch>
                  </pic:blipFill>
                  <pic:spPr>
                    <a:xfrm>
                      <a:off x="0" y="0"/>
                      <a:ext cx="1896533" cy="1828800"/>
                    </a:xfrm>
                    <a:prstGeom prst="rect">
                      <a:avLst/>
                    </a:prstGeom>
                  </pic:spPr>
                </pic:pic>
              </a:graphicData>
            </a:graphic>
          </wp:inline>
        </w:drawing>
      </w:r>
    </w:p>
    <w:p>
      <w:pPr>
        <w:spacing w:line="360" w:lineRule="auto"/>
        <w:ind w:left="0"/>
        <w:jc w:val="left"/>
        <w:textAlignment w:val="center"/>
      </w:pPr>
      <w:r>
        <w:t>9．</w:t>
      </w:r>
      <w:r>
        <w:rPr>
          <w:rFonts w:ascii="Times New Roman" w:hAnsi="Times New Roman"/>
          <w:b w:val="0"/>
          <w:i w:val="0"/>
          <w:color w:val="000000"/>
          <w:sz w:val="22"/>
        </w:rPr>
        <w:t>甲、乙、丙三位同学在平直的路面上均向东运动，他们运动的图像如图（a）、（b）所示，由图可知，甲同学比乙同学运动得</w:t>
      </w:r>
      <w:r>
        <w:rPr>
          <w:rFonts w:ascii="Times New Roman" w:hAnsi="Times New Roman"/>
          <w:b w:val="0"/>
          <w:i w:val="0"/>
          <w:color w:val="000000"/>
          <w:sz w:val="22"/>
          <w:u w:val="single"/>
        </w:rPr>
        <w:t>　     　</w:t>
      </w:r>
      <w:r>
        <w:rPr>
          <w:rFonts w:ascii="Times New Roman" w:hAnsi="Times New Roman"/>
          <w:b w:val="0"/>
          <w:i w:val="0"/>
          <w:color w:val="000000"/>
          <w:sz w:val="22"/>
        </w:rPr>
        <w:t>（选填“快”或“慢”）；甲同学的速度为</w:t>
      </w:r>
      <w:r>
        <w:rPr>
          <w:rFonts w:ascii="Times New Roman" w:hAnsi="Times New Roman"/>
          <w:b w:val="0"/>
          <w:i w:val="0"/>
          <w:color w:val="000000"/>
          <w:sz w:val="22"/>
          <w:u w:val="single"/>
        </w:rPr>
        <w:t>　     　</w:t>
      </w:r>
      <w:r>
        <w:rPr>
          <w:rFonts w:ascii="Times New Roman" w:hAnsi="Times New Roman"/>
          <w:b w:val="0"/>
          <w:i w:val="0"/>
          <w:color w:val="000000"/>
          <w:sz w:val="22"/>
        </w:rPr>
        <w:t>m/s ，以甲同学为参照物，丙同学向</w:t>
      </w:r>
      <w:r>
        <w:rPr>
          <w:rFonts w:ascii="Times New Roman" w:hAnsi="Times New Roman"/>
          <w:b w:val="0"/>
          <w:i w:val="0"/>
          <w:color w:val="000000"/>
          <w:sz w:val="22"/>
          <w:u w:val="single"/>
        </w:rPr>
        <w:t>　     　</w:t>
      </w:r>
      <w:r>
        <w:rPr>
          <w:rFonts w:ascii="Times New Roman" w:hAnsi="Times New Roman"/>
          <w:b w:val="0"/>
          <w:i w:val="0"/>
          <w:color w:val="000000"/>
          <w:sz w:val="22"/>
        </w:rPr>
        <w:t>（选填“东”或“西”）运动。</w:t>
      </w:r>
    </w:p>
    <w:p>
      <w:pPr>
        <w:spacing w:line="360" w:lineRule="auto"/>
        <w:ind w:firstLine="273" w:firstLineChars="130"/>
        <w:jc w:val="left"/>
        <w:textAlignment w:val="center"/>
      </w:pPr>
      <w:r>
        <w:drawing>
          <wp:inline distT="0" distB="0" distL="0" distR="0">
            <wp:extent cx="5113655" cy="2286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7"/>
                    <a:stretch>
                      <a:fillRect/>
                    </a:stretch>
                  </pic:blipFill>
                  <pic:spPr>
                    <a:xfrm>
                      <a:off x="0" y="0"/>
                      <a:ext cx="5113867" cy="2286000"/>
                    </a:xfrm>
                    <a:prstGeom prst="rect">
                      <a:avLst/>
                    </a:prstGeom>
                  </pic:spPr>
                </pic:pic>
              </a:graphicData>
            </a:graphic>
          </wp:inline>
        </w:drawing>
      </w:r>
    </w:p>
    <w:p>
      <w:pPr>
        <w:spacing w:line="360" w:lineRule="auto"/>
        <w:ind w:left="0"/>
        <w:jc w:val="left"/>
        <w:textAlignment w:val="center"/>
        <w:sectPr>
          <w:headerReference w:type="default" r:id="rId18"/>
          <w:footerReference w:type="default" r:id="rId19"/>
          <w:type w:val="nextPage"/>
          <w:pgSz w:w="11906" w:h="16838"/>
          <w:pgMar w:top="1134" w:right="707" w:bottom="937" w:left="1134" w:header="426" w:footer="515" w:gutter="0"/>
          <w:pgNumType w:start="3"/>
          <w:cols w:num="1" w:space="425"/>
          <w:titlePg w:val="0"/>
          <w:docGrid w:type="lines" w:linePitch="312" w:charSpace="0"/>
        </w:sectPr>
      </w:pPr>
      <w:r>
        <w:t>10．</w:t>
      </w:r>
    </w:p>
    <w:p>
      <w:pPr>
        <w:spacing w:line="360" w:lineRule="auto"/>
        <w:ind w:left="0"/>
        <w:jc w:val="left"/>
        <w:textAlignment w:val="center"/>
      </w:pPr>
      <w:r>
        <w:rPr>
          <w:rFonts w:ascii="Times New Roman" w:hAnsi="Times New Roman"/>
          <w:b w:val="0"/>
          <w:i w:val="0"/>
          <w:color w:val="000000"/>
          <w:sz w:val="22"/>
        </w:rPr>
        <w:t>在2022年北京冬奥会开幕式上，一名小男孩用铜管乐器（小号）深情演奏《我和我的祖国》，小号内</w:t>
      </w:r>
      <w:r>
        <w:rPr>
          <w:rFonts w:ascii="Times New Roman" w:hAnsi="Times New Roman"/>
          <w:b w:val="0"/>
          <w:i w:val="0"/>
          <w:color w:val="000000"/>
          <w:sz w:val="22"/>
          <w:u w:val="single"/>
        </w:rPr>
        <w:t>　     　</w:t>
      </w:r>
      <w:r>
        <w:rPr>
          <w:rFonts w:ascii="Times New Roman" w:hAnsi="Times New Roman"/>
          <w:b w:val="0"/>
          <w:i w:val="0"/>
          <w:color w:val="000000"/>
          <w:sz w:val="22"/>
        </w:rPr>
        <w:t>振动产生的声音通过空气传入现场观众耳朵中；小男孩吹奏时用手按下不同的按键，是为了改变声音的</w:t>
      </w:r>
      <w:r>
        <w:rPr>
          <w:rFonts w:ascii="Times New Roman" w:hAnsi="Times New Roman"/>
          <w:b w:val="0"/>
          <w:i w:val="0"/>
          <w:color w:val="000000"/>
          <w:sz w:val="22"/>
          <w:u w:val="single"/>
        </w:rPr>
        <w:t>　     　</w:t>
      </w:r>
      <w:r>
        <w:rPr>
          <w:rFonts w:ascii="Times New Roman" w:hAnsi="Times New Roman"/>
          <w:b w:val="0"/>
          <w:i w:val="0"/>
          <w:color w:val="000000"/>
          <w:sz w:val="22"/>
        </w:rPr>
        <w:t>（选填声音的特性），开幕式现场附近，禁止车辆鸣笛，是为了从</w:t>
      </w:r>
      <w:r>
        <w:rPr>
          <w:rFonts w:ascii="Times New Roman" w:hAnsi="Times New Roman"/>
          <w:b w:val="0"/>
          <w:i w:val="0"/>
          <w:color w:val="000000"/>
          <w:sz w:val="22"/>
          <w:u w:val="single"/>
        </w:rPr>
        <w:t>　     　</w:t>
      </w:r>
      <w:r>
        <w:rPr>
          <w:rFonts w:ascii="Times New Roman" w:hAnsi="Times New Roman"/>
          <w:b w:val="0"/>
          <w:i w:val="0"/>
          <w:color w:val="000000"/>
          <w:sz w:val="22"/>
        </w:rPr>
        <w:t>处控制噪声。</w:t>
      </w:r>
    </w:p>
    <w:p>
      <w:pPr>
        <w:spacing w:line="360" w:lineRule="auto"/>
        <w:ind w:left="0"/>
        <w:jc w:val="left"/>
        <w:textAlignment w:val="center"/>
      </w:pPr>
      <w:r>
        <w:t>11．</w:t>
      </w:r>
      <w:r>
        <w:rPr>
          <w:rFonts w:ascii="Times New Roman" w:hAnsi="Times New Roman"/>
          <w:b w:val="0"/>
          <w:i w:val="0"/>
          <w:color w:val="000000"/>
          <w:sz w:val="22"/>
        </w:rPr>
        <w:t>冷空气不断来袭，天气转凉，脸上涂些护肤霜后感觉寒风没那么刺骨．因为护肤霜</w:t>
      </w:r>
      <w:r>
        <w:rPr>
          <w:rFonts w:ascii="Times New Roman" w:hAnsi="Times New Roman"/>
          <w:b w:val="0"/>
          <w:i w:val="0"/>
          <w:color w:val="000000"/>
          <w:sz w:val="22"/>
          <w:u w:val="single"/>
        </w:rPr>
        <w:t>　     　</w:t>
      </w:r>
      <w:r>
        <w:rPr>
          <w:rFonts w:ascii="Times New Roman" w:hAnsi="Times New Roman"/>
          <w:b w:val="0"/>
          <w:i w:val="0"/>
          <w:color w:val="000000"/>
          <w:sz w:val="22"/>
        </w:rPr>
        <w:t>（选填“减慢”或“加快”）蒸发吸热．从冰箱中取出的冻鱼在空气中放置一会儿，冻鱼身上出现一层白霜，又经过一段时间冻鱼身上的霜变成了水，此过程经历的物态变化是先</w:t>
      </w:r>
      <w:r>
        <w:rPr>
          <w:rFonts w:ascii="Times New Roman" w:hAnsi="Times New Roman"/>
          <w:b w:val="0"/>
          <w:i w:val="0"/>
          <w:color w:val="000000"/>
          <w:sz w:val="22"/>
          <w:u w:val="single"/>
        </w:rPr>
        <w:t>　     　</w:t>
      </w:r>
      <w:r>
        <w:rPr>
          <w:rFonts w:ascii="Times New Roman" w:hAnsi="Times New Roman"/>
          <w:b w:val="0"/>
          <w:i w:val="0"/>
          <w:color w:val="000000"/>
          <w:sz w:val="22"/>
        </w:rPr>
        <w:t>后</w:t>
      </w:r>
      <w:r>
        <w:rPr>
          <w:rFonts w:ascii="Times New Roman" w:hAnsi="Times New Roman"/>
          <w:b w:val="0"/>
          <w:i w:val="0"/>
          <w:color w:val="000000"/>
          <w:sz w:val="22"/>
          <w:u w:val="single"/>
        </w:rPr>
        <w:t>　     　</w:t>
      </w:r>
      <w:r>
        <w:rPr>
          <w:rFonts w:ascii="Times New Roman" w:hAnsi="Times New Roman"/>
          <w:b w:val="0"/>
          <w:i w:val="0"/>
          <w:color w:val="000000"/>
          <w:sz w:val="22"/>
        </w:rPr>
        <w:t xml:space="preserve">（填物态变化名称）．   </w:t>
      </w:r>
    </w:p>
    <w:p>
      <w:pPr>
        <w:spacing w:line="360" w:lineRule="auto"/>
        <w:ind w:left="0"/>
        <w:jc w:val="left"/>
        <w:textAlignment w:val="center"/>
      </w:pPr>
      <w:r>
        <w:t>12．</w:t>
      </w:r>
      <w:r>
        <w:rPr>
          <w:rFonts w:ascii="Times New Roman" w:hAnsi="Times New Roman"/>
          <w:b w:val="0"/>
          <w:i w:val="0"/>
          <w:color w:val="000000"/>
          <w:sz w:val="22"/>
        </w:rPr>
        <w:t>1905年，英国车手多萝西莱维发明了汽车后视镜，以便于观察后方来车。目前，汽车两侧的后视镜用的是</w:t>
      </w:r>
      <w:r>
        <w:rPr>
          <w:rFonts w:ascii="Times New Roman" w:hAnsi="Times New Roman"/>
          <w:b w:val="0"/>
          <w:i w:val="0"/>
          <w:color w:val="000000"/>
          <w:sz w:val="22"/>
          <w:u w:val="single"/>
        </w:rPr>
        <w:t>　     　</w:t>
      </w:r>
      <w:r>
        <w:rPr>
          <w:rFonts w:ascii="Times New Roman" w:hAnsi="Times New Roman"/>
          <w:b w:val="0"/>
          <w:i w:val="0"/>
          <w:color w:val="000000"/>
          <w:sz w:val="22"/>
        </w:rPr>
        <w:t>（选填“凸透镜”“凹透镜”“平面镜”“凸面镜”或“凹面镜”）。为有效防控新冠肺炎疫情，体温检测已成常态，在人员密集的医院、车站、机场等地方都安装有“门式人体测温仪”，人通过门时就可检测出人的体温状况，这是利用</w:t>
      </w:r>
      <w:r>
        <w:rPr>
          <w:rFonts w:ascii="Times New Roman" w:hAnsi="Times New Roman"/>
          <w:b w:val="0"/>
          <w:i w:val="0"/>
          <w:color w:val="000000"/>
          <w:sz w:val="22"/>
          <w:u w:val="single"/>
        </w:rPr>
        <w:t>　     　</w:t>
      </w:r>
      <w:r>
        <w:rPr>
          <w:rFonts w:ascii="Times New Roman" w:hAnsi="Times New Roman"/>
          <w:b w:val="0"/>
          <w:i w:val="0"/>
          <w:color w:val="000000"/>
          <w:sz w:val="22"/>
        </w:rPr>
        <w:t>线来工作的，它属于一种</w:t>
      </w:r>
      <w:r>
        <w:rPr>
          <w:rFonts w:ascii="Times New Roman" w:hAnsi="Times New Roman"/>
          <w:b w:val="0"/>
          <w:i w:val="0"/>
          <w:color w:val="000000"/>
          <w:sz w:val="22"/>
          <w:u w:val="single"/>
        </w:rPr>
        <w:t>　         　</w:t>
      </w:r>
      <w:r>
        <w:rPr>
          <w:rFonts w:ascii="Times New Roman" w:hAnsi="Times New Roman"/>
          <w:b w:val="0"/>
          <w:i w:val="0"/>
          <w:color w:val="000000"/>
          <w:sz w:val="22"/>
        </w:rPr>
        <w:t>（选填“可见光”“不可见光”）。</w:t>
      </w:r>
    </w:p>
    <w:p>
      <w:pPr>
        <w:spacing w:line="360" w:lineRule="auto"/>
        <w:ind w:left="0"/>
        <w:jc w:val="left"/>
        <w:textAlignment w:val="center"/>
      </w:pPr>
      <w:r>
        <w:t>13．</w:t>
      </w:r>
      <w:r>
        <w:rPr>
          <w:rFonts w:ascii="Times New Roman" w:hAnsi="Times New Roman"/>
          <w:b w:val="0"/>
          <w:i w:val="0"/>
          <w:color w:val="000000"/>
          <w:sz w:val="22"/>
        </w:rPr>
        <w:t>如图，在一架放在水平面上、已经调节平衡的托盘天平的两个天平盘里，分别放入正方体A、B两个实心物体，天平仍然保持平衡。A、B两个正方体棱长之比为</w:t>
      </w:r>
      <m:oMath>
        <m:r>
          <w:rPr>
            <w:rFonts w:ascii="Cambria Math" w:hAnsi="Cambria Math"/>
            <w:sz w:val="22"/>
            <w:szCs w:val="22"/>
            <w:lang w:eastAsia="zh-CN"/>
          </w:rPr>
          <m:t>2∶1</m:t>
        </m:r>
      </m:oMath>
      <w:r>
        <w:rPr>
          <w:rFonts w:ascii="Times New Roman" w:hAnsi="Times New Roman"/>
          <w:b w:val="0"/>
          <w:i w:val="0"/>
          <w:color w:val="000000"/>
          <w:sz w:val="22"/>
        </w:rPr>
        <w:t>，则可知</w:t>
      </w:r>
      <m:oMath>
        <m:sSub>
          <m:e>
            <m:r>
              <w:rPr>
                <w:rFonts w:ascii="Cambria Math" w:hAnsi="Cambria Math"/>
                <w:sz w:val="22"/>
                <w:szCs w:val="22"/>
                <w:lang w:eastAsia="zh-CN"/>
              </w:rPr>
              <m:t>m</m:t>
            </m:r>
          </m:e>
          <m:sub>
            <m:r>
              <w:rPr>
                <w:rFonts w:ascii="Cambria Math" w:hAnsi="Cambria Math"/>
                <w:sz w:val="22"/>
                <w:szCs w:val="22"/>
                <w:lang w:eastAsia="zh-CN"/>
              </w:rPr>
              <m:t>A</m:t>
            </m:r>
          </m:sub>
        </m:sSub>
        <m:r>
          <m:rPr>
            <m:sty m:val="p"/>
          </m:rPr>
          <w:rPr>
            <w:rFonts w:ascii="Cambria Math" w:hAnsi="Cambria Math"/>
            <w:sz w:val="22"/>
            <w:szCs w:val="22"/>
            <w:lang w:eastAsia="zh-CN"/>
          </w:rPr>
          <m:t>：</m:t>
        </m:r>
        <m:sSub>
          <m:e>
            <m:r>
              <w:rPr>
                <w:rFonts w:ascii="Cambria Math" w:hAnsi="Cambria Math"/>
                <w:sz w:val="22"/>
                <w:szCs w:val="22"/>
                <w:lang w:eastAsia="zh-CN"/>
              </w:rPr>
              <m:t>m</m:t>
            </m:r>
          </m:e>
          <m:sub>
            <m:r>
              <w:rPr>
                <w:rFonts w:ascii="Cambria Math" w:hAnsi="Cambria Math"/>
                <w:sz w:val="22"/>
                <w:szCs w:val="22"/>
                <w:lang w:eastAsia="zh-CN"/>
              </w:rPr>
              <m:t>B</m:t>
            </m:r>
          </m:sub>
        </m:sSub>
        <m:r>
          <w:rPr>
            <w:rFonts w:ascii="Cambria Math" w:hAnsi="Cambria Math"/>
            <w:sz w:val="22"/>
            <w:szCs w:val="22"/>
            <w:lang w:eastAsia="zh-CN"/>
          </w:rPr>
          <m:t>=</m:t>
        </m:r>
      </m:oMath>
      <w:r>
        <w:rPr>
          <w:rFonts w:ascii="Times New Roman" w:hAnsi="Times New Roman"/>
          <w:b w:val="0"/>
          <w:i w:val="0"/>
          <w:color w:val="000000"/>
          <w:sz w:val="22"/>
          <w:u w:val="single"/>
        </w:rPr>
        <w:t>　     　</w:t>
      </w:r>
      <w:r>
        <w:rPr>
          <w:rFonts w:ascii="Times New Roman" w:hAnsi="Times New Roman"/>
          <w:b w:val="0"/>
          <w:i w:val="0"/>
          <w:color w:val="000000"/>
          <w:sz w:val="22"/>
        </w:rPr>
        <w:t>，</w:t>
      </w:r>
      <m:oMath>
        <m:sSub>
          <m:e>
            <m:r>
              <w:rPr>
                <w:rFonts w:ascii="Cambria Math" w:hAnsi="Cambria Math"/>
                <w:sz w:val="22"/>
                <w:szCs w:val="22"/>
                <w:lang w:eastAsia="zh-CN"/>
              </w:rPr>
              <m:t>ρ</m:t>
            </m:r>
          </m:e>
          <m:sub>
            <m:r>
              <w:rPr>
                <w:rFonts w:ascii="Cambria Math" w:hAnsi="Cambria Math"/>
                <w:sz w:val="22"/>
                <w:szCs w:val="22"/>
                <w:lang w:eastAsia="zh-CN"/>
              </w:rPr>
              <m:t>A</m:t>
            </m:r>
          </m:sub>
        </m:sSub>
        <m:r>
          <m:rPr>
            <m:sty m:val="p"/>
          </m:rPr>
          <w:rPr>
            <w:rFonts w:ascii="Cambria Math" w:hAnsi="Cambria Math"/>
            <w:sz w:val="22"/>
            <w:szCs w:val="22"/>
            <w:lang w:eastAsia="zh-CN"/>
          </w:rPr>
          <m:t>：</m:t>
        </m:r>
        <m:sSub>
          <m:e>
            <m:r>
              <w:rPr>
                <w:rFonts w:ascii="Cambria Math" w:hAnsi="Cambria Math"/>
                <w:sz w:val="22"/>
                <w:szCs w:val="22"/>
                <w:lang w:eastAsia="zh-CN"/>
              </w:rPr>
              <m:t>ρ</m:t>
            </m:r>
          </m:e>
          <m:sub>
            <m:r>
              <w:rPr>
                <w:rFonts w:ascii="Cambria Math" w:hAnsi="Cambria Math"/>
                <w:sz w:val="22"/>
                <w:szCs w:val="22"/>
                <w:lang w:eastAsia="zh-CN"/>
              </w:rPr>
              <m:t>B</m:t>
            </m:r>
          </m:sub>
        </m:sSub>
        <m:r>
          <w:rPr>
            <w:rFonts w:ascii="Cambria Math" w:hAnsi="Cambria Math"/>
            <w:sz w:val="22"/>
            <w:szCs w:val="22"/>
            <w:lang w:eastAsia="zh-CN"/>
          </w:rPr>
          <m:t>=</m:t>
        </m:r>
      </m:oMath>
      <w:r>
        <w:rPr>
          <w:rFonts w:ascii="Times New Roman" w:hAnsi="Times New Roman"/>
          <w:b w:val="0"/>
          <w:i w:val="0"/>
          <w:color w:val="000000"/>
          <w:sz w:val="22"/>
          <w:u w:val="single"/>
        </w:rPr>
        <w:t>　     　</w:t>
      </w:r>
      <w:r>
        <w:rPr>
          <w:rFonts w:ascii="Times New Roman" w:hAnsi="Times New Roman"/>
          <w:b w:val="0"/>
          <w:i w:val="0"/>
          <w:color w:val="000000"/>
          <w:sz w:val="22"/>
        </w:rPr>
        <w:t>。小红用这架调好的天平测其中一物体的质量，天平的最小砝码是</w:t>
      </w:r>
      <m:oMath>
        <m:r>
          <w:rPr>
            <w:rFonts w:ascii="Cambria Math" w:hAnsi="Cambria Math"/>
            <w:sz w:val="22"/>
            <w:szCs w:val="22"/>
            <w:lang w:eastAsia="zh-CN"/>
          </w:rPr>
          <m:t>1g</m:t>
        </m:r>
      </m:oMath>
      <w:r>
        <w:rPr>
          <w:rFonts w:ascii="Times New Roman" w:hAnsi="Times New Roman"/>
          <w:b w:val="0"/>
          <w:i w:val="0"/>
          <w:color w:val="000000"/>
          <w:sz w:val="22"/>
        </w:rPr>
        <w:t>，她用通常的方法记录下的质量是</w:t>
      </w:r>
      <m:oMath>
        <m:r>
          <w:rPr>
            <w:rFonts w:ascii="Cambria Math" w:hAnsi="Cambria Math"/>
            <w:sz w:val="22"/>
            <w:szCs w:val="22"/>
            <w:lang w:eastAsia="zh-CN"/>
          </w:rPr>
          <m:t>38</m:t>
        </m:r>
        <m:r>
          <m:rPr>
            <m:sty m:val="p"/>
          </m:rPr>
          <w:rPr>
            <w:rFonts w:ascii="Cambria Math" w:hAnsi="Cambria Math"/>
            <w:sz w:val="22"/>
            <w:szCs w:val="22"/>
            <w:lang w:eastAsia="zh-CN"/>
          </w:rPr>
          <m:t>.</m:t>
        </m:r>
        <m:r>
          <w:rPr>
            <w:rFonts w:ascii="Cambria Math" w:hAnsi="Cambria Math"/>
            <w:sz w:val="22"/>
            <w:szCs w:val="22"/>
            <w:lang w:eastAsia="zh-CN"/>
          </w:rPr>
          <m:t>4g</m:t>
        </m:r>
      </m:oMath>
      <w:r>
        <w:rPr>
          <w:rFonts w:ascii="Times New Roman" w:hAnsi="Times New Roman"/>
          <w:b w:val="0"/>
          <w:i w:val="0"/>
          <w:color w:val="000000"/>
          <w:sz w:val="22"/>
        </w:rPr>
        <w:t>，整理器材时，才突然发现物块和砝码的位置放反了，则该物块的实际质量应是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73" w:firstLineChars="130"/>
        <w:jc w:val="left"/>
        <w:textAlignment w:val="center"/>
      </w:pPr>
      <w:r>
        <w:drawing>
          <wp:inline distT="0" distB="0" distL="0" distR="0">
            <wp:extent cx="2200910" cy="15748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0"/>
                    <a:stretch>
                      <a:fillRect/>
                    </a:stretch>
                  </pic:blipFill>
                  <pic:spPr>
                    <a:xfrm>
                      <a:off x="0" y="0"/>
                      <a:ext cx="2201333" cy="1574800"/>
                    </a:xfrm>
                    <a:prstGeom prst="rect">
                      <a:avLst/>
                    </a:prstGeom>
                  </pic:spPr>
                </pic:pic>
              </a:graphicData>
            </a:graphic>
          </wp:inline>
        </w:drawing>
      </w:r>
    </w:p>
    <w:p>
      <w:pPr>
        <w:spacing w:line="360" w:lineRule="auto"/>
        <w:ind w:left="0"/>
        <w:jc w:val="left"/>
        <w:textAlignment w:val="center"/>
      </w:pPr>
      <w:r>
        <w:t>14．</w:t>
      </w:r>
      <w:r>
        <w:rPr>
          <w:rFonts w:ascii="Times New Roman" w:hAnsi="Times New Roman"/>
          <w:b w:val="0"/>
          <w:i w:val="0"/>
          <w:color w:val="000000"/>
          <w:sz w:val="22"/>
        </w:rPr>
        <w:t>如图所示为水的密度在0℃~10℃范围内随温度变化的曲线，根据图象可知，温度从4℃升高到10℃时，水的质量</w:t>
      </w:r>
      <w:r>
        <w:rPr>
          <w:rFonts w:ascii="Times New Roman" w:hAnsi="Times New Roman"/>
          <w:b w:val="0"/>
          <w:i w:val="0"/>
          <w:color w:val="000000"/>
          <w:sz w:val="22"/>
          <w:u w:val="single"/>
        </w:rPr>
        <w:t>　     　</w:t>
      </w:r>
      <w:r>
        <w:rPr>
          <w:rFonts w:ascii="Times New Roman" w:hAnsi="Times New Roman"/>
          <w:b w:val="0"/>
          <w:i w:val="0"/>
          <w:color w:val="000000"/>
          <w:sz w:val="22"/>
        </w:rPr>
        <w:t>（选填“变大”“变小”或“不变”），体积</w:t>
      </w:r>
      <w:r>
        <w:rPr>
          <w:rFonts w:ascii="Times New Roman" w:hAnsi="Times New Roman"/>
          <w:b w:val="0"/>
          <w:i w:val="0"/>
          <w:color w:val="000000"/>
          <w:sz w:val="22"/>
          <w:u w:val="single"/>
        </w:rPr>
        <w:t>　     　</w:t>
      </w:r>
      <w:r>
        <w:rPr>
          <w:rFonts w:ascii="Times New Roman" w:hAnsi="Times New Roman"/>
          <w:b w:val="0"/>
          <w:i w:val="0"/>
          <w:color w:val="000000"/>
          <w:sz w:val="22"/>
        </w:rPr>
        <w:t>（选填“变大”“变小”或“不变”）。当水的温度在0℃~4℃的范围内时，水具有</w:t>
      </w:r>
      <w:r>
        <w:rPr>
          <w:rFonts w:ascii="Times New Roman" w:hAnsi="Times New Roman"/>
          <w:b w:val="0"/>
          <w:i w:val="0"/>
          <w:color w:val="000000"/>
          <w:sz w:val="22"/>
          <w:u w:val="single"/>
        </w:rPr>
        <w:t>　         　</w:t>
      </w:r>
      <w:r>
        <w:rPr>
          <w:rFonts w:ascii="Times New Roman" w:hAnsi="Times New Roman"/>
          <w:b w:val="0"/>
          <w:i w:val="0"/>
          <w:color w:val="000000"/>
          <w:sz w:val="22"/>
        </w:rPr>
        <w:t>（选填“热胀冷缩”或“热缩冷胀”）的性质。</w:t>
      </w:r>
    </w:p>
    <w:p>
      <w:pPr>
        <w:spacing w:line="360" w:lineRule="auto"/>
        <w:ind w:firstLine="273" w:firstLineChars="130"/>
        <w:jc w:val="left"/>
        <w:textAlignment w:val="center"/>
        <w:sectPr>
          <w:headerReference w:type="default" r:id="rId21"/>
          <w:footerReference w:type="default" r:id="rId22"/>
          <w:type w:val="nextPage"/>
          <w:pgSz w:w="11906" w:h="16838"/>
          <w:pgMar w:top="1134" w:right="707" w:bottom="937" w:left="1134" w:header="426" w:footer="515" w:gutter="0"/>
          <w:pgNumType w:start="4"/>
          <w:cols w:num="1" w:space="425"/>
          <w:titlePg w:val="0"/>
          <w:docGrid w:type="lines" w:linePitch="312" w:charSpace="0"/>
        </w:sectPr>
      </w:pPr>
      <w:r>
        <w:drawing>
          <wp:inline distT="0" distB="0" distL="0" distR="0">
            <wp:extent cx="3216910" cy="174371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3"/>
                    <a:stretch>
                      <a:fillRect/>
                    </a:stretch>
                  </pic:blipFill>
                  <pic:spPr>
                    <a:xfrm>
                      <a:off x="0" y="0"/>
                      <a:ext cx="3217333" cy="1744133"/>
                    </a:xfrm>
                    <a:prstGeom prst="rect">
                      <a:avLst/>
                    </a:prstGeom>
                  </pic:spPr>
                </pic:pic>
              </a:graphicData>
            </a:graphic>
          </wp:inline>
        </w:drawing>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三、作图题（共2+2+3=7分）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pPr>
      <w:r>
        <w:t>15．</w:t>
      </w:r>
      <w:r>
        <w:rPr>
          <w:rFonts w:ascii="Times New Roman" w:hAnsi="Times New Roman"/>
          <w:b w:val="0"/>
          <w:i w:val="0"/>
          <w:color w:val="000000"/>
          <w:sz w:val="22"/>
        </w:rPr>
        <w:t>如图所示，一束光入射到平面镜上，入射角为60°，请画出反射光线并标出反射角的度数</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73" w:firstLineChars="130"/>
        <w:jc w:val="left"/>
        <w:textAlignment w:val="center"/>
      </w:pPr>
      <w:r>
        <w:drawing>
          <wp:inline distT="0" distB="0" distL="0" distR="0">
            <wp:extent cx="1473200" cy="72771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4"/>
                    <a:stretch>
                      <a:fillRect/>
                    </a:stretch>
                  </pic:blipFill>
                  <pic:spPr>
                    <a:xfrm>
                      <a:off x="0" y="0"/>
                      <a:ext cx="1473200" cy="728133"/>
                    </a:xfrm>
                    <a:prstGeom prst="rect">
                      <a:avLst/>
                    </a:prstGeom>
                  </pic:spPr>
                </pic:pic>
              </a:graphicData>
            </a:graphic>
          </wp:inline>
        </w:drawing>
      </w:r>
    </w:p>
    <w:p>
      <w:pPr>
        <w:spacing w:line="360" w:lineRule="auto"/>
        <w:ind w:left="0"/>
        <w:jc w:val="left"/>
      </w:pPr>
      <w:r>
        <w:t>16．</w:t>
      </w:r>
      <w:r>
        <w:rPr>
          <w:rFonts w:ascii="Times New Roman" w:hAnsi="Times New Roman"/>
          <w:b w:val="0"/>
          <w:i w:val="0"/>
          <w:color w:val="000000"/>
          <w:sz w:val="22"/>
        </w:rPr>
        <w:t>在图中，根据平面镜成像特点画出点光源S发出的光经平面镜反射后过A点的光路图。</w:t>
      </w:r>
    </w:p>
    <w:p>
      <w:pPr>
        <w:spacing w:line="360" w:lineRule="auto"/>
        <w:ind w:firstLine="273" w:firstLineChars="130"/>
        <w:jc w:val="left"/>
        <w:textAlignment w:val="center"/>
      </w:pPr>
      <w:r>
        <w:drawing>
          <wp:inline distT="0" distB="0" distL="0" distR="0">
            <wp:extent cx="1354455" cy="9652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5"/>
                    <a:stretch>
                      <a:fillRect/>
                    </a:stretch>
                  </pic:blipFill>
                  <pic:spPr>
                    <a:xfrm>
                      <a:off x="0" y="0"/>
                      <a:ext cx="1354667" cy="965200"/>
                    </a:xfrm>
                    <a:prstGeom prst="rect">
                      <a:avLst/>
                    </a:prstGeom>
                  </pic:spPr>
                </pic:pic>
              </a:graphicData>
            </a:graphic>
          </wp:inline>
        </w:drawing>
      </w:r>
    </w:p>
    <w:p>
      <w:pPr>
        <w:spacing w:line="360" w:lineRule="auto"/>
        <w:ind w:left="0"/>
        <w:jc w:val="left"/>
      </w:pPr>
      <w:r>
        <w:t>17．</w:t>
      </w:r>
      <w:r>
        <w:rPr>
          <w:rFonts w:ascii="Times New Roman" w:hAnsi="Times New Roman"/>
          <w:b w:val="0"/>
          <w:i w:val="0"/>
          <w:color w:val="000000"/>
          <w:sz w:val="22"/>
        </w:rPr>
        <w:t>如图所示，凸透镜的主光轴与水面重合，F是凸透镜的焦点，水中有一平面镜。一束与水面平行的光线经凸透镜折射后进入水中，再经过水中的平面镜反射后恰好过P点。请画出：经过凸透镜的折射光线；进入水中的折射光线；经平面镜后的反射光线。</w:t>
      </w:r>
    </w:p>
    <w:p>
      <w:pPr>
        <w:spacing w:line="360" w:lineRule="auto"/>
        <w:ind w:firstLine="273" w:firstLineChars="130"/>
        <w:jc w:val="left"/>
        <w:textAlignment w:val="center"/>
      </w:pPr>
      <w:r>
        <w:drawing>
          <wp:inline distT="0" distB="0" distL="0" distR="0">
            <wp:extent cx="2286000" cy="11684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6"/>
                    <a:stretch>
                      <a:fillRect/>
                    </a:stretch>
                  </pic:blipFill>
                  <pic:spPr>
                    <a:xfrm>
                      <a:off x="0" y="0"/>
                      <a:ext cx="2286000" cy="1168400"/>
                    </a:xfrm>
                    <a:prstGeom prst="rect">
                      <a:avLst/>
                    </a:prstGeom>
                  </pic:spPr>
                </pic:pic>
              </a:graphicData>
            </a:graphic>
          </wp:inline>
        </w:drawing>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四、实验题（本大题3小题，共20分）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pPr>
      <w:r>
        <w:t>18．</w:t>
      </w:r>
      <w:r>
        <w:rPr>
          <w:rFonts w:ascii="Times New Roman" w:hAnsi="Times New Roman"/>
          <w:b w:val="0"/>
          <w:i w:val="0"/>
          <w:color w:val="000000"/>
          <w:sz w:val="22"/>
        </w:rPr>
        <w:t>如图甲所示，使用刻度尺测出木块的长度为</w:t>
      </w:r>
      <w:r>
        <w:rPr>
          <w:rFonts w:ascii="Times New Roman" w:hAnsi="Times New Roman"/>
          <w:b w:val="0"/>
          <w:i w:val="0"/>
          <w:color w:val="000000"/>
          <w:sz w:val="22"/>
          <w:u w:val="single"/>
        </w:rPr>
        <w:t>　     　</w:t>
      </w:r>
      <w:r>
        <w:rPr>
          <w:rFonts w:ascii="Times New Roman" w:hAnsi="Times New Roman"/>
          <w:b w:val="0"/>
          <w:i w:val="0"/>
          <w:color w:val="000000"/>
          <w:sz w:val="22"/>
        </w:rPr>
        <w:t>cm；如图乙所示是计时的停表测量时间的截图，所测时间是</w:t>
      </w:r>
      <w:r>
        <w:rPr>
          <w:rFonts w:ascii="Times New Roman" w:hAnsi="Times New Roman"/>
          <w:b w:val="0"/>
          <w:i w:val="0"/>
          <w:color w:val="000000"/>
          <w:sz w:val="22"/>
          <w:u w:val="single"/>
        </w:rPr>
        <w:t>　     　</w:t>
      </w:r>
      <w:r>
        <w:rPr>
          <w:rFonts w:ascii="Times New Roman" w:hAnsi="Times New Roman"/>
          <w:b w:val="0"/>
          <w:i w:val="0"/>
          <w:color w:val="000000"/>
          <w:sz w:val="22"/>
        </w:rPr>
        <w:t>s；如图丙所示，该体温计的示数为</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73" w:firstLineChars="130"/>
        <w:jc w:val="left"/>
        <w:textAlignment w:val="center"/>
      </w:pPr>
      <w:r>
        <w:drawing>
          <wp:inline distT="0" distB="0" distL="0" distR="0">
            <wp:extent cx="5045710" cy="104965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7"/>
                    <a:stretch>
                      <a:fillRect/>
                    </a:stretch>
                  </pic:blipFill>
                  <pic:spPr>
                    <a:xfrm>
                      <a:off x="0" y="0"/>
                      <a:ext cx="5046133" cy="1049867"/>
                    </a:xfrm>
                    <a:prstGeom prst="rect">
                      <a:avLst/>
                    </a:prstGeom>
                  </pic:spPr>
                </pic:pic>
              </a:graphicData>
            </a:graphic>
          </wp:inline>
        </w:drawing>
      </w:r>
    </w:p>
    <w:p>
      <w:pPr>
        <w:spacing w:line="360" w:lineRule="auto"/>
        <w:ind w:left="0"/>
        <w:jc w:val="left"/>
        <w:sectPr>
          <w:headerReference w:type="default" r:id="rId28"/>
          <w:footerReference w:type="default" r:id="rId29"/>
          <w:type w:val="nextPage"/>
          <w:pgSz w:w="11906" w:h="16838"/>
          <w:pgMar w:top="1134" w:right="707" w:bottom="937" w:left="1134" w:header="426" w:footer="515" w:gutter="0"/>
          <w:pgNumType w:start="5"/>
          <w:cols w:num="1" w:space="425"/>
          <w:titlePg w:val="0"/>
          <w:docGrid w:type="lines" w:linePitch="312" w:charSpace="0"/>
        </w:sectPr>
      </w:pPr>
      <w:r>
        <w:t>19．</w:t>
      </w:r>
      <w:r>
        <w:rPr>
          <w:rFonts w:ascii="Times New Roman" w:hAnsi="Times New Roman"/>
          <w:b w:val="0"/>
          <w:i w:val="0"/>
          <w:color w:val="000000"/>
          <w:sz w:val="22"/>
        </w:rPr>
        <w:t>为了“探究水满腾时温度变化的特点”取0.2kg水进行实验｡</w:t>
      </w:r>
    </w:p>
    <w:p>
      <w:pPr>
        <w:spacing w:line="360" w:lineRule="auto"/>
        <w:ind w:firstLine="273" w:firstLineChars="130"/>
        <w:jc w:val="left"/>
        <w:textAlignment w:val="center"/>
      </w:pPr>
      <w:r>
        <w:drawing>
          <wp:inline distT="0" distB="0" distL="0" distR="0">
            <wp:extent cx="2708910" cy="16256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xmlns:r="http://schemas.openxmlformats.org/officeDocument/2006/relationships" r:embed="rId30"/>
                    <a:stretch>
                      <a:fillRect/>
                    </a:stretch>
                  </pic:blipFill>
                  <pic:spPr>
                    <a:xfrm>
                      <a:off x="0" y="0"/>
                      <a:ext cx="2709333" cy="16256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（1）如图甲所示实验装置的组装顺序应为</w:t>
      </w:r>
      <w:r>
        <w:rPr>
          <w:rFonts w:ascii="Times New Roman" w:hAnsi="Times New Roman"/>
          <w:b w:val="0"/>
          <w:i w:val="0"/>
          <w:color w:val="000000"/>
          <w:sz w:val="22"/>
          <w:u w:val="single"/>
        </w:rPr>
        <w:t>　         　</w:t>
      </w:r>
      <w:r>
        <w:rPr>
          <w:rFonts w:ascii="Times New Roman" w:hAnsi="Times New Roman"/>
          <w:b w:val="0"/>
          <w:i w:val="0"/>
          <w:color w:val="000000"/>
          <w:sz w:val="22"/>
        </w:rPr>
        <w:t>（选填“自下而上”或“自上而下”）；</w:t>
      </w:r>
    </w:p>
    <w:p>
      <w:pPr>
        <w:spacing w:line="360" w:lineRule="auto"/>
        <w:ind w:firstLine="286" w:firstLineChars="130"/>
        <w:jc w:val="left"/>
        <w:textAlignment w:val="center"/>
      </w:pPr>
      <w:r>
        <w:rPr>
          <w:rFonts w:ascii="Times New Roman" w:hAnsi="Times New Roman"/>
          <w:b w:val="0"/>
          <w:i w:val="0"/>
          <w:color w:val="000000"/>
          <w:sz w:val="22"/>
        </w:rPr>
        <w:t>（2）根据下表中的实验数据，在图乙中画出水的温度随时间变化的图像；</w:t>
      </w:r>
      <w:r>
        <w:rPr>
          <w:rFonts w:ascii="Times New Roman" w:hAnsi="Times New Roman"/>
          <w:b w:val="0"/>
          <w:i w:val="0"/>
          <w:color w:val="000000"/>
          <w:sz w:val="22"/>
          <w:u w:val="single"/>
        </w:rPr>
        <w:t>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35"/>
        <w:gridCol w:w="729"/>
        <w:gridCol w:w="729"/>
        <w:gridCol w:w="729"/>
        <w:gridCol w:w="729"/>
        <w:gridCol w:w="729"/>
        <w:gridCol w:w="730"/>
        <w:gridCol w:w="730"/>
        <w:gridCol w:w="730"/>
        <w:gridCol w:w="73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时间/min</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0</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1</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2</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3</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4</w:t>
            </w:r>
          </w:p>
        </w:tc>
        <w:tc>
          <w:tcPr>
            <w:tcW w:w="7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5</w:t>
            </w:r>
          </w:p>
        </w:tc>
        <w:tc>
          <w:tcPr>
            <w:tcW w:w="7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6</w:t>
            </w:r>
          </w:p>
        </w:tc>
        <w:tc>
          <w:tcPr>
            <w:tcW w:w="7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7</w:t>
            </w:r>
          </w:p>
        </w:tc>
        <w:tc>
          <w:tcPr>
            <w:tcW w:w="7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8</w:t>
            </w:r>
          </w:p>
        </w:tc>
      </w:tr>
      <w:tr>
        <w:tblPrEx>
          <w:tblW w:w="0" w:type="auto"/>
          <w:tblInd w:w="380" w:type="dxa"/>
          <w:tblCellMar>
            <w:top w:w="0" w:type="dxa"/>
            <w:left w:w="108" w:type="dxa"/>
            <w:bottom w:w="0" w:type="dxa"/>
            <w:right w:w="108" w:type="dxa"/>
          </w:tblCellMar>
        </w:tblPrEx>
        <w:tc>
          <w:tcPr>
            <w:tcW w:w="16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温度/℃</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90</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92</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94</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96</w:t>
            </w:r>
          </w:p>
        </w:tc>
        <w:tc>
          <w:tcPr>
            <w:tcW w:w="72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98</w:t>
            </w:r>
          </w:p>
        </w:tc>
        <w:tc>
          <w:tcPr>
            <w:tcW w:w="7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99</w:t>
            </w:r>
          </w:p>
        </w:tc>
        <w:tc>
          <w:tcPr>
            <w:tcW w:w="7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99</w:t>
            </w:r>
          </w:p>
        </w:tc>
        <w:tc>
          <w:tcPr>
            <w:tcW w:w="7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99</w:t>
            </w:r>
          </w:p>
        </w:tc>
        <w:tc>
          <w:tcPr>
            <w:tcW w:w="7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99</w:t>
            </w:r>
          </w:p>
        </w:tc>
      </w:tr>
    </w:tbl>
    <w:p>
      <w:pPr>
        <w:spacing w:line="360" w:lineRule="auto"/>
        <w:ind w:firstLine="286" w:firstLineChars="130"/>
        <w:jc w:val="left"/>
        <w:textAlignment w:val="center"/>
      </w:pPr>
      <w:r>
        <w:rPr>
          <w:rFonts w:ascii="Times New Roman" w:hAnsi="Times New Roman"/>
          <w:b w:val="0"/>
          <w:i w:val="0"/>
          <w:color w:val="000000"/>
          <w:sz w:val="22"/>
        </w:rPr>
        <w:t>（3）根据以上实验数据可知，水的沸点为</w:t>
      </w:r>
      <w:r>
        <w:rPr>
          <w:rFonts w:ascii="Times New Roman" w:hAnsi="Times New Roman"/>
          <w:b w:val="0"/>
          <w:i w:val="0"/>
          <w:color w:val="000000"/>
          <w:sz w:val="22"/>
          <w:u w:val="single"/>
        </w:rPr>
        <w:t>　     　</w:t>
      </w:r>
      <w:r>
        <w:rPr>
          <w:rFonts w:ascii="Times New Roman" w:hAnsi="Times New Roman"/>
          <w:b w:val="0"/>
          <w:i w:val="0"/>
          <w:color w:val="000000"/>
          <w:sz w:val="22"/>
        </w:rPr>
        <w:t>℃｡为提高水的沸点，换用火力更大的酒精灯加热，这种做法</w:t>
      </w:r>
      <w:r>
        <w:rPr>
          <w:rFonts w:ascii="Times New Roman" w:hAnsi="Times New Roman"/>
          <w:b w:val="0"/>
          <w:i w:val="0"/>
          <w:color w:val="000000"/>
          <w:sz w:val="22"/>
          <w:u w:val="single"/>
        </w:rPr>
        <w:t>　     　</w:t>
      </w:r>
      <w:r>
        <w:rPr>
          <w:rFonts w:ascii="Times New Roman" w:hAnsi="Times New Roman"/>
          <w:b w:val="0"/>
          <w:i w:val="0"/>
          <w:color w:val="000000"/>
          <w:sz w:val="22"/>
        </w:rPr>
        <w:t>（选填“可行”成“不可行”）｡</w:t>
      </w:r>
    </w:p>
    <w:p>
      <w:pPr>
        <w:spacing w:line="360" w:lineRule="auto"/>
        <w:ind w:left="0"/>
        <w:jc w:val="left"/>
      </w:pPr>
      <w:r>
        <w:t>20．</w:t>
      </w:r>
      <w:r>
        <w:rPr>
          <w:rFonts w:ascii="Times New Roman" w:hAnsi="Times New Roman"/>
          <w:b w:val="0"/>
          <w:i w:val="0"/>
          <w:color w:val="000000"/>
          <w:sz w:val="22"/>
        </w:rPr>
        <w:t>如图甲是探究“平面镜成像特点”的实验。</w:t>
      </w:r>
    </w:p>
    <w:p>
      <w:pPr>
        <w:spacing w:line="360" w:lineRule="auto"/>
        <w:ind w:firstLine="273" w:firstLineChars="130"/>
        <w:jc w:val="left"/>
        <w:textAlignment w:val="center"/>
      </w:pPr>
      <w:r>
        <w:drawing>
          <wp:inline distT="0" distB="0" distL="0" distR="0">
            <wp:extent cx="5266055" cy="14224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1"/>
                    <a:stretch>
                      <a:fillRect/>
                    </a:stretch>
                  </pic:blipFill>
                  <pic:spPr>
                    <a:xfrm>
                      <a:off x="0" y="0"/>
                      <a:ext cx="5266266" cy="14224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（1）下面步骤a中横线处的内容是</w:t>
      </w:r>
      <w:r>
        <w:rPr>
          <w:rFonts w:ascii="Times New Roman" w:hAnsi="Times New Roman"/>
          <w:b w:val="0"/>
          <w:i w:val="0"/>
          <w:color w:val="000000"/>
          <w:sz w:val="22"/>
          <w:u w:val="single"/>
        </w:rPr>
        <w:t>　                       　</w:t>
      </w:r>
      <w:r>
        <w:rPr>
          <w:rFonts w:ascii="Times New Roman" w:hAnsi="Times New Roman"/>
          <w:b w:val="0"/>
          <w:i w:val="0"/>
          <w:color w:val="000000"/>
          <w:sz w:val="22"/>
        </w:rPr>
        <w:t>。实验步骤a、b、c、d的合理顺序是</w:t>
      </w:r>
      <w:r>
        <w:rPr>
          <w:rFonts w:ascii="Times New Roman" w:hAnsi="Times New Roman"/>
          <w:b w:val="0"/>
          <w:i w:val="0"/>
          <w:color w:val="000000"/>
          <w:sz w:val="22"/>
          <w:u w:val="single"/>
        </w:rPr>
        <w:t>　           　</w:t>
      </w:r>
      <w:r>
        <w:rPr>
          <w:rFonts w:ascii="Times New Roman" w:hAnsi="Times New Roman"/>
          <w:b w:val="0"/>
          <w:i w:val="0"/>
          <w:color w:val="000000"/>
          <w:sz w:val="22"/>
        </w:rPr>
        <w:t>（填写步骤前字母）；</w:t>
      </w:r>
    </w:p>
    <w:p>
      <w:pPr>
        <w:spacing w:line="360" w:lineRule="auto"/>
        <w:ind w:firstLine="286" w:firstLineChars="130"/>
        <w:jc w:val="left"/>
        <w:textAlignment w:val="center"/>
      </w:pPr>
      <w:r>
        <w:rPr>
          <w:rFonts w:ascii="Times New Roman" w:hAnsi="Times New Roman"/>
          <w:b w:val="0"/>
          <w:i w:val="0"/>
          <w:color w:val="000000"/>
          <w:sz w:val="22"/>
        </w:rPr>
        <w:t>a.在水平桌面上铺一张白纸，纸上竖立一块玻璃板，</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b.拿另一支完全相同的没有点燃的蜡烛放在玻璃板的后方，移动到某一位置时，发现该蜡烛与被点燃的蜡烛的像重合，在纸上记下该蜡烛的位置</w:t>
      </w:r>
      <m:oMath>
        <m:sSubSup>
          <m:e>
            <m:r>
              <w:rPr>
                <w:rFonts w:ascii="Cambria Math" w:hAnsi="Cambria Math"/>
                <w:sz w:val="22"/>
                <w:szCs w:val="22"/>
                <w:lang w:eastAsia="zh-CN"/>
              </w:rPr>
              <m:t>A</m:t>
            </m:r>
          </m:e>
          <m:sub>
            <m:r>
              <w:rPr>
                <w:rFonts w:ascii="Cambria Math" w:hAnsi="Cambria Math"/>
                <w:sz w:val="22"/>
                <w:szCs w:val="22"/>
                <w:lang w:eastAsia="zh-CN"/>
              </w:rPr>
              <m:t>1</m:t>
            </m:r>
          </m:sub>
          <m:sup>
            <m:r>
              <w:rPr>
                <w:rFonts w:ascii="Cambria Math" w:hAnsi="Cambria Math"/>
                <w:sz w:val="22"/>
                <w:szCs w:val="22"/>
                <w:lang w:eastAsia="zh-CN"/>
              </w:rPr>
              <m:t>′</m:t>
            </m:r>
          </m:sup>
        </m:sSubSup>
      </m:oMath>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c.改变玻璃板前蜡烛的位置，重复以上实验，在纸上记录物与像的位置</w:t>
      </w:r>
      <m:oMath>
        <m:sSub>
          <m:e>
            <m:r>
              <w:rPr>
                <w:rFonts w:ascii="Cambria Math" w:hAnsi="Cambria Math"/>
                <w:sz w:val="22"/>
                <w:szCs w:val="22"/>
                <w:lang w:eastAsia="zh-CN"/>
              </w:rPr>
              <m:t>A</m:t>
            </m:r>
          </m:e>
          <m:sub>
            <m:r>
              <w:rPr>
                <w:rFonts w:ascii="Cambria Math" w:hAnsi="Cambria Math"/>
                <w:sz w:val="22"/>
                <w:szCs w:val="22"/>
                <w:lang w:eastAsia="zh-CN"/>
              </w:rPr>
              <m:t>2</m:t>
            </m:r>
          </m:sub>
        </m:sSub>
      </m:oMath>
      <w:r>
        <w:rPr>
          <w:rFonts w:ascii="Times New Roman" w:hAnsi="Times New Roman"/>
          <w:b w:val="0"/>
          <w:i w:val="0"/>
          <w:color w:val="000000"/>
          <w:sz w:val="22"/>
        </w:rPr>
        <w:t>、</w:t>
      </w:r>
      <m:oMath>
        <m:sSub>
          <m:e>
            <m:sSup>
              <m:e>
                <m:r>
                  <w:rPr>
                    <w:rFonts w:ascii="Cambria Math" w:hAnsi="Cambria Math"/>
                    <w:sz w:val="22"/>
                    <w:szCs w:val="22"/>
                    <w:lang w:eastAsia="zh-CN"/>
                  </w:rPr>
                  <m:t>A</m:t>
                </m:r>
              </m:e>
              <m:sup>
                <m:r>
                  <w:rPr>
                    <w:rFonts w:ascii="Cambria Math" w:hAnsi="Cambria Math"/>
                    <w:sz w:val="22"/>
                    <w:szCs w:val="22"/>
                    <w:lang w:eastAsia="zh-CN"/>
                  </w:rPr>
                  <m:t>′</m:t>
                </m:r>
              </m:sup>
            </m:sSup>
          </m:e>
          <m:sub>
            <m:r>
              <w:rPr>
                <w:rFonts w:ascii="Cambria Math" w:hAnsi="Cambria Math"/>
                <w:sz w:val="22"/>
                <w:szCs w:val="22"/>
                <w:lang w:eastAsia="zh-CN"/>
              </w:rPr>
              <m:t>2</m:t>
            </m:r>
          </m:sub>
        </m:sSub>
      </m:oMath>
      <w:r>
        <w:rPr>
          <w:rFonts w:ascii="Times New Roman" w:hAnsi="Times New Roman"/>
          <w:b w:val="0"/>
          <w:i w:val="0"/>
          <w:color w:val="000000"/>
          <w:sz w:val="22"/>
        </w:rPr>
        <w:t>；</w:t>
      </w:r>
      <m:oMath>
        <m:sSub>
          <m:e>
            <m:r>
              <w:rPr>
                <w:rFonts w:ascii="Cambria Math" w:hAnsi="Cambria Math"/>
                <w:sz w:val="22"/>
                <w:szCs w:val="22"/>
                <w:lang w:eastAsia="zh-CN"/>
              </w:rPr>
              <m:t>A</m:t>
            </m:r>
          </m:e>
          <m:sub>
            <m:r>
              <w:rPr>
                <w:rFonts w:ascii="Cambria Math" w:hAnsi="Cambria Math"/>
                <w:sz w:val="22"/>
                <w:szCs w:val="22"/>
                <w:lang w:eastAsia="zh-CN"/>
              </w:rPr>
              <m:t>3</m:t>
            </m:r>
          </m:sub>
        </m:sSub>
      </m:oMath>
      <w:r>
        <w:rPr>
          <w:rFonts w:ascii="Times New Roman" w:hAnsi="Times New Roman"/>
          <w:b w:val="0"/>
          <w:i w:val="0"/>
          <w:color w:val="000000"/>
          <w:sz w:val="22"/>
        </w:rPr>
        <w:t>、</w:t>
      </w:r>
      <m:oMath>
        <m:sSub>
          <m:e>
            <m:sSup>
              <m:e>
                <m:r>
                  <w:rPr>
                    <w:rFonts w:ascii="Cambria Math" w:hAnsi="Cambria Math"/>
                    <w:sz w:val="22"/>
                    <w:szCs w:val="22"/>
                    <w:lang w:eastAsia="zh-CN"/>
                  </w:rPr>
                  <m:t>A</m:t>
                </m:r>
              </m:e>
              <m:sup>
                <m:r>
                  <w:rPr>
                    <w:rFonts w:ascii="Cambria Math" w:hAnsi="Cambria Math"/>
                    <w:sz w:val="22"/>
                    <w:szCs w:val="22"/>
                    <w:lang w:eastAsia="zh-CN"/>
                  </w:rPr>
                  <m:t>′</m:t>
                </m:r>
              </m:sup>
            </m:sSup>
          </m:e>
          <m:sub>
            <m:r>
              <w:rPr>
                <w:rFonts w:ascii="Cambria Math" w:hAnsi="Cambria Math"/>
                <w:sz w:val="22"/>
                <w:szCs w:val="22"/>
                <w:lang w:eastAsia="zh-CN"/>
              </w:rPr>
              <m:t>3</m:t>
            </m:r>
          </m:sub>
        </m:sSub>
      </m:oMath>
      <w:r>
        <w:rPr>
          <w:rFonts w:ascii="Times New Roman" w:hAnsi="Times New Roman"/>
          <w:b w:val="0"/>
          <w:i w:val="0"/>
          <w:color w:val="000000"/>
          <w:sz w:val="22"/>
        </w:rPr>
        <w:t>（如图乙所示）；</w:t>
      </w:r>
    </w:p>
    <w:p>
      <w:pPr>
        <w:spacing w:line="360" w:lineRule="auto"/>
        <w:ind w:firstLine="286" w:firstLineChars="130"/>
        <w:jc w:val="left"/>
        <w:textAlignment w:val="center"/>
      </w:pPr>
      <w:r>
        <w:rPr>
          <w:rFonts w:ascii="Times New Roman" w:hAnsi="Times New Roman"/>
          <w:b w:val="0"/>
          <w:i w:val="0"/>
          <w:color w:val="000000"/>
          <w:sz w:val="22"/>
        </w:rPr>
        <w:t>d.点燃蜡烛放在玻璃板前，看到它在玻璃板后面的像，在纸上记录蜡烛的位置</w:t>
      </w:r>
      <m:oMath>
        <m:sSub>
          <m:e>
            <m:r>
              <w:rPr>
                <w:rFonts w:ascii="Cambria Math" w:hAnsi="Cambria Math"/>
                <w:sz w:val="22"/>
                <w:szCs w:val="22"/>
                <w:lang w:eastAsia="zh-CN"/>
              </w:rPr>
              <m:t>A</m:t>
            </m:r>
          </m:e>
          <m:sub>
            <m:r>
              <w:rPr>
                <w:rFonts w:ascii="Cambria Math" w:hAnsi="Cambria Math"/>
                <w:sz w:val="22"/>
                <w:szCs w:val="22"/>
                <w:lang w:eastAsia="zh-CN"/>
              </w:rPr>
              <m:t>1</m:t>
            </m:r>
          </m:sub>
        </m:sSub>
      </m:oMath>
      <w:r>
        <w:rPr>
          <w:rFonts w:ascii="Times New Roman" w:hAnsi="Times New Roman"/>
          <w:b w:val="0"/>
          <w:i w:val="0"/>
          <w:color w:val="000000"/>
          <w:sz w:val="22"/>
        </w:rPr>
        <w:t>；</w:t>
      </w:r>
    </w:p>
    <w:p>
      <w:pPr>
        <w:spacing w:line="360" w:lineRule="auto"/>
        <w:ind w:firstLine="286" w:firstLineChars="130"/>
        <w:jc w:val="left"/>
      </w:pPr>
      <w:r>
        <w:rPr>
          <w:rFonts w:ascii="Times New Roman" w:hAnsi="Times New Roman"/>
          <w:b w:val="0"/>
          <w:i w:val="0"/>
          <w:color w:val="000000"/>
          <w:sz w:val="22"/>
        </w:rPr>
        <w:t>（2）如图乙，分别将实验中的物点与像点连接，发现它们的连线始终与玻璃板面垂直，为了得到平面镜成像的特点，某同学将实验数据填入下表，请将表头中空白部分填上合适的内容；</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118"/>
        <w:gridCol w:w="2934"/>
        <w:gridCol w:w="3032"/>
        <w:gridCol w:w="191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11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实验次数</w:t>
            </w:r>
          </w:p>
        </w:tc>
        <w:tc>
          <w:tcPr>
            <w:tcW w:w="29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u w:val="single"/>
              </w:rPr>
              <w:t>　                      　</w:t>
            </w:r>
          </w:p>
        </w:tc>
        <w:tc>
          <w:tcPr>
            <w:tcW w:w="303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u w:val="single"/>
              </w:rPr>
              <w:t>　                       　</w:t>
            </w:r>
          </w:p>
        </w:tc>
        <w:tc>
          <w:tcPr>
            <w:tcW w:w="191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像与物的大小关系</w:t>
            </w:r>
          </w:p>
        </w:tc>
      </w:tr>
    </w:tbl>
    <w:p>
      <w:pPr>
        <w:sectPr>
          <w:headerReference w:type="default" r:id="rId32"/>
          <w:footerReference w:type="default" r:id="rId33"/>
          <w:type w:val="nextPage"/>
          <w:pgSz w:w="11906" w:h="16838"/>
          <w:pgMar w:top="1134" w:right="707" w:bottom="937" w:left="1134" w:header="426" w:footer="515"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118"/>
        <w:gridCol w:w="2934"/>
        <w:gridCol w:w="3032"/>
        <w:gridCol w:w="191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11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1</w:t>
            </w:r>
          </w:p>
        </w:tc>
        <w:tc>
          <w:tcPr>
            <w:tcW w:w="29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7</w:t>
            </w:r>
          </w:p>
        </w:tc>
        <w:tc>
          <w:tcPr>
            <w:tcW w:w="303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7</w:t>
            </w:r>
          </w:p>
        </w:tc>
        <w:tc>
          <w:tcPr>
            <w:tcW w:w="191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等大</w:t>
            </w:r>
          </w:p>
        </w:tc>
      </w:tr>
      <w:tr>
        <w:tblPrEx>
          <w:tblW w:w="0" w:type="auto"/>
          <w:tblInd w:w="380" w:type="dxa"/>
          <w:tblCellMar>
            <w:top w:w="0" w:type="dxa"/>
            <w:left w:w="108" w:type="dxa"/>
            <w:bottom w:w="0" w:type="dxa"/>
            <w:right w:w="108" w:type="dxa"/>
          </w:tblCellMar>
        </w:tblPrEx>
        <w:tc>
          <w:tcPr>
            <w:tcW w:w="111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2</w:t>
            </w:r>
          </w:p>
        </w:tc>
        <w:tc>
          <w:tcPr>
            <w:tcW w:w="29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6</w:t>
            </w:r>
          </w:p>
        </w:tc>
        <w:tc>
          <w:tcPr>
            <w:tcW w:w="303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6</w:t>
            </w:r>
          </w:p>
        </w:tc>
        <w:tc>
          <w:tcPr>
            <w:tcW w:w="191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等大</w:t>
            </w:r>
          </w:p>
        </w:tc>
      </w:tr>
      <w:tr>
        <w:tblPrEx>
          <w:tblW w:w="0" w:type="auto"/>
          <w:tblInd w:w="380" w:type="dxa"/>
          <w:tblCellMar>
            <w:top w:w="0" w:type="dxa"/>
            <w:left w:w="108" w:type="dxa"/>
            <w:bottom w:w="0" w:type="dxa"/>
            <w:right w:w="108" w:type="dxa"/>
          </w:tblCellMar>
        </w:tblPrEx>
        <w:tc>
          <w:tcPr>
            <w:tcW w:w="111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3</w:t>
            </w:r>
          </w:p>
        </w:tc>
        <w:tc>
          <w:tcPr>
            <w:tcW w:w="29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3</w:t>
            </w:r>
          </w:p>
        </w:tc>
        <w:tc>
          <w:tcPr>
            <w:tcW w:w="303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3</w:t>
            </w:r>
          </w:p>
        </w:tc>
        <w:tc>
          <w:tcPr>
            <w:tcW w:w="191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等大</w:t>
            </w:r>
          </w:p>
        </w:tc>
      </w:tr>
    </w:tbl>
    <w:p>
      <w:pPr>
        <w:spacing w:line="360" w:lineRule="auto"/>
        <w:ind w:firstLine="286" w:firstLineChars="130"/>
        <w:jc w:val="left"/>
        <w:textAlignment w:val="center"/>
      </w:pPr>
      <w:r>
        <w:rPr>
          <w:rFonts w:ascii="Times New Roman" w:hAnsi="Times New Roman"/>
          <w:b w:val="0"/>
          <w:i w:val="0"/>
          <w:color w:val="000000"/>
          <w:sz w:val="22"/>
        </w:rPr>
        <w:t>（3）如果在像</w:t>
      </w:r>
      <m:oMath>
        <m:sSubSup>
          <m:e>
            <m:r>
              <w:rPr>
                <w:rFonts w:ascii="Cambria Math" w:hAnsi="Cambria Math"/>
                <w:sz w:val="22"/>
                <w:szCs w:val="22"/>
                <w:lang w:eastAsia="zh-CN"/>
              </w:rPr>
              <m:t>A</m:t>
            </m:r>
          </m:e>
          <m:sub>
            <m:r>
              <w:rPr>
                <w:rFonts w:ascii="Cambria Math" w:hAnsi="Cambria Math"/>
                <w:sz w:val="22"/>
                <w:szCs w:val="22"/>
                <w:lang w:eastAsia="zh-CN"/>
              </w:rPr>
              <m:t>1</m:t>
            </m:r>
          </m:sub>
          <m:sup>
            <m:r>
              <w:rPr>
                <w:rFonts w:ascii="Cambria Math" w:hAnsi="Cambria Math"/>
                <w:sz w:val="22"/>
                <w:szCs w:val="22"/>
                <w:lang w:eastAsia="zh-CN"/>
              </w:rPr>
              <m:t>′</m:t>
            </m:r>
          </m:sup>
        </m:sSubSup>
      </m:oMath>
      <w:r>
        <w:rPr>
          <w:rFonts w:ascii="Times New Roman" w:hAnsi="Times New Roman"/>
          <w:b w:val="0"/>
          <w:i w:val="0"/>
          <w:color w:val="000000"/>
          <w:sz w:val="22"/>
        </w:rPr>
        <w:t>的位置放一光屏，光屏</w:t>
      </w:r>
      <w:r>
        <w:rPr>
          <w:rFonts w:ascii="Times New Roman" w:hAnsi="Times New Roman"/>
          <w:b w:val="0"/>
          <w:i w:val="0"/>
          <w:color w:val="000000"/>
          <w:sz w:val="22"/>
          <w:u w:val="single"/>
        </w:rPr>
        <w:t>　     　</w:t>
      </w:r>
      <w:r>
        <w:rPr>
          <w:rFonts w:ascii="Times New Roman" w:hAnsi="Times New Roman"/>
          <w:b w:val="0"/>
          <w:i w:val="0"/>
          <w:color w:val="000000"/>
          <w:sz w:val="22"/>
        </w:rPr>
        <w:t>（选填“能”或“不能”）承接到像；</w:t>
      </w:r>
    </w:p>
    <w:p>
      <w:pPr>
        <w:spacing w:line="360" w:lineRule="auto"/>
        <w:ind w:firstLine="286" w:firstLineChars="130"/>
        <w:jc w:val="left"/>
        <w:textAlignment w:val="center"/>
      </w:pPr>
      <w:r>
        <w:rPr>
          <w:rFonts w:ascii="Times New Roman" w:hAnsi="Times New Roman"/>
          <w:b w:val="0"/>
          <w:i w:val="0"/>
          <w:color w:val="000000"/>
          <w:sz w:val="22"/>
        </w:rPr>
        <w:t>（4）如图丙图所示是从平面镜中看到墙上的时钟的像，请在图丙图上画出时钟的实际时间</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left="0"/>
        <w:jc w:val="left"/>
        <w:textAlignment w:val="center"/>
      </w:pPr>
      <w:r>
        <w:t>21．</w:t>
      </w:r>
      <w:r>
        <w:drawing>
          <wp:inline distT="0" distB="0" distL="0" distR="0">
            <wp:extent cx="4791710" cy="1371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xmlns:r="http://schemas.openxmlformats.org/officeDocument/2006/relationships" r:embed="rId34"/>
                    <a:stretch>
                      <a:fillRect/>
                    </a:stretch>
                  </pic:blipFill>
                  <pic:spPr>
                    <a:xfrm>
                      <a:off x="0" y="0"/>
                      <a:ext cx="4792133" cy="13716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（1）小明通过探究凸透镜成像的规律实验，记录并绘制了物距u与像距v之间的关系图像，如图所示，则选用的凸透镜的焦距是</w:t>
      </w:r>
      <w:r>
        <w:rPr>
          <w:rFonts w:ascii="Times New Roman" w:hAnsi="Times New Roman"/>
          <w:b w:val="0"/>
          <w:i w:val="0"/>
          <w:color w:val="000000"/>
          <w:sz w:val="22"/>
          <w:u w:val="single"/>
        </w:rPr>
        <w:t>　     　</w:t>
      </w:r>
      <w:r>
        <w:rPr>
          <w:rFonts w:ascii="Times New Roman" w:hAnsi="Times New Roman"/>
          <w:b w:val="0"/>
          <w:i w:val="0"/>
          <w:color w:val="000000"/>
          <w:sz w:val="22"/>
        </w:rPr>
        <w:t>cm；</w:t>
      </w:r>
    </w:p>
    <w:p>
      <w:pPr>
        <w:spacing w:line="360" w:lineRule="auto"/>
        <w:ind w:firstLine="286" w:firstLineChars="130"/>
        <w:jc w:val="left"/>
      </w:pPr>
      <w:r>
        <w:rPr>
          <w:rFonts w:ascii="Times New Roman" w:hAnsi="Times New Roman"/>
          <w:b w:val="0"/>
          <w:i w:val="0"/>
          <w:color w:val="000000"/>
          <w:sz w:val="22"/>
        </w:rPr>
        <w:t>小明调节好实验器材后进行探究，当各器材位置如图乙所示时，光屏上成清晰的像（未画出）；</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此时在光屏上得到一个倒立、</w:t>
      </w:r>
      <w:r>
        <w:rPr>
          <w:rFonts w:ascii="Times New Roman" w:hAnsi="Times New Roman"/>
          <w:b w:val="0"/>
          <w:i w:val="0"/>
          <w:color w:val="000000"/>
          <w:sz w:val="22"/>
          <w:u w:val="single"/>
        </w:rPr>
        <w:t>　     　</w:t>
      </w:r>
      <w:r>
        <w:rPr>
          <w:rFonts w:ascii="Times New Roman" w:hAnsi="Times New Roman"/>
          <w:b w:val="0"/>
          <w:i w:val="0"/>
          <w:color w:val="000000"/>
          <w:sz w:val="22"/>
        </w:rPr>
        <w:t>（选填“放大”或“缩小”）的实像，生活中</w:t>
      </w:r>
      <w:r>
        <w:rPr>
          <w:rFonts w:ascii="Times New Roman" w:hAnsi="Times New Roman"/>
          <w:b w:val="0"/>
          <w:i w:val="0"/>
          <w:color w:val="000000"/>
          <w:sz w:val="22"/>
          <w:u w:val="single"/>
        </w:rPr>
        <w:t>　     　</w:t>
      </w:r>
      <w:r>
        <w:rPr>
          <w:rFonts w:ascii="Times New Roman" w:hAnsi="Times New Roman"/>
          <w:b w:val="0"/>
          <w:i w:val="0"/>
          <w:color w:val="000000"/>
          <w:sz w:val="22"/>
        </w:rPr>
        <w:t>（选填“照相机”“投影仪”或“放大镜”）就是利用这一成像原理制成的；</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若将蜡烛与光屏的位置互换，光屏上</w:t>
      </w:r>
      <w:r>
        <w:rPr>
          <w:rFonts w:ascii="Times New Roman" w:hAnsi="Times New Roman"/>
          <w:b w:val="0"/>
          <w:i w:val="0"/>
          <w:color w:val="000000"/>
          <w:sz w:val="22"/>
          <w:u w:val="single"/>
        </w:rPr>
        <w:t>　     　</w:t>
      </w:r>
      <w:r>
        <w:rPr>
          <w:rFonts w:ascii="Times New Roman" w:hAnsi="Times New Roman"/>
          <w:b w:val="0"/>
          <w:i w:val="0"/>
          <w:color w:val="000000"/>
          <w:sz w:val="22"/>
        </w:rPr>
        <w:t>（选填“能”或“不能”）看到清晰的像；</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当蜡烛在35.0cm刻度线处时，蜡烛通过凸透镜成的像是</w:t>
      </w:r>
      <w:r>
        <w:rPr>
          <w:rFonts w:ascii="Times New Roman" w:hAnsi="Times New Roman"/>
          <w:b w:val="0"/>
          <w:i w:val="0"/>
          <w:color w:val="000000"/>
          <w:sz w:val="22"/>
          <w:u w:val="single"/>
        </w:rPr>
        <w:t>　     　</w:t>
      </w:r>
      <w:r>
        <w:rPr>
          <w:rFonts w:ascii="Times New Roman" w:hAnsi="Times New Roman"/>
          <w:b w:val="0"/>
          <w:i w:val="0"/>
          <w:color w:val="000000"/>
          <w:sz w:val="22"/>
        </w:rPr>
        <w:t>（选填“虚像”或“实像”）；</w:t>
      </w:r>
    </w:p>
    <w:p>
      <w:pPr>
        <w:spacing w:line="360" w:lineRule="auto"/>
        <w:ind w:firstLine="286" w:firstLineChars="130"/>
        <w:jc w:val="left"/>
      </w:pPr>
      <w:r>
        <w:rPr>
          <w:rFonts w:ascii="Times New Roman" w:hAnsi="Times New Roman"/>
          <w:b w:val="0"/>
          <w:i w:val="0"/>
          <w:color w:val="000000"/>
          <w:sz w:val="22"/>
        </w:rPr>
        <w:t>（2）完成“探究凸透镜成像的规律”实验后，还可以更换（或增加）实验器材进行拓展探究，请依照示例写出一种方案。</w:t>
      </w:r>
    </w:p>
    <w:tbl>
      <w:tblPr>
        <w:tblStyle w:val="TableNormal"/>
        <w:tblW w:w="0" w:type="auto"/>
        <w:tblInd w:w="15"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0"/>
        <w:gridCol w:w="1125"/>
        <w:gridCol w:w="2766"/>
        <w:gridCol w:w="4264"/>
        <w:gridCol w:w="860"/>
      </w:tblGrid>
      <w:tr>
        <w:tblPrEx>
          <w:tblW w:w="0" w:type="auto"/>
          <w:tblInd w:w="15"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84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项目</w:t>
            </w:r>
          </w:p>
        </w:tc>
        <w:tc>
          <w:tcPr>
            <w:tcW w:w="3891"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更换（或增加）实验器材及操作</w:t>
            </w:r>
          </w:p>
        </w:tc>
        <w:tc>
          <w:tcPr>
            <w:tcW w:w="42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探究的问题</w:t>
            </w:r>
          </w:p>
        </w:tc>
      </w:tr>
      <w:tr>
        <w:tblPrEx>
          <w:tblW w:w="0" w:type="auto"/>
          <w:tblInd w:w="15" w:type="dxa"/>
          <w:tblCellMar>
            <w:top w:w="0" w:type="dxa"/>
            <w:left w:w="108" w:type="dxa"/>
            <w:bottom w:w="0" w:type="dxa"/>
            <w:right w:w="108" w:type="dxa"/>
          </w:tblCellMar>
        </w:tblPrEx>
        <w:tc>
          <w:tcPr>
            <w:tcW w:w="84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示例</w:t>
            </w:r>
          </w:p>
        </w:tc>
        <w:tc>
          <w:tcPr>
            <w:tcW w:w="3891"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用黑色纸片遮挡凸透镜的一部分</w:t>
            </w:r>
          </w:p>
        </w:tc>
        <w:tc>
          <w:tcPr>
            <w:tcW w:w="42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探究凸透镜没被遮挡部分的成像情况</w:t>
            </w:r>
          </w:p>
        </w:tc>
      </w:tr>
      <w:tr>
        <w:tblPrEx>
          <w:tblW w:w="0" w:type="auto"/>
          <w:tblInd w:w="15" w:type="dxa"/>
          <w:tblCellMar>
            <w:top w:w="0" w:type="dxa"/>
            <w:left w:w="108" w:type="dxa"/>
            <w:bottom w:w="0" w:type="dxa"/>
            <w:right w:w="108" w:type="dxa"/>
          </w:tblCellMar>
        </w:tblPrEx>
        <w:tc>
          <w:tcPr>
            <w:tcW w:w="84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rPr>
              <w:t>方案</w:t>
            </w:r>
          </w:p>
        </w:tc>
        <w:tc>
          <w:tcPr>
            <w:tcW w:w="3891" w:type="dxa"/>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u w:val="single"/>
              </w:rPr>
              <w:t>　                         　</w:t>
            </w:r>
          </w:p>
        </w:tc>
        <w:tc>
          <w:tcPr>
            <w:tcW w:w="42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center"/>
            </w:pPr>
            <w:r>
              <w:rPr>
                <w:rFonts w:ascii="Times New Roman" w:hAnsi="Times New Roman"/>
                <w:b w:val="0"/>
                <w:i w:val="0"/>
                <w:color w:val="000000"/>
                <w:sz w:val="22"/>
                <w:u w:val="single"/>
              </w:rPr>
              <w:t>　                         　</w:t>
            </w:r>
          </w:p>
        </w:tc>
      </w:tr>
      <w:tr>
        <w:tblPrEx>
          <w:tblW w:w="0" w:type="auto"/>
          <w:tblInd w:w="15" w:type="dxa"/>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gridSpan w:val="3"/>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五、计算题（本大题2小题，共13分）</w:t>
            </w:r>
          </w:p>
        </w:tc>
      </w:tr>
      <w:tr>
        <w:tblPrEx>
          <w:tblW w:w="0" w:type="auto"/>
          <w:tblInd w:w="15" w:type="dxa"/>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gridSpan w:val="3"/>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22．</w:t>
      </w:r>
      <w:r>
        <w:rPr>
          <w:rFonts w:ascii="Times New Roman" w:hAnsi="Times New Roman"/>
          <w:b w:val="0"/>
          <w:i w:val="0"/>
          <w:color w:val="000000"/>
          <w:sz w:val="22"/>
        </w:rPr>
        <w:t>如图所示火车在笔直的轨道上匀速行驶，在从山崖驶向一座长为1km的大桥的过程中，当火车头在距离桥头150m，距离山崖775m时鸣笛，鸣笛5s后火车头到达桥头，此时车头的司机听到来自山崖的回声，到达桥头后，火车又用50s完全通过了该大桥。求：</w:t>
      </w:r>
    </w:p>
    <w:p>
      <w:pPr>
        <w:spacing w:line="360" w:lineRule="auto"/>
        <w:ind w:firstLine="273" w:firstLineChars="130"/>
        <w:jc w:val="left"/>
        <w:textAlignment w:val="center"/>
      </w:pPr>
      <w:r>
        <w:drawing>
          <wp:inline distT="0" distB="0" distL="0" distR="0">
            <wp:extent cx="3149600" cy="47371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xmlns:r="http://schemas.openxmlformats.org/officeDocument/2006/relationships" r:embed="rId35"/>
                    <a:stretch>
                      <a:fillRect/>
                    </a:stretch>
                  </pic:blipFill>
                  <pic:spPr>
                    <a:xfrm>
                      <a:off x="0" y="0"/>
                      <a:ext cx="3149600" cy="474133"/>
                    </a:xfrm>
                    <a:prstGeom prst="rect">
                      <a:avLst/>
                    </a:prstGeom>
                  </pic:spPr>
                </pic:pic>
              </a:graphicData>
            </a:graphic>
          </wp:inline>
        </w:drawing>
      </w:r>
    </w:p>
    <w:p>
      <w:pPr>
        <w:spacing w:line="360" w:lineRule="auto"/>
        <w:ind w:firstLine="286" w:firstLineChars="130"/>
        <w:jc w:val="left"/>
        <w:sectPr>
          <w:headerReference w:type="default" r:id="rId36"/>
          <w:footerReference w:type="default" r:id="rId37"/>
          <w:type w:val="nextPage"/>
          <w:pgSz w:w="11906" w:h="16838"/>
          <w:pgMar w:top="1134" w:right="707" w:bottom="937" w:left="1134" w:header="426" w:footer="515" w:gutter="0"/>
          <w:pgNumType w:start="7"/>
          <w:cols w:num="1" w:space="425"/>
          <w:titlePg w:val="0"/>
          <w:docGrid w:type="lines" w:linePitch="312" w:charSpace="0"/>
        </w:sectPr>
      </w:pPr>
      <w:r>
        <w:rPr>
          <w:rFonts w:ascii="Times New Roman" w:hAnsi="Times New Roman"/>
          <w:b w:val="0"/>
          <w:i w:val="0"/>
          <w:color w:val="000000"/>
          <w:sz w:val="22"/>
        </w:rPr>
        <w:t>（1）计算火车的速度；</w:t>
      </w:r>
    </w:p>
    <w:p>
      <w:pPr>
        <w:spacing w:line="360" w:lineRule="auto"/>
        <w:ind w:firstLine="286" w:firstLineChars="130"/>
        <w:jc w:val="left"/>
      </w:pPr>
      <w:r>
        <w:rPr>
          <w:rFonts w:ascii="Times New Roman" w:hAnsi="Times New Roman"/>
          <w:b w:val="0"/>
          <w:i w:val="0"/>
          <w:color w:val="000000"/>
          <w:sz w:val="22"/>
        </w:rPr>
        <w:t>（2）火车的长度；</w:t>
      </w:r>
    </w:p>
    <w:p>
      <w:pPr>
        <w:spacing w:line="360" w:lineRule="auto"/>
        <w:ind w:firstLine="286" w:firstLineChars="130"/>
        <w:jc w:val="left"/>
      </w:pPr>
      <w:r>
        <w:rPr>
          <w:rFonts w:ascii="Times New Roman" w:hAnsi="Times New Roman"/>
          <w:b w:val="0"/>
          <w:i w:val="0"/>
          <w:color w:val="000000"/>
          <w:sz w:val="22"/>
        </w:rPr>
        <w:t>（3）声音的速度。</w:t>
      </w:r>
    </w:p>
    <w:p>
      <w:pPr>
        <w:spacing w:line="360" w:lineRule="auto"/>
        <w:ind w:left="0"/>
        <w:jc w:val="left"/>
        <w:textAlignment w:val="center"/>
      </w:pPr>
      <w:r>
        <w:t>23．</w:t>
      </w:r>
      <w:r>
        <w:rPr>
          <w:rFonts w:ascii="Times New Roman" w:hAnsi="Times New Roman"/>
          <w:b w:val="0"/>
          <w:i w:val="0"/>
          <w:color w:val="000000"/>
          <w:sz w:val="22"/>
        </w:rPr>
        <w:t>某同学用天平、玻璃瓶和水来测量某种液体的密度，测得空瓶的质量为25.4g瓶中装满水后总质量为47.4g，将瓶中水全部倒出并装满待测液体后总质量为51.8g。水的密度为1.0×10</w:t>
      </w:r>
      <w:r>
        <w:rPr>
          <w:rFonts w:ascii="Times New Roman" w:hAnsi="Times New Roman"/>
          <w:b w:val="0"/>
          <w:i w:val="0"/>
          <w:color w:val="000000"/>
          <w:vertAlign w:val="superscript"/>
        </w:rPr>
        <w:t>3</w:t>
      </w:r>
      <w:r>
        <w:rPr>
          <w:rFonts w:ascii="Times New Roman" w:hAnsi="Times New Roman"/>
          <w:b w:val="0"/>
          <w:i w:val="0"/>
          <w:color w:val="000000"/>
          <w:sz w:val="22"/>
        </w:rPr>
        <w:t>kg/m</w:t>
      </w:r>
      <w:r>
        <w:rPr>
          <w:rFonts w:ascii="Times New Roman" w:hAnsi="Times New Roman"/>
          <w:b w:val="0"/>
          <w:i w:val="0"/>
          <w:color w:val="000000"/>
          <w:vertAlign w:val="superscript"/>
        </w:rPr>
        <w:t>3</w:t>
      </w:r>
      <w:r>
        <w:rPr>
          <w:rFonts w:ascii="Times New Roman" w:hAnsi="Times New Roman"/>
          <w:b w:val="0"/>
          <w:i w:val="0"/>
          <w:color w:val="000000"/>
          <w:sz w:val="22"/>
        </w:rPr>
        <w:t>，求：</w:t>
      </w:r>
    </w:p>
    <w:p>
      <w:pPr>
        <w:spacing w:line="360" w:lineRule="auto"/>
        <w:ind w:firstLine="286" w:firstLineChars="130"/>
        <w:jc w:val="left"/>
      </w:pPr>
      <w:r>
        <w:rPr>
          <w:rFonts w:ascii="Times New Roman" w:hAnsi="Times New Roman"/>
          <w:b w:val="0"/>
          <w:i w:val="0"/>
          <w:color w:val="000000"/>
          <w:sz w:val="22"/>
        </w:rPr>
        <w:t>（1）玻璃瓶的容积；</w:t>
      </w:r>
    </w:p>
    <w:p>
      <w:pPr>
        <w:spacing w:line="360" w:lineRule="auto"/>
        <w:ind w:firstLine="286" w:firstLineChars="130"/>
        <w:jc w:val="left"/>
      </w:pPr>
      <w:r>
        <w:rPr>
          <w:rFonts w:ascii="Times New Roman" w:hAnsi="Times New Roman"/>
          <w:b w:val="0"/>
          <w:i w:val="0"/>
          <w:color w:val="000000"/>
          <w:sz w:val="22"/>
        </w:rPr>
        <w:t>（2）待测液体的密度。</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六、综合能力题（本大题3小题，共18分）</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24．</w:t>
      </w:r>
      <w:r>
        <w:rPr>
          <w:rFonts w:ascii="Times New Roman" w:hAnsi="Times New Roman"/>
          <w:b w:val="0"/>
          <w:i w:val="0"/>
          <w:color w:val="000000"/>
          <w:sz w:val="22"/>
        </w:rPr>
        <w:t>酒精消毒液已成为居家必备用品，小强利用天平、量筒等实验器材测量某酒精消毒液的密度。</w:t>
      </w:r>
    </w:p>
    <w:p>
      <w:pPr>
        <w:spacing w:line="360" w:lineRule="auto"/>
        <w:ind w:firstLine="273" w:firstLineChars="130"/>
        <w:jc w:val="left"/>
        <w:textAlignment w:val="center"/>
      </w:pPr>
      <w:r>
        <w:drawing>
          <wp:inline distT="0" distB="0" distL="0" distR="0">
            <wp:extent cx="3674110" cy="94805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38"/>
                    <a:stretch>
                      <a:fillRect/>
                    </a:stretch>
                  </pic:blipFill>
                  <pic:spPr>
                    <a:xfrm>
                      <a:off x="0" y="0"/>
                      <a:ext cx="3674533" cy="948267"/>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（1）将天平放在水平桌面上，将游码移至标尺左端的零刻度线处，此时指针位置如图甲所示，应向</w:t>
      </w:r>
      <w:r>
        <w:rPr>
          <w:rFonts w:ascii="Times New Roman" w:hAnsi="Times New Roman"/>
          <w:b w:val="0"/>
          <w:i w:val="0"/>
          <w:color w:val="000000"/>
          <w:sz w:val="22"/>
          <w:u w:val="single"/>
        </w:rPr>
        <w:t>　     　</w:t>
      </w:r>
      <w:r>
        <w:rPr>
          <w:rFonts w:ascii="Times New Roman" w:hAnsi="Times New Roman"/>
          <w:b w:val="0"/>
          <w:i w:val="0"/>
          <w:color w:val="000000"/>
          <w:sz w:val="22"/>
        </w:rPr>
        <w:t>调节平衡螺母直至天平平衡；</w:t>
      </w:r>
    </w:p>
    <w:p>
      <w:pPr>
        <w:spacing w:line="360" w:lineRule="auto"/>
        <w:ind w:firstLine="286" w:firstLineChars="130"/>
        <w:jc w:val="left"/>
      </w:pPr>
      <w:r>
        <w:rPr>
          <w:rFonts w:ascii="Times New Roman" w:hAnsi="Times New Roman"/>
          <w:b w:val="0"/>
          <w:i w:val="0"/>
          <w:color w:val="000000"/>
          <w:sz w:val="22"/>
        </w:rPr>
        <w:t>（2）测量步骤如下：</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在烧杯中倒入适量消毒液，用天平测出烧杯和消毒液的总质量为</w:t>
      </w:r>
      <m:oMath>
        <m:r>
          <w:rPr>
            <w:rFonts w:ascii="Cambria Math" w:hAnsi="Cambria Math"/>
            <w:sz w:val="22"/>
            <w:szCs w:val="22"/>
            <w:lang w:eastAsia="zh-CN"/>
          </w:rPr>
          <m:t>78g</m:t>
        </m:r>
      </m:oMath>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将烧杯中部分消毒液倒入量筒，液面位置如图乙所示，量筒内消毒液的体积为</w:t>
      </w:r>
      <w:r>
        <w:rPr>
          <w:rFonts w:ascii="Times New Roman" w:hAnsi="Times New Roman"/>
          <w:b w:val="0"/>
          <w:i w:val="0"/>
          <w:color w:val="000000"/>
          <w:sz w:val="22"/>
          <w:u w:val="single"/>
        </w:rPr>
        <w:t>　     　</w:t>
      </w:r>
      <m:oMath>
        <m:r>
          <w:rPr>
            <w:rFonts w:ascii="Cambria Math" w:hAnsi="Cambria Math"/>
            <w:sz w:val="22"/>
            <w:szCs w:val="22"/>
            <w:lang w:eastAsia="zh-CN"/>
          </w:rPr>
          <m:t>c</m:t>
        </m:r>
        <m:sSup>
          <m:e>
            <m:r>
              <w:rPr>
                <w:rFonts w:ascii="Cambria Math" w:hAnsi="Cambria Math"/>
                <w:sz w:val="22"/>
                <w:szCs w:val="22"/>
                <w:lang w:eastAsia="zh-CN"/>
              </w:rPr>
              <m:t>m</m:t>
            </m:r>
          </m:e>
          <m:sup>
            <m:r>
              <w:rPr>
                <w:rFonts w:ascii="Cambria Math" w:hAnsi="Cambria Math"/>
                <w:sz w:val="22"/>
                <w:szCs w:val="22"/>
                <w:lang w:eastAsia="zh-CN"/>
              </w:rPr>
              <m:t>3</m:t>
            </m:r>
          </m:sup>
        </m:sSup>
      </m:oMath>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用天平测出烧杯和剩余消毒液的质量如图丙所示，则其质量为</w:t>
      </w:r>
      <w:r>
        <w:rPr>
          <w:rFonts w:ascii="Times New Roman" w:hAnsi="Times New Roman"/>
          <w:b w:val="0"/>
          <w:i w:val="0"/>
          <w:color w:val="000000"/>
          <w:sz w:val="22"/>
          <w:u w:val="single"/>
        </w:rPr>
        <w:t>　     　</w:t>
      </w:r>
      <w:r>
        <w:rPr>
          <w:rFonts w:ascii="Times New Roman" w:hAnsi="Times New Roman"/>
          <w:b w:val="0"/>
          <w:i w:val="0"/>
          <w:color w:val="000000"/>
          <w:sz w:val="22"/>
        </w:rPr>
        <w:t>g；</w:t>
      </w:r>
    </w:p>
    <w:p>
      <w:pPr>
        <w:spacing w:line="360" w:lineRule="auto"/>
        <w:ind w:firstLine="286" w:firstLineChars="130"/>
        <w:jc w:val="left"/>
        <w:textAlignment w:val="center"/>
      </w:pPr>
      <w:r>
        <w:rPr>
          <w:rFonts w:ascii="Calibri" w:hAnsi="Calibri"/>
          <w:b w:val="0"/>
          <w:i w:val="0"/>
          <w:color w:val="000000"/>
          <w:sz w:val="22"/>
        </w:rPr>
        <w:t>④</w:t>
      </w:r>
      <w:r>
        <w:rPr>
          <w:rFonts w:ascii="Times New Roman" w:hAnsi="Times New Roman"/>
          <w:b w:val="0"/>
          <w:i w:val="0"/>
          <w:color w:val="000000"/>
          <w:sz w:val="22"/>
        </w:rPr>
        <w:t>消毒液的密度为</w:t>
      </w:r>
      <w:r>
        <w:rPr>
          <w:rFonts w:ascii="Times New Roman" w:hAnsi="Times New Roman"/>
          <w:b w:val="0"/>
          <w:i w:val="0"/>
          <w:color w:val="000000"/>
          <w:sz w:val="22"/>
          <w:u w:val="single"/>
        </w:rPr>
        <w:t>　     　</w:t>
      </w:r>
      <m:oMath>
        <m:r>
          <w:rPr>
            <w:rFonts w:ascii="Cambria Math" w:hAnsi="Cambria Math"/>
            <w:sz w:val="22"/>
            <w:szCs w:val="22"/>
            <w:lang w:eastAsia="zh-CN"/>
          </w:rPr>
          <m:t>g/c</m:t>
        </m:r>
        <m:sSup>
          <m:e>
            <m:r>
              <w:rPr>
                <w:rFonts w:ascii="Cambria Math" w:hAnsi="Cambria Math"/>
                <w:sz w:val="22"/>
                <w:szCs w:val="22"/>
                <w:lang w:eastAsia="zh-CN"/>
              </w:rPr>
              <m:t>m</m:t>
            </m:r>
          </m:e>
          <m:sup>
            <m:r>
              <w:rPr>
                <w:rFonts w:ascii="Cambria Math" w:hAnsi="Cambria Math"/>
                <w:sz w:val="22"/>
                <w:szCs w:val="22"/>
                <w:lang w:eastAsia="zh-CN"/>
              </w:rPr>
              <m:t>3</m:t>
            </m:r>
          </m:sup>
        </m:sSup>
      </m:oMath>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（3）小强测量一个木块（</w:t>
      </w:r>
      <m:oMath>
        <m:sSub>
          <m:e>
            <m:r>
              <w:rPr>
                <w:rFonts w:ascii="Cambria Math" w:hAnsi="Cambria Math"/>
                <w:sz w:val="22"/>
                <w:szCs w:val="22"/>
                <w:lang w:eastAsia="zh-CN"/>
              </w:rPr>
              <m:t>ρ</m:t>
            </m:r>
          </m:e>
          <m:sub>
            <m:r>
              <w:rPr>
                <w:rFonts w:ascii="Cambria Math" w:hAnsi="Cambria Math"/>
                <w:sz w:val="22"/>
                <w:szCs w:val="22"/>
                <w:lang w:eastAsia="zh-CN"/>
              </w:rPr>
              <m:t>木</m:t>
            </m:r>
          </m:sub>
        </m:sSub>
        <m:r>
          <w:rPr>
            <w:rFonts w:ascii="Cambria Math" w:hAnsi="Cambria Math"/>
            <w:sz w:val="22"/>
            <w:szCs w:val="22"/>
            <w:lang w:eastAsia="zh-CN"/>
          </w:rPr>
          <m:t>&lt;</m:t>
        </m:r>
        <m:sSub>
          <m:e>
            <m:r>
              <w:rPr>
                <w:rFonts w:ascii="Cambria Math" w:hAnsi="Cambria Math"/>
                <w:sz w:val="22"/>
                <w:szCs w:val="22"/>
                <w:lang w:eastAsia="zh-CN"/>
              </w:rPr>
              <m:t>ρ</m:t>
            </m:r>
          </m:e>
          <m:sub>
            <m:r>
              <w:rPr>
                <w:rFonts w:ascii="Cambria Math" w:hAnsi="Cambria Math"/>
                <w:sz w:val="22"/>
                <w:szCs w:val="22"/>
                <w:lang w:eastAsia="zh-CN"/>
              </w:rPr>
              <m:t>水</m:t>
            </m:r>
          </m:sub>
        </m:sSub>
      </m:oMath>
      <w:r>
        <w:rPr>
          <w:rFonts w:ascii="Times New Roman" w:hAnsi="Times New Roman"/>
          <w:b w:val="0"/>
          <w:i w:val="0"/>
          <w:color w:val="000000"/>
          <w:sz w:val="22"/>
        </w:rPr>
        <w:t>）的密度，由于木块体积较大无法放入量筒，于是利用电子秤、一根细钢针、烧杯和水设计如下实验，测出了木块的密度：</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如图A所示，向烧杯中倒入适量水，电子秤的示数为</w:t>
      </w:r>
      <m:oMath>
        <m:sSub>
          <m:e>
            <m:r>
              <w:rPr>
                <w:rFonts w:ascii="Cambria Math" w:hAnsi="Cambria Math"/>
                <w:sz w:val="22"/>
                <w:szCs w:val="22"/>
                <w:lang w:eastAsia="zh-CN"/>
              </w:rPr>
              <m:t>m</m:t>
            </m:r>
          </m:e>
          <m:sub>
            <m:r>
              <w:rPr>
                <w:rFonts w:ascii="Cambria Math" w:hAnsi="Cambria Math"/>
                <w:sz w:val="22"/>
                <w:szCs w:val="22"/>
                <w:lang w:eastAsia="zh-CN"/>
              </w:rPr>
              <m:t>1</m:t>
            </m:r>
          </m:sub>
        </m:sSub>
      </m:oMath>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如图B所示，将木块放在水中，静止时电子秤的示数为</w:t>
      </w:r>
      <m:oMath>
        <m:sSub>
          <m:e>
            <m:r>
              <w:rPr>
                <w:rFonts w:ascii="Cambria Math" w:hAnsi="Cambria Math"/>
                <w:sz w:val="22"/>
                <w:szCs w:val="22"/>
                <w:lang w:eastAsia="zh-CN"/>
              </w:rPr>
              <m:t>m</m:t>
            </m:r>
          </m:e>
          <m:sub>
            <m:r>
              <w:rPr>
                <w:rFonts w:ascii="Cambria Math" w:hAnsi="Cambria Math"/>
                <w:sz w:val="22"/>
                <w:szCs w:val="22"/>
                <w:lang w:eastAsia="zh-CN"/>
              </w:rPr>
              <m:t>2</m:t>
            </m:r>
          </m:sub>
        </m:sSub>
      </m:oMath>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u w:val="single"/>
        </w:rPr>
        <w:t>　                                           　</w:t>
      </w:r>
      <w:r>
        <w:rPr>
          <w:rFonts w:ascii="Times New Roman" w:hAnsi="Times New Roman"/>
          <w:b w:val="0"/>
          <w:i w:val="0"/>
          <w:color w:val="000000"/>
          <w:sz w:val="22"/>
        </w:rPr>
        <w:t>，电子秤的示数为</w:t>
      </w:r>
      <m:oMath>
        <m:sSub>
          <m:e>
            <m:r>
              <w:rPr>
                <w:rFonts w:ascii="Cambria Math" w:hAnsi="Cambria Math"/>
                <w:sz w:val="22"/>
                <w:szCs w:val="22"/>
                <w:lang w:eastAsia="zh-CN"/>
              </w:rPr>
              <m:t>m</m:t>
            </m:r>
          </m:e>
          <m:sub>
            <m:r>
              <w:rPr>
                <w:rFonts w:ascii="Cambria Math" w:hAnsi="Cambria Math"/>
                <w:sz w:val="22"/>
                <w:szCs w:val="22"/>
                <w:lang w:eastAsia="zh-CN"/>
              </w:rPr>
              <m:t>3</m:t>
            </m:r>
          </m:sub>
        </m:sSub>
      </m:oMath>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④</w:t>
      </w:r>
      <w:r>
        <w:rPr>
          <w:rFonts w:ascii="Times New Roman" w:hAnsi="Times New Roman"/>
          <w:b w:val="0"/>
          <w:i w:val="0"/>
          <w:color w:val="000000"/>
          <w:sz w:val="22"/>
        </w:rPr>
        <w:t>则木块的密度</w:t>
      </w:r>
      <m:oMath>
        <m:sSub>
          <m:e>
            <m:r>
              <w:rPr>
                <w:rFonts w:ascii="Cambria Math" w:hAnsi="Cambria Math"/>
                <w:sz w:val="22"/>
                <w:szCs w:val="22"/>
                <w:lang w:eastAsia="zh-CN"/>
              </w:rPr>
              <m:t>ρ</m:t>
            </m:r>
          </m:e>
          <m:sub>
            <m:r>
              <w:rPr>
                <w:rFonts w:ascii="Cambria Math" w:hAnsi="Cambria Math"/>
                <w:sz w:val="22"/>
                <w:szCs w:val="22"/>
                <w:lang w:eastAsia="zh-CN"/>
              </w:rPr>
              <m:t>木</m:t>
            </m:r>
          </m:sub>
        </m:sSub>
        <m:r>
          <w:rPr>
            <w:rFonts w:ascii="Cambria Math" w:hAnsi="Cambria Math"/>
            <w:sz w:val="22"/>
            <w:szCs w:val="22"/>
            <w:lang w:eastAsia="zh-CN"/>
          </w:rPr>
          <m:t>=</m:t>
        </m:r>
      </m:oMath>
      <w:r>
        <w:rPr>
          <w:rFonts w:ascii="Times New Roman" w:hAnsi="Times New Roman"/>
          <w:b w:val="0"/>
          <w:i w:val="0"/>
          <w:color w:val="000000"/>
          <w:sz w:val="22"/>
          <w:u w:val="single"/>
        </w:rPr>
        <w:t>　               　</w:t>
      </w:r>
      <w:r>
        <w:rPr>
          <w:rFonts w:ascii="Times New Roman" w:hAnsi="Times New Roman"/>
          <w:b w:val="0"/>
          <w:i w:val="0"/>
          <w:color w:val="000000"/>
          <w:sz w:val="22"/>
        </w:rPr>
        <w:t>（用</w:t>
      </w:r>
      <m:oMath>
        <m:sSub>
          <m:e>
            <m:r>
              <w:rPr>
                <w:rFonts w:ascii="Cambria Math" w:hAnsi="Cambria Math"/>
                <w:sz w:val="22"/>
                <w:szCs w:val="22"/>
                <w:lang w:eastAsia="zh-CN"/>
              </w:rPr>
              <m:t>m</m:t>
            </m:r>
          </m:e>
          <m:sub>
            <m:r>
              <w:rPr>
                <w:rFonts w:ascii="Cambria Math" w:hAnsi="Cambria Math"/>
                <w:sz w:val="22"/>
                <w:szCs w:val="22"/>
                <w:lang w:eastAsia="zh-CN"/>
              </w:rPr>
              <m:t>1</m:t>
            </m:r>
          </m:sub>
        </m:sSub>
      </m:oMath>
      <w:r>
        <w:rPr>
          <w:rFonts w:ascii="Times New Roman" w:hAnsi="Times New Roman"/>
          <w:b w:val="0"/>
          <w:i w:val="0"/>
          <w:color w:val="000000"/>
          <w:sz w:val="22"/>
        </w:rPr>
        <w:t>、</w:t>
      </w:r>
      <m:oMath>
        <m:sSub>
          <m:e>
            <m:r>
              <w:rPr>
                <w:rFonts w:ascii="Cambria Math" w:hAnsi="Cambria Math"/>
                <w:sz w:val="22"/>
                <w:szCs w:val="22"/>
                <w:lang w:eastAsia="zh-CN"/>
              </w:rPr>
              <m:t>m</m:t>
            </m:r>
          </m:e>
          <m:sub>
            <m:r>
              <w:rPr>
                <w:rFonts w:ascii="Cambria Math" w:hAnsi="Cambria Math"/>
                <w:sz w:val="22"/>
                <w:szCs w:val="22"/>
                <w:lang w:eastAsia="zh-CN"/>
              </w:rPr>
              <m:t>2</m:t>
            </m:r>
          </m:sub>
        </m:sSub>
      </m:oMath>
      <w:r>
        <w:rPr>
          <w:rFonts w:ascii="Times New Roman" w:hAnsi="Times New Roman"/>
          <w:b w:val="0"/>
          <w:i w:val="0"/>
          <w:color w:val="000000"/>
          <w:sz w:val="22"/>
        </w:rPr>
        <w:t>、</w:t>
      </w:r>
      <m:oMath>
        <m:sSub>
          <m:e>
            <m:r>
              <w:rPr>
                <w:rFonts w:ascii="Cambria Math" w:hAnsi="Cambria Math"/>
                <w:sz w:val="22"/>
                <w:szCs w:val="22"/>
                <w:lang w:eastAsia="zh-CN"/>
              </w:rPr>
              <m:t>m</m:t>
            </m:r>
          </m:e>
          <m:sub>
            <m:r>
              <w:rPr>
                <w:rFonts w:ascii="Cambria Math" w:hAnsi="Cambria Math"/>
                <w:sz w:val="22"/>
                <w:szCs w:val="22"/>
                <w:lang w:eastAsia="zh-CN"/>
              </w:rPr>
              <m:t>3</m:t>
            </m:r>
          </m:sub>
        </m:sSub>
      </m:oMath>
      <w:r>
        <w:rPr>
          <w:rFonts w:ascii="Times New Roman" w:hAnsi="Times New Roman"/>
          <w:b w:val="0"/>
          <w:i w:val="0"/>
          <w:color w:val="000000"/>
          <w:sz w:val="22"/>
        </w:rPr>
        <w:t>、</w:t>
      </w:r>
      <m:oMath>
        <m:sSub>
          <m:e>
            <m:r>
              <w:rPr>
                <w:rFonts w:ascii="Cambria Math" w:hAnsi="Cambria Math"/>
                <w:sz w:val="22"/>
                <w:szCs w:val="22"/>
                <w:lang w:eastAsia="zh-CN"/>
              </w:rPr>
              <m:t>ρ</m:t>
            </m:r>
          </m:e>
          <m:sub>
            <m:r>
              <w:rPr>
                <w:rFonts w:ascii="Cambria Math" w:hAnsi="Cambria Math"/>
                <w:sz w:val="22"/>
                <w:szCs w:val="22"/>
                <w:lang w:eastAsia="zh-CN"/>
              </w:rPr>
              <m:t>水</m:t>
            </m:r>
          </m:sub>
        </m:sSub>
      </m:oMath>
      <w:r>
        <w:rPr>
          <w:rFonts w:ascii="Times New Roman" w:hAnsi="Times New Roman"/>
          <w:b w:val="0"/>
          <w:i w:val="0"/>
          <w:color w:val="000000"/>
          <w:sz w:val="22"/>
        </w:rPr>
        <w:t>水表示）；</w:t>
      </w:r>
    </w:p>
    <w:p>
      <w:pPr>
        <w:spacing w:line="360" w:lineRule="auto"/>
        <w:ind w:firstLine="286" w:firstLineChars="130"/>
        <w:jc w:val="left"/>
        <w:textAlignment w:val="center"/>
      </w:pPr>
      <w:r>
        <w:rPr>
          <w:rFonts w:ascii="Times New Roman" w:hAnsi="Times New Roman"/>
          <w:b w:val="0"/>
          <w:i w:val="0"/>
          <w:color w:val="000000"/>
          <w:sz w:val="22"/>
        </w:rPr>
        <w:t>（4）测完密度后，小强发现由于电子秤没调零，每次测量结果都偏大2g，则测得的木块密度</w:t>
      </w:r>
      <w:r>
        <w:rPr>
          <w:rFonts w:ascii="Times New Roman" w:hAnsi="Times New Roman"/>
          <w:b w:val="0"/>
          <w:i w:val="0"/>
          <w:color w:val="000000"/>
          <w:sz w:val="22"/>
          <w:u w:val="single"/>
        </w:rPr>
        <w:t>　     　</w:t>
      </w:r>
      <w:r>
        <w:rPr>
          <w:rFonts w:ascii="Times New Roman" w:hAnsi="Times New Roman"/>
          <w:b w:val="0"/>
          <w:i w:val="0"/>
          <w:color w:val="000000"/>
          <w:sz w:val="22"/>
        </w:rPr>
        <w:t>（选填“偏大”“偏小”或“不变”）。</w:t>
      </w:r>
    </w:p>
    <w:p>
      <w:pPr>
        <w:spacing w:line="360" w:lineRule="auto"/>
        <w:ind w:left="0"/>
        <w:jc w:val="left"/>
        <w:sectPr>
          <w:headerReference w:type="default" r:id="rId39"/>
          <w:footerReference w:type="default" r:id="rId40"/>
          <w:type w:val="nextPage"/>
          <w:pgSz w:w="11906" w:h="16838"/>
          <w:pgMar w:top="1134" w:right="707" w:bottom="937" w:left="1134" w:header="426" w:footer="515" w:gutter="0"/>
          <w:pgNumType w:start="8"/>
          <w:cols w:num="1" w:space="425"/>
          <w:titlePg w:val="0"/>
          <w:docGrid w:type="lines" w:linePitch="312" w:charSpace="0"/>
        </w:sectPr>
      </w:pPr>
      <w:r>
        <w:t>25．</w:t>
      </w:r>
      <w:r>
        <w:rPr>
          <w:rFonts w:ascii="Times New Roman" w:hAnsi="Times New Roman"/>
          <w:b w:val="0"/>
          <w:i w:val="0"/>
          <w:color w:val="000000"/>
          <w:sz w:val="22"/>
        </w:rPr>
        <w:t>学习了光学的相关知识之后某学习小组进行了如下的课外探究活动：</w:t>
      </w:r>
    </w:p>
    <w:p>
      <w:pPr>
        <w:spacing w:line="360" w:lineRule="auto"/>
        <w:ind w:firstLine="273" w:firstLineChars="130"/>
        <w:jc w:val="left"/>
        <w:textAlignment w:val="center"/>
      </w:pPr>
      <w:r>
        <w:drawing>
          <wp:inline distT="0" distB="0" distL="0" distR="0">
            <wp:extent cx="5266055" cy="155765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41"/>
                    <a:stretch>
                      <a:fillRect/>
                    </a:stretch>
                  </pic:blipFill>
                  <pic:spPr>
                    <a:xfrm>
                      <a:off x="0" y="0"/>
                      <a:ext cx="5266266" cy="1557867"/>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（1）测量操场旗杆的高度（测量的数学原理为：同一时间同一地点，物长与影长的比保持不变，即</w:t>
      </w:r>
      <m:oMath>
        <m:sSub>
          <m:e>
            <m:r>
              <w:rPr>
                <w:rFonts w:ascii="Cambria Math" w:hAnsi="Cambria Math"/>
                <w:sz w:val="22"/>
                <w:szCs w:val="22"/>
                <w:lang w:eastAsia="zh-CN"/>
              </w:rPr>
              <m:t>ℎ</m:t>
            </m:r>
          </m:e>
          <m:sub>
            <m:r>
              <w:rPr>
                <w:rFonts w:ascii="Cambria Math" w:hAnsi="Cambria Math"/>
                <w:sz w:val="22"/>
                <w:szCs w:val="22"/>
                <w:lang w:eastAsia="zh-CN"/>
              </w:rPr>
              <m:t>1</m:t>
            </m:r>
          </m:sub>
        </m:sSub>
        <m:r>
          <m:rPr>
            <m:sty m:val="p"/>
          </m:rPr>
          <w:rPr>
            <w:rFonts w:ascii="Cambria Math" w:hAnsi="Cambria Math"/>
            <w:sz w:val="22"/>
            <w:szCs w:val="22"/>
            <w:lang w:eastAsia="zh-CN"/>
          </w:rPr>
          <m:t>：</m:t>
        </m:r>
        <m:sSub>
          <m:e>
            <m:r>
              <w:rPr>
                <w:rFonts w:ascii="Cambria Math" w:hAnsi="Cambria Math"/>
                <w:sz w:val="22"/>
                <w:szCs w:val="22"/>
                <w:lang w:eastAsia="zh-CN"/>
              </w:rPr>
              <m:t>l</m:t>
            </m:r>
          </m:e>
          <m:sub>
            <m:r>
              <w:rPr>
                <w:rFonts w:ascii="Cambria Math" w:hAnsi="Cambria Math"/>
                <w:sz w:val="22"/>
                <w:szCs w:val="22"/>
                <w:lang w:eastAsia="zh-CN"/>
              </w:rPr>
              <m:t>1</m:t>
            </m:r>
          </m:sub>
        </m:sSub>
        <m:r>
          <w:rPr>
            <w:rFonts w:ascii="Cambria Math" w:hAnsi="Cambria Math"/>
            <w:sz w:val="22"/>
            <w:szCs w:val="22"/>
            <w:lang w:eastAsia="zh-CN"/>
          </w:rPr>
          <m:t>=</m:t>
        </m:r>
        <m:sSub>
          <m:e>
            <m:r>
              <w:rPr>
                <w:rFonts w:ascii="Cambria Math" w:hAnsi="Cambria Math"/>
                <w:sz w:val="22"/>
                <w:szCs w:val="22"/>
                <w:lang w:eastAsia="zh-CN"/>
              </w:rPr>
              <m:t>ℎ</m:t>
            </m:r>
          </m:e>
          <m:sub>
            <m:r>
              <w:rPr>
                <w:rFonts w:ascii="Cambria Math" w:hAnsi="Cambria Math"/>
                <w:sz w:val="22"/>
                <w:szCs w:val="22"/>
                <w:lang w:eastAsia="zh-CN"/>
              </w:rPr>
              <m:t>2</m:t>
            </m:r>
          </m:sub>
        </m:sSub>
        <m:r>
          <m:rPr>
            <m:sty m:val="p"/>
          </m:rPr>
          <w:rPr>
            <w:rFonts w:ascii="Cambria Math" w:hAnsi="Cambria Math"/>
            <w:sz w:val="22"/>
            <w:szCs w:val="22"/>
            <w:lang w:eastAsia="zh-CN"/>
          </w:rPr>
          <m:t>：</m:t>
        </m:r>
        <m:sSub>
          <m:e>
            <m:r>
              <w:rPr>
                <w:rFonts w:ascii="Cambria Math" w:hAnsi="Cambria Math"/>
                <w:sz w:val="22"/>
                <w:szCs w:val="22"/>
                <w:lang w:eastAsia="zh-CN"/>
              </w:rPr>
              <m:t>l</m:t>
            </m:r>
          </m:e>
          <m:sub>
            <m:r>
              <w:rPr>
                <w:rFonts w:ascii="Cambria Math" w:hAnsi="Cambria Math"/>
                <w:sz w:val="22"/>
                <w:szCs w:val="22"/>
                <w:lang w:eastAsia="zh-CN"/>
              </w:rPr>
              <m:t>2</m:t>
            </m:r>
          </m:sub>
        </m:sSub>
      </m:oMath>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方法</w:t>
      </w:r>
      <w:r>
        <w:rPr>
          <w:rFonts w:ascii="Calibri" w:hAnsi="Calibri"/>
          <w:b w:val="0"/>
          <w:i w:val="0"/>
          <w:color w:val="000000"/>
          <w:sz w:val="22"/>
        </w:rPr>
        <w:t>①</w:t>
      </w:r>
      <w:r>
        <w:rPr>
          <w:rFonts w:ascii="Times New Roman" w:hAnsi="Times New Roman"/>
          <w:b w:val="0"/>
          <w:i w:val="0"/>
          <w:color w:val="000000"/>
          <w:sz w:val="22"/>
        </w:rPr>
        <w:t>：如图甲-a所示，人站在太阳下，测量出图中标识的物理量，利用数学原理算出旗杆的长度。从物理的角度看，利用的是光的</w:t>
      </w:r>
      <w:r>
        <w:rPr>
          <w:rFonts w:ascii="Times New Roman" w:hAnsi="Times New Roman"/>
          <w:b w:val="0"/>
          <w:i w:val="0"/>
          <w:color w:val="000000"/>
          <w:sz w:val="22"/>
          <w:u w:val="single"/>
        </w:rPr>
        <w:t>　         　</w:t>
      </w:r>
      <w:r>
        <w:rPr>
          <w:rFonts w:ascii="Times New Roman" w:hAnsi="Times New Roman"/>
          <w:b w:val="0"/>
          <w:i w:val="0"/>
          <w:color w:val="000000"/>
          <w:sz w:val="22"/>
        </w:rPr>
        <w:t>规律；</w:t>
      </w:r>
    </w:p>
    <w:p>
      <w:pPr>
        <w:spacing w:line="360" w:lineRule="auto"/>
        <w:ind w:firstLine="286" w:firstLineChars="130"/>
        <w:jc w:val="left"/>
        <w:textAlignment w:val="center"/>
      </w:pPr>
      <w:r>
        <w:rPr>
          <w:rFonts w:ascii="Times New Roman" w:hAnsi="Times New Roman"/>
          <w:b w:val="0"/>
          <w:i w:val="0"/>
          <w:color w:val="000000"/>
          <w:sz w:val="22"/>
        </w:rPr>
        <w:t>方法</w:t>
      </w:r>
      <w:r>
        <w:rPr>
          <w:rFonts w:ascii="Calibri" w:hAnsi="Calibri"/>
          <w:b w:val="0"/>
          <w:i w:val="0"/>
          <w:color w:val="000000"/>
          <w:sz w:val="22"/>
        </w:rPr>
        <w:t>②</w:t>
      </w:r>
      <w:r>
        <w:rPr>
          <w:rFonts w:ascii="Times New Roman" w:hAnsi="Times New Roman"/>
          <w:b w:val="0"/>
          <w:i w:val="0"/>
          <w:color w:val="000000"/>
          <w:sz w:val="22"/>
        </w:rPr>
        <w:t>：如图甲-b所示，选一人作为观测者，在他与旗杆之间的地面上平放一面小镜子，固定小镜子的位置，观测者看着镜子来回调整自己的位置，使自己能够通过镜子看到旗杆顶端，测量出图中标识的物理量，利用数学原理算出旗杆的长度。从物理的角度看，利用的是光的</w:t>
      </w:r>
      <w:r>
        <w:rPr>
          <w:rFonts w:ascii="Times New Roman" w:hAnsi="Times New Roman"/>
          <w:b w:val="0"/>
          <w:i w:val="0"/>
          <w:color w:val="000000"/>
          <w:sz w:val="22"/>
          <w:u w:val="single"/>
        </w:rPr>
        <w:t>　     　</w:t>
      </w:r>
      <w:r>
        <w:rPr>
          <w:rFonts w:ascii="Times New Roman" w:hAnsi="Times New Roman"/>
          <w:b w:val="0"/>
          <w:i w:val="0"/>
          <w:color w:val="000000"/>
          <w:sz w:val="22"/>
        </w:rPr>
        <w:t>规律；</w:t>
      </w:r>
    </w:p>
    <w:p>
      <w:pPr>
        <w:spacing w:line="360" w:lineRule="auto"/>
        <w:ind w:firstLine="286" w:firstLineChars="130"/>
        <w:jc w:val="left"/>
      </w:pPr>
      <w:r>
        <w:rPr>
          <w:rFonts w:ascii="Times New Roman" w:hAnsi="Times New Roman"/>
          <w:b w:val="0"/>
          <w:i w:val="0"/>
          <w:color w:val="000000"/>
          <w:sz w:val="22"/>
        </w:rPr>
        <w:t>（2）利用平面镜使校园内一处常年没有光照的角落B受到阳光照射：（如图乙所示）</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平面镜可以将阳光引到B处，这是利用了平面镜可以</w:t>
      </w:r>
      <w:r>
        <w:rPr>
          <w:rFonts w:ascii="Times New Roman" w:hAnsi="Times New Roman"/>
          <w:b w:val="0"/>
          <w:i w:val="0"/>
          <w:color w:val="000000"/>
          <w:sz w:val="22"/>
          <w:u w:val="single"/>
        </w:rPr>
        <w:t>　         　</w:t>
      </w:r>
      <w:r>
        <w:rPr>
          <w:rFonts w:ascii="Times New Roman" w:hAnsi="Times New Roman"/>
          <w:b w:val="0"/>
          <w:i w:val="0"/>
          <w:color w:val="000000"/>
          <w:sz w:val="22"/>
        </w:rPr>
        <w:t>。例如，某一时刻，太阳光沿</w:t>
      </w:r>
      <m:oMath>
        <m:r>
          <w:rPr>
            <w:rFonts w:ascii="Cambria Math" w:hAnsi="Cambria Math"/>
            <w:sz w:val="22"/>
            <w:szCs w:val="22"/>
            <w:lang w:eastAsia="zh-CN"/>
          </w:rPr>
          <m:t>AO</m:t>
        </m:r>
      </m:oMath>
      <w:r>
        <w:rPr>
          <w:rFonts w:ascii="Times New Roman" w:hAnsi="Times New Roman"/>
          <w:b w:val="0"/>
          <w:i w:val="0"/>
          <w:color w:val="000000"/>
          <w:sz w:val="22"/>
        </w:rPr>
        <w:t>入射，平面镜竖直放置，反射光线恰好射到B点，若测得</w:t>
      </w:r>
      <m:oMath>
        <m:r>
          <w:rPr>
            <w:rFonts w:ascii="Cambria Math" w:hAnsi="Cambria Math"/>
            <w:sz w:val="22"/>
            <w:szCs w:val="22"/>
            <w:lang w:eastAsia="zh-CN"/>
          </w:rPr>
          <m:t>OB</m:t>
        </m:r>
      </m:oMath>
      <w:r>
        <w:rPr>
          <w:rFonts w:ascii="Times New Roman" w:hAnsi="Times New Roman"/>
          <w:b w:val="0"/>
          <w:i w:val="0"/>
          <w:color w:val="000000"/>
          <w:sz w:val="22"/>
        </w:rPr>
        <w:t>与镜面夹角为60度，则入射角为</w:t>
      </w:r>
      <w:r>
        <w:rPr>
          <w:rFonts w:ascii="Times New Roman" w:hAnsi="Times New Roman"/>
          <w:b w:val="0"/>
          <w:i w:val="0"/>
          <w:color w:val="000000"/>
          <w:sz w:val="22"/>
          <w:u w:val="single"/>
        </w:rPr>
        <w:t>　     　</w:t>
      </w:r>
      <w:r>
        <w:rPr>
          <w:rFonts w:ascii="Times New Roman" w:hAnsi="Times New Roman"/>
          <w:b w:val="0"/>
          <w:i w:val="0"/>
          <w:color w:val="000000"/>
          <w:sz w:val="22"/>
        </w:rPr>
        <w:t>度；</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太阳从A点升高到</w:t>
      </w:r>
      <m:oMath>
        <m:sSup>
          <m:e>
            <m:r>
              <w:rPr>
                <w:rFonts w:ascii="Cambria Math" w:hAnsi="Cambria Math"/>
                <w:sz w:val="22"/>
                <w:szCs w:val="22"/>
                <w:lang w:eastAsia="zh-CN"/>
              </w:rPr>
              <m:t>A</m:t>
            </m:r>
          </m:e>
          <m:sup>
            <m:r>
              <w:rPr>
                <w:rFonts w:ascii="Cambria Math" w:hAnsi="Cambria Math"/>
                <w:sz w:val="22"/>
                <w:szCs w:val="22"/>
                <w:lang w:eastAsia="zh-CN"/>
              </w:rPr>
              <m:t>′</m:t>
            </m:r>
          </m:sup>
        </m:sSup>
      </m:oMath>
      <w:r>
        <w:rPr>
          <w:rFonts w:ascii="Times New Roman" w:hAnsi="Times New Roman"/>
          <w:b w:val="0"/>
          <w:i w:val="0"/>
          <w:color w:val="000000"/>
          <w:sz w:val="22"/>
        </w:rPr>
        <w:t>点（</w:t>
      </w:r>
      <m:oMath>
        <m:r>
          <w:rPr>
            <w:rFonts w:ascii="Cambria Math" w:hAnsi="Cambria Math"/>
            <w:sz w:val="22"/>
            <w:szCs w:val="22"/>
            <w:lang w:eastAsia="zh-CN"/>
          </w:rPr>
          <m:t>AO</m:t>
        </m:r>
      </m:oMath>
      <w:r>
        <w:rPr>
          <w:rFonts w:ascii="Times New Roman" w:hAnsi="Times New Roman"/>
          <w:b w:val="0"/>
          <w:i w:val="0"/>
          <w:color w:val="000000"/>
          <w:sz w:val="22"/>
        </w:rPr>
        <w:t>、</w:t>
      </w:r>
      <m:oMath>
        <m:sSup>
          <m:e>
            <m:r>
              <w:rPr>
                <w:rFonts w:ascii="Cambria Math" w:hAnsi="Cambria Math"/>
                <w:sz w:val="22"/>
                <w:szCs w:val="22"/>
                <w:lang w:eastAsia="zh-CN"/>
              </w:rPr>
              <m:t>A</m:t>
            </m:r>
          </m:e>
          <m:sup>
            <m:r>
              <w:rPr>
                <w:rFonts w:ascii="Cambria Math" w:hAnsi="Cambria Math"/>
                <w:sz w:val="22"/>
                <w:szCs w:val="22"/>
                <w:lang w:eastAsia="zh-CN"/>
              </w:rPr>
              <m:t>′</m:t>
            </m:r>
          </m:sup>
        </m:sSup>
        <m:r>
          <w:rPr>
            <w:rFonts w:ascii="Cambria Math" w:hAnsi="Cambria Math"/>
            <w:sz w:val="22"/>
            <w:szCs w:val="22"/>
            <w:lang w:eastAsia="zh-CN"/>
          </w:rPr>
          <m:t>O</m:t>
        </m:r>
      </m:oMath>
      <w:r>
        <w:rPr>
          <w:rFonts w:ascii="Times New Roman" w:hAnsi="Times New Roman"/>
          <w:b w:val="0"/>
          <w:i w:val="0"/>
          <w:color w:val="000000"/>
          <w:sz w:val="22"/>
        </w:rPr>
        <w:t>的夹角为30度），要使反射光线</w:t>
      </w:r>
      <m:oMath>
        <m:r>
          <w:rPr>
            <w:rFonts w:ascii="Cambria Math" w:hAnsi="Cambria Math"/>
            <w:sz w:val="22"/>
            <w:szCs w:val="22"/>
            <w:lang w:eastAsia="zh-CN"/>
          </w:rPr>
          <m:t>OB</m:t>
        </m:r>
      </m:oMath>
      <w:r>
        <w:rPr>
          <w:rFonts w:ascii="Times New Roman" w:hAnsi="Times New Roman"/>
          <w:b w:val="0"/>
          <w:i w:val="0"/>
          <w:color w:val="000000"/>
          <w:sz w:val="22"/>
        </w:rPr>
        <w:t>方向不变，改变平面镜的方向，则这时入射角为</w:t>
      </w:r>
      <w:r>
        <w:rPr>
          <w:rFonts w:ascii="Times New Roman" w:hAnsi="Times New Roman"/>
          <w:b w:val="0"/>
          <w:i w:val="0"/>
          <w:color w:val="000000"/>
          <w:sz w:val="22"/>
          <w:u w:val="single"/>
        </w:rPr>
        <w:t>　     　</w:t>
      </w:r>
      <w:r>
        <w:rPr>
          <w:rFonts w:ascii="Times New Roman" w:hAnsi="Times New Roman"/>
          <w:b w:val="0"/>
          <w:i w:val="0"/>
          <w:color w:val="000000"/>
          <w:sz w:val="22"/>
        </w:rPr>
        <w:t>度，平面镜应绕O点</w:t>
      </w:r>
      <w:r>
        <w:rPr>
          <w:rFonts w:ascii="Times New Roman" w:hAnsi="Times New Roman"/>
          <w:b w:val="0"/>
          <w:i w:val="0"/>
          <w:color w:val="000000"/>
          <w:sz w:val="22"/>
          <w:u w:val="single"/>
        </w:rPr>
        <w:t>　     　</w:t>
      </w:r>
      <w:r>
        <w:rPr>
          <w:rFonts w:ascii="Times New Roman" w:hAnsi="Times New Roman"/>
          <w:b w:val="0"/>
          <w:i w:val="0"/>
          <w:color w:val="000000"/>
          <w:sz w:val="22"/>
        </w:rPr>
        <w:t>（填“顺时针”或“逆时针”）转动。</w:t>
      </w:r>
    </w:p>
    <w:p>
      <w:pPr>
        <w:spacing w:line="360" w:lineRule="auto"/>
        <w:ind w:left="0"/>
        <w:jc w:val="left"/>
      </w:pPr>
      <w:r>
        <w:t>26．</w:t>
      </w:r>
      <w:r>
        <w:rPr>
          <w:rFonts w:ascii="Times New Roman" w:hAnsi="Times New Roman"/>
          <w:b w:val="0"/>
          <w:i w:val="0"/>
          <w:color w:val="000000"/>
          <w:sz w:val="22"/>
        </w:rPr>
        <w:t>阅读短文，回答问题。</w:t>
      </w:r>
    </w:p>
    <w:p>
      <w:pPr>
        <w:spacing w:line="360" w:lineRule="auto"/>
        <w:ind w:firstLine="286" w:firstLineChars="130"/>
        <w:jc w:val="left"/>
        <w:textAlignment w:val="center"/>
      </w:pPr>
      <w:r>
        <w:rPr>
          <w:rFonts w:ascii="Times New Roman" w:hAnsi="Times New Roman"/>
          <w:b w:val="0"/>
          <w:i w:val="0"/>
          <w:color w:val="000000"/>
          <w:sz w:val="22"/>
        </w:rPr>
        <w:t>2020年11月24日，我国在文昌航天发射场，用长征五号遥五运载火箭成功发射嫦娥五号探测器，顺利将探测器送入预定轨道。长征五号遥五运载火箭所用燃料为液态的氢和氧。科技人员在运载火箭上安装了“箭载摄像机”记录火箭飞行情况。图甲是摄像机拍到的火箭上升时的一幅照片。探测器落月前先进入环月轨道，图乙是探测器绕月飞行的图片，探测器利用自身携带的激光测距仪向月球发出激光信号，自动测量离月球的距离和选择落月地点，月球表面是真空。月球上的引力大约是地球上的六分之一，探测器登陆月球后，挖取约</w:t>
      </w:r>
      <m:oMath>
        <m:r>
          <w:rPr>
            <w:rFonts w:ascii="Cambria Math" w:hAnsi="Cambria Math"/>
            <w:sz w:val="22"/>
            <w:szCs w:val="22"/>
            <w:lang w:eastAsia="zh-CN"/>
          </w:rPr>
          <m:t>2kg</m:t>
        </m:r>
      </m:oMath>
      <w:r>
        <w:rPr>
          <w:rFonts w:ascii="Times New Roman" w:hAnsi="Times New Roman"/>
          <w:b w:val="0"/>
          <w:i w:val="0"/>
          <w:color w:val="000000"/>
          <w:sz w:val="22"/>
        </w:rPr>
        <w:t>的土壤样品封装并带回地球。</w:t>
      </w:r>
    </w:p>
    <w:p>
      <w:pPr>
        <w:spacing w:line="360" w:lineRule="auto"/>
        <w:ind w:firstLine="273" w:firstLineChars="130"/>
        <w:jc w:val="left"/>
        <w:textAlignment w:val="center"/>
      </w:pPr>
      <w:r>
        <w:drawing>
          <wp:inline distT="0" distB="0" distL="0" distR="0">
            <wp:extent cx="2776855" cy="140525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xmlns:r="http://schemas.openxmlformats.org/officeDocument/2006/relationships" r:embed="rId42"/>
                    <a:stretch>
                      <a:fillRect/>
                    </a:stretch>
                  </pic:blipFill>
                  <pic:spPr>
                    <a:xfrm>
                      <a:off x="0" y="0"/>
                      <a:ext cx="2777067" cy="1405467"/>
                    </a:xfrm>
                    <a:prstGeom prst="rect">
                      <a:avLst/>
                    </a:prstGeom>
                  </pic:spPr>
                </pic:pic>
              </a:graphicData>
            </a:graphic>
          </wp:inline>
        </w:drawing>
      </w:r>
    </w:p>
    <w:p>
      <w:pPr>
        <w:spacing w:line="360" w:lineRule="auto"/>
        <w:ind w:firstLine="286" w:firstLineChars="130"/>
        <w:jc w:val="left"/>
        <w:textAlignment w:val="center"/>
        <w:sectPr>
          <w:headerReference w:type="default" r:id="rId43"/>
          <w:footerReference w:type="default" r:id="rId44"/>
          <w:type w:val="nextPage"/>
          <w:pgSz w:w="11906" w:h="16838"/>
          <w:pgMar w:top="1134" w:right="707" w:bottom="937" w:left="1134" w:header="426" w:footer="515" w:gutter="0"/>
          <w:pgNumType w:start="9"/>
          <w:cols w:num="1" w:space="425"/>
          <w:titlePg w:val="0"/>
          <w:docGrid w:type="lines" w:linePitch="312" w:charSpace="0"/>
        </w:sectPr>
      </w:pPr>
      <w:r>
        <w:rPr>
          <w:rFonts w:ascii="Times New Roman" w:hAnsi="Times New Roman"/>
          <w:b w:val="0"/>
          <w:i w:val="0"/>
          <w:color w:val="000000"/>
          <w:sz w:val="22"/>
        </w:rPr>
        <w:t>（1）科技人员一般采用</w:t>
      </w:r>
      <w:r>
        <w:rPr>
          <w:rFonts w:ascii="Times New Roman" w:hAnsi="Times New Roman"/>
          <w:b w:val="0"/>
          <w:i w:val="0"/>
          <w:color w:val="000000"/>
          <w:sz w:val="22"/>
          <w:u w:val="single"/>
        </w:rPr>
        <w:t>　         　</w:t>
      </w:r>
      <w:r>
        <w:rPr>
          <w:rFonts w:ascii="Times New Roman" w:hAnsi="Times New Roman"/>
          <w:b w:val="0"/>
          <w:i w:val="0"/>
          <w:color w:val="000000"/>
          <w:sz w:val="22"/>
        </w:rPr>
        <w:t>的方法使气态氢和氧液化后装入火箭；</w:t>
      </w:r>
    </w:p>
    <w:p>
      <w:pPr>
        <w:spacing w:line="360" w:lineRule="auto"/>
        <w:ind w:firstLine="286" w:firstLineChars="130"/>
        <w:jc w:val="left"/>
        <w:textAlignment w:val="center"/>
      </w:pPr>
      <w:r>
        <w:rPr>
          <w:rFonts w:ascii="Times New Roman" w:hAnsi="Times New Roman"/>
          <w:b w:val="0"/>
          <w:i w:val="0"/>
          <w:color w:val="000000"/>
          <w:sz w:val="22"/>
        </w:rPr>
        <w:t>（2）“箭载摄像机”拍摄照片时镜头的焦距为f，为保证成像清晰，镜头到感光元件的距离v满足的条件是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（3）图乙中皎洁的月亮</w:t>
      </w:r>
      <w:r>
        <w:rPr>
          <w:rFonts w:ascii="Times New Roman" w:hAnsi="Times New Roman"/>
          <w:b w:val="0"/>
          <w:i w:val="0"/>
          <w:color w:val="000000"/>
          <w:sz w:val="22"/>
          <w:u w:val="single"/>
        </w:rPr>
        <w:t>　     　</w:t>
      </w:r>
      <w:r>
        <w:rPr>
          <w:rFonts w:ascii="Times New Roman" w:hAnsi="Times New Roman"/>
          <w:b w:val="0"/>
          <w:i w:val="0"/>
          <w:color w:val="000000"/>
          <w:sz w:val="22"/>
        </w:rPr>
        <w:t>（选填“是”或“不是”）光源，若探测器在某一时刻用激光测距仪向月球发出激光信号，经</w:t>
      </w:r>
      <m:oMath>
        <m:r>
          <w:rPr>
            <w:rFonts w:ascii="Cambria Math" w:hAnsi="Cambria Math"/>
            <w:sz w:val="22"/>
            <w:szCs w:val="22"/>
            <w:lang w:eastAsia="zh-CN"/>
          </w:rPr>
          <m:t>0</m:t>
        </m:r>
        <m:r>
          <m:rPr>
            <m:sty m:val="p"/>
          </m:rPr>
          <w:rPr>
            <w:rFonts w:ascii="Cambria Math" w:hAnsi="Cambria Math"/>
            <w:sz w:val="22"/>
            <w:szCs w:val="22"/>
            <w:lang w:eastAsia="zh-CN"/>
          </w:rPr>
          <m:t>.</m:t>
        </m:r>
        <m:r>
          <w:rPr>
            <w:rFonts w:ascii="Cambria Math" w:hAnsi="Cambria Math"/>
            <w:sz w:val="22"/>
            <w:szCs w:val="22"/>
            <w:lang w:eastAsia="zh-CN"/>
          </w:rPr>
          <m:t>002s</m:t>
        </m:r>
      </m:oMath>
      <w:r>
        <w:rPr>
          <w:rFonts w:ascii="Times New Roman" w:hAnsi="Times New Roman"/>
          <w:b w:val="0"/>
          <w:i w:val="0"/>
          <w:color w:val="000000"/>
          <w:sz w:val="22"/>
        </w:rPr>
        <w:t>后收到返回信号，则此时探测器到月球的距离约是</w:t>
      </w:r>
      <w:r>
        <w:rPr>
          <w:rFonts w:ascii="Times New Roman" w:hAnsi="Times New Roman"/>
          <w:b w:val="0"/>
          <w:i w:val="0"/>
          <w:color w:val="000000"/>
          <w:sz w:val="22"/>
          <w:u w:val="single"/>
        </w:rPr>
        <w:t>　     　</w:t>
      </w:r>
      <m:oMath>
        <m:r>
          <w:rPr>
            <w:rFonts w:ascii="Cambria Math" w:hAnsi="Cambria Math"/>
            <w:sz w:val="22"/>
            <w:szCs w:val="22"/>
            <w:lang w:eastAsia="zh-CN"/>
          </w:rPr>
          <m:t>km</m:t>
        </m:r>
      </m:oMath>
      <w:r>
        <w:rPr>
          <w:rFonts w:ascii="Times New Roman" w:hAnsi="Times New Roman"/>
          <w:b w:val="0"/>
          <w:i w:val="0"/>
          <w:color w:val="000000"/>
          <w:sz w:val="22"/>
        </w:rPr>
        <w:t>（光速c取</w:t>
      </w:r>
      <m:oMath>
        <m:r>
          <w:rPr>
            <w:rFonts w:ascii="Cambria Math" w:hAnsi="Cambria Math"/>
            <w:sz w:val="22"/>
            <w:szCs w:val="22"/>
            <w:lang w:eastAsia="zh-CN"/>
          </w:rPr>
          <m:t>3</m:t>
        </m:r>
        <m:r>
          <m:rPr>
            <m:sty m:val="p"/>
          </m:rPr>
          <w:rPr>
            <w:rFonts w:ascii="Cambria Math" w:hAnsi="Cambria Math"/>
            <w:sz w:val="22"/>
            <w:szCs w:val="22"/>
            <w:lang w:eastAsia="zh-CN"/>
          </w:rPr>
          <m:t>.</m:t>
        </m:r>
        <m:r>
          <w:rPr>
            <w:rFonts w:ascii="Cambria Math" w:hAnsi="Cambria Math"/>
            <w:sz w:val="22"/>
            <w:szCs w:val="22"/>
            <w:lang w:eastAsia="zh-CN"/>
          </w:rPr>
          <m:t>0×1</m:t>
        </m:r>
        <m:sSup>
          <m:e>
            <m:r>
              <w:rPr>
                <w:rFonts w:ascii="Cambria Math" w:hAnsi="Cambria Math"/>
                <w:sz w:val="22"/>
                <w:szCs w:val="22"/>
                <w:lang w:eastAsia="zh-CN"/>
              </w:rPr>
              <m:t>0</m:t>
            </m:r>
          </m:e>
          <m:sup>
            <m:r>
              <w:rPr>
                <w:rFonts w:ascii="Cambria Math" w:hAnsi="Cambria Math"/>
                <w:sz w:val="22"/>
                <w:szCs w:val="22"/>
                <w:lang w:eastAsia="zh-CN"/>
              </w:rPr>
              <m:t>8</m:t>
            </m:r>
          </m:sup>
        </m:sSup>
        <m:r>
          <w:rPr>
            <w:rFonts w:ascii="Cambria Math" w:hAnsi="Cambria Math"/>
            <w:sz w:val="22"/>
            <w:szCs w:val="22"/>
            <w:lang w:eastAsia="zh-CN"/>
          </w:rPr>
          <m:t>m/s</m:t>
        </m:r>
      </m:oMath>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（4）月球土壤样本抵达地球后质量将</w:t>
      </w:r>
      <w:r>
        <w:rPr>
          <w:rFonts w:ascii="Times New Roman" w:hAnsi="Times New Roman"/>
          <w:b w:val="0"/>
          <w:i w:val="0"/>
          <w:color w:val="000000"/>
          <w:sz w:val="22"/>
          <w:u w:val="single"/>
        </w:rPr>
        <w:t>　     　</w:t>
      </w:r>
      <w:r>
        <w:rPr>
          <w:rFonts w:ascii="Times New Roman" w:hAnsi="Times New Roman"/>
          <w:b w:val="0"/>
          <w:i w:val="0"/>
          <w:color w:val="000000"/>
          <w:sz w:val="22"/>
        </w:rPr>
        <w:t>（选填“变大”“变小”或“不变”）。</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https://d.book118.com/125321343302011110</w:t>
        </w:r>
      </w:hyperlink>
    </w:p>
    <w:p>
      <w:pPr>
        <w:spacing w:line="360" w:lineRule="auto"/>
        <w:ind w:firstLine="273" w:firstLineChars="130"/>
        <w:jc w:val="left"/>
        <w:textAlignment w:val="center"/>
      </w:pPr>
    </w:p>
    <w:sectPr>
      <w:headerReference w:type="default" r:id="rId46"/>
      <w:footerReference w:type="default" r:id="rId47"/>
      <w:type w:val="nextPage"/>
      <w:pgSz w:w="11906" w:h="16838"/>
      <w:pgMar w:top="1134" w:right="707" w:bottom="937" w:left="1134" w:header="426" w:footer="515"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2</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5</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6</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7</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8</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11</w:t>
    </w:r>
    <w:r>
      <w:rPr>
        <w:rFonts w:ascii="微软雅黑" w:eastAsia="微软雅黑" w:hAnsi="微软雅黑"/>
        <w:b/>
        <w:bC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83"/>
    <w:rsid w:val="001957A4"/>
    <w:rsid w:val="001C2E01"/>
    <w:rsid w:val="0023135B"/>
    <w:rsid w:val="002A3E4C"/>
    <w:rsid w:val="002F2B6F"/>
    <w:rsid w:val="004C353A"/>
    <w:rsid w:val="00530734"/>
    <w:rsid w:val="00534152"/>
    <w:rsid w:val="00534887"/>
    <w:rsid w:val="0071385B"/>
    <w:rsid w:val="00762740"/>
    <w:rsid w:val="007E26CD"/>
    <w:rsid w:val="008F3083"/>
    <w:rsid w:val="00B85EF2"/>
    <w:rsid w:val="00BE4FA2"/>
    <w:rsid w:val="00FA5B34"/>
    <w:rsid w:val="0B35537B"/>
  </w:rsids>
  <w:docVars>
    <w:docVar w:name="commondata" w:val="eyJoZGlkIjoiZWQ3YzA4YzJlNmFmZjlkZTg5ZjhmMGIzMmFhYjY3OG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Char0"/>
    <w:autoRedefine/>
    <w:uiPriority w:val="99"/>
    <w:unhideWhenUsed/>
    <w:qFormat/>
    <w:pPr>
      <w:tabs>
        <w:tab w:val="center" w:pos="4153"/>
        <w:tab w:val="right" w:pos="8306"/>
      </w:tabs>
      <w:snapToGrid w:val="0"/>
      <w:jc w:val="left"/>
    </w:pPr>
    <w:rPr>
      <w:kern w:val="2"/>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image" Target="media/image8.png" /><Relationship Id="rId16" Type="http://schemas.openxmlformats.org/officeDocument/2006/relationships/image" Target="media/image9.png" /><Relationship Id="rId17" Type="http://schemas.openxmlformats.org/officeDocument/2006/relationships/image" Target="media/image10.png"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image" Target="media/image11.png" /><Relationship Id="rId21" Type="http://schemas.openxmlformats.org/officeDocument/2006/relationships/header" Target="header4.xml" /><Relationship Id="rId22" Type="http://schemas.openxmlformats.org/officeDocument/2006/relationships/footer" Target="footer4.xml"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header" Target="header5.xml" /><Relationship Id="rId29" Type="http://schemas.openxmlformats.org/officeDocument/2006/relationships/footer" Target="footer5.xml"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header" Target="header6.xml" /><Relationship Id="rId33" Type="http://schemas.openxmlformats.org/officeDocument/2006/relationships/footer" Target="footer6.xml" /><Relationship Id="rId34" Type="http://schemas.openxmlformats.org/officeDocument/2006/relationships/image" Target="media/image19.png" /><Relationship Id="rId35" Type="http://schemas.openxmlformats.org/officeDocument/2006/relationships/image" Target="media/image20.png" /><Relationship Id="rId36" Type="http://schemas.openxmlformats.org/officeDocument/2006/relationships/header" Target="header7.xml" /><Relationship Id="rId37" Type="http://schemas.openxmlformats.org/officeDocument/2006/relationships/footer" Target="footer7.xml" /><Relationship Id="rId38" Type="http://schemas.openxmlformats.org/officeDocument/2006/relationships/image" Target="media/image21.png" /><Relationship Id="rId39" Type="http://schemas.openxmlformats.org/officeDocument/2006/relationships/header" Target="header8.xml" /><Relationship Id="rId4" Type="http://schemas.openxmlformats.org/officeDocument/2006/relationships/image" Target="media/image1.png" /><Relationship Id="rId40" Type="http://schemas.openxmlformats.org/officeDocument/2006/relationships/footer" Target="footer8.xml" /><Relationship Id="rId41" Type="http://schemas.openxmlformats.org/officeDocument/2006/relationships/image" Target="media/image22.png" /><Relationship Id="rId42" Type="http://schemas.openxmlformats.org/officeDocument/2006/relationships/image" Target="media/image23.png" /><Relationship Id="rId43" Type="http://schemas.openxmlformats.org/officeDocument/2006/relationships/header" Target="header9.xml" /><Relationship Id="rId44" Type="http://schemas.openxmlformats.org/officeDocument/2006/relationships/footer" Target="footer9.xml" /><Relationship Id="rId45" Type="http://schemas.openxmlformats.org/officeDocument/2006/relationships/hyperlink" Target="https://d.book118.com/125321343302011110" TargetMode="External" /><Relationship Id="rId46" Type="http://schemas.openxmlformats.org/officeDocument/2006/relationships/header" Target="header10.xml" /><Relationship Id="rId47" Type="http://schemas.openxmlformats.org/officeDocument/2006/relationships/footer" Target="footer10.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20</TotalTime>
  <Pages>11</Pages>
  <Words>0</Words>
  <Characters>0</Characters>
  <Application>Microsoft Office Word</Application>
  <DocSecurity>0</DocSecurity>
  <Lines>0</Lines>
  <Paragraphs>0</Paragraphs>
  <ScaleCrop>false</ScaleCrop>
  <Company>出卷网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广东省揭阳市普宁市2023-2024学年八年级上学期1月期末物理试题</dc:title>
  <dc:subject>chujuan.cn</dc:subject>
  <dc:creator>www.chujuan.cn</dc:creator>
  <dc:description>中小学教师出卷，试卷下载</dc:description>
  <cp:lastModifiedBy>未命名</cp:lastModifiedBy>
  <cp:revision>5</cp:revision>
  <dcterms:created xsi:type="dcterms:W3CDTF">2021-12-20T01:40:00Z</dcterms:created>
  <dcterms:modified xsi:type="dcterms:W3CDTF">2024-02-19T12:04:06Z</dcterms:modified>
  <cp:category>出卷宝; 出卷网</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522517CC80784E989BE0406D2D69960C_12</vt:lpwstr>
  </property>
  <property fmtid="{D5CDD505-2E9C-101B-9397-08002B2CF9AE}" pid="3" name="KSOProductBuildVer">
    <vt:lpwstr>2052-12.1.0.16250</vt:lpwstr>
  </property>
</Properties>
</file>