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line="400" w:lineRule="exact"/>
        <w:rPr>
          <w:rFonts w:hAnsi="仿宋_GB2312" w:cs="仿宋_GB2312"/>
          <w:sz w:val="24"/>
          <w:szCs w:val="24"/>
        </w:rPr>
      </w:pPr>
      <w:bookmarkStart w:id="0" w:name="_GoBack"/>
      <w:bookmarkEnd w:id="0"/>
      <w:r>
        <w:rPr>
          <w:rFonts w:hAnsi="仿宋_GB2312" w:cs="仿宋_GB2312" w:hint="eastAsia"/>
          <w:sz w:val="24"/>
          <w:szCs w:val="24"/>
        </w:rPr>
        <w:drawing>
          <wp:anchor distT="0" distB="0" distL="0" distR="0" simplePos="0" relativeHeight="251658240" behindDoc="0" locked="0" layoutInCell="1" allowOverlap="1">
            <wp:simplePos x="0" y="0"/>
            <wp:positionH relativeFrom="column">
              <wp:posOffset>853440</wp:posOffset>
            </wp:positionH>
            <wp:positionV relativeFrom="paragraph">
              <wp:posOffset>55245</wp:posOffset>
            </wp:positionV>
            <wp:extent cx="3466465" cy="2263140"/>
            <wp:effectExtent l="0" t="0" r="635" b="3810"/>
            <wp:wrapSquare wrapText="bothSides"/>
            <wp:docPr id="6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jpeg"/>
                    <pic:cNvPicPr>
                      <a:picLocks noChangeAspect="1"/>
                    </pic:cNvPicPr>
                  </pic:nvPicPr>
                  <pic:blipFill>
                    <a:blip xmlns:r="http://schemas.openxmlformats.org/officeDocument/2006/relationships" r:embed="rId5" cstate="print"/>
                    <a:stretch>
                      <a:fillRect/>
                    </a:stretch>
                  </pic:blipFill>
                  <pic:spPr>
                    <a:xfrm>
                      <a:off x="0" y="0"/>
                      <a:ext cx="3467099" cy="2263140"/>
                    </a:xfrm>
                    <a:prstGeom prst="rect">
                      <a:avLst/>
                    </a:prstGeom>
                  </pic:spPr>
                </pic:pic>
              </a:graphicData>
            </a:graphic>
          </wp:anchor>
        </w:drawing>
      </w: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autoSpaceDE w:val="0"/>
        <w:autoSpaceDN w:val="0"/>
        <w:ind w:right="17"/>
        <w:jc w:val="center"/>
        <w:rPr>
          <w:rFonts w:ascii="黑体" w:eastAsia="黑体" w:hAnsi="黑体" w:cs="仿宋_GB2312"/>
          <w:b/>
          <w:kern w:val="0"/>
          <w:sz w:val="52"/>
          <w:szCs w:val="22"/>
        </w:rPr>
      </w:pPr>
      <w:r>
        <w:rPr>
          <w:rFonts w:ascii="黑体" w:eastAsia="黑体" w:hAnsi="黑体" w:cs="仿宋_GB2312" w:hint="eastAsia"/>
          <w:b/>
          <w:kern w:val="0"/>
          <w:sz w:val="52"/>
          <w:szCs w:val="22"/>
        </w:rPr>
        <w:t>2023年全国职业院校技能大赛</w:t>
      </w:r>
    </w:p>
    <w:p>
      <w:pPr>
        <w:autoSpaceDE w:val="0"/>
        <w:autoSpaceDN w:val="0"/>
        <w:ind w:right="17"/>
        <w:jc w:val="center"/>
        <w:rPr>
          <w:rFonts w:ascii="黑体" w:eastAsia="黑体" w:hAnsi="黑体" w:cs="仿宋_GB2312"/>
          <w:b/>
          <w:kern w:val="0"/>
          <w:sz w:val="52"/>
          <w:szCs w:val="22"/>
        </w:rPr>
      </w:pPr>
      <w:r>
        <w:rPr>
          <w:rFonts w:ascii="黑体" w:eastAsia="黑体" w:hAnsi="黑体" w:cs="仿宋_GB2312" w:hint="eastAsia"/>
          <w:b/>
          <w:kern w:val="0"/>
          <w:sz w:val="52"/>
          <w:szCs w:val="22"/>
        </w:rPr>
        <w:t>机电一体化技术（高职组）</w:t>
      </w:r>
    </w:p>
    <w:p>
      <w:pPr>
        <w:pStyle w:val="BodyText"/>
        <w:spacing w:line="400" w:lineRule="exact"/>
        <w:rPr>
          <w:rFonts w:ascii="黑体" w:eastAsia="黑体" w:hAnsi="黑体" w:cs="仿宋_GB2312"/>
          <w:b/>
          <w:sz w:val="24"/>
          <w:szCs w:val="24"/>
        </w:rPr>
      </w:pPr>
    </w:p>
    <w:p>
      <w:pPr>
        <w:pStyle w:val="BodyText"/>
        <w:spacing w:line="400" w:lineRule="exact"/>
        <w:rPr>
          <w:rFonts w:ascii="黑体" w:eastAsia="黑体" w:hAnsi="黑体" w:cs="仿宋_GB2312"/>
          <w:b/>
          <w:sz w:val="24"/>
          <w:szCs w:val="24"/>
        </w:rPr>
      </w:pPr>
    </w:p>
    <w:p>
      <w:pPr>
        <w:pStyle w:val="BodyTextFirstIndent"/>
        <w:spacing w:before="624" w:beforeLines="200" w:after="624" w:afterLines="200" w:line="400" w:lineRule="exact"/>
        <w:ind w:firstLine="0" w:firstLineChars="0"/>
        <w:jc w:val="center"/>
        <w:rPr>
          <w:rFonts w:ascii="黑体" w:eastAsia="黑体" w:hAnsi="黑体" w:cs="仿宋_GB2312"/>
          <w:b/>
          <w:sz w:val="24"/>
          <w:szCs w:val="24"/>
        </w:rPr>
      </w:pPr>
      <w:r>
        <w:rPr>
          <w:rFonts w:ascii="黑体" w:eastAsia="黑体" w:hAnsi="黑体" w:cs="仿宋_GB2312" w:hint="eastAsia"/>
          <w:b/>
          <w:sz w:val="52"/>
          <w:szCs w:val="24"/>
        </w:rPr>
        <w:t>任务书A</w:t>
      </w:r>
    </w:p>
    <w:p>
      <w:pPr>
        <w:pStyle w:val="BodyTextFirstIndent"/>
        <w:spacing w:line="400" w:lineRule="exact"/>
        <w:ind w:firstLine="0" w:firstLineChars="0"/>
        <w:rPr>
          <w:rFonts w:ascii="仿宋_GB2312" w:hAnsi="仿宋_GB2312" w:cs="仿宋_GB2312"/>
          <w:sz w:val="24"/>
          <w:szCs w:val="24"/>
        </w:rPr>
      </w:pPr>
    </w:p>
    <w:p>
      <w:pPr>
        <w:pStyle w:val="BodyTextFirstIndent"/>
        <w:spacing w:line="400" w:lineRule="exact"/>
        <w:ind w:firstLine="0" w:firstLineChars="0"/>
        <w:rPr>
          <w:rFonts w:ascii="仿宋_GB2312" w:hAnsi="仿宋_GB2312" w:cs="仿宋_GB2312"/>
          <w:sz w:val="24"/>
          <w:szCs w:val="24"/>
        </w:rPr>
      </w:pPr>
    </w:p>
    <w:p>
      <w:pPr>
        <w:pStyle w:val="BodyTextFirstIndent"/>
        <w:spacing w:line="400" w:lineRule="exact"/>
        <w:ind w:firstLine="0" w:firstLineChars="0"/>
        <w:rPr>
          <w:rFonts w:ascii="仿宋_GB2312" w:hAnsi="仿宋_GB2312" w:cs="仿宋_GB2312"/>
          <w:sz w:val="24"/>
          <w:szCs w:val="24"/>
        </w:rPr>
      </w:pPr>
    </w:p>
    <w:p>
      <w:pPr>
        <w:pStyle w:val="BodyTextFirstIndent"/>
        <w:spacing w:line="400" w:lineRule="exact"/>
        <w:ind w:firstLine="0" w:firstLineChars="0"/>
        <w:rPr>
          <w:rFonts w:ascii="仿宋_GB2312" w:hAnsi="仿宋_GB2312" w:cs="仿宋_GB2312"/>
          <w:sz w:val="24"/>
          <w:szCs w:val="24"/>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37"/>
        <w:gridCol w:w="1396"/>
        <w:gridCol w:w="1703"/>
        <w:gridCol w:w="1550"/>
        <w:gridCol w:w="1112"/>
        <w:gridCol w:w="162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667" w:type="pct"/>
            <w:tcBorders>
              <w:top w:val="nil"/>
              <w:left w:val="nil"/>
              <w:bottom w:val="nil"/>
              <w:right w:val="nil"/>
            </w:tcBorders>
            <w:vAlign w:val="center"/>
          </w:tcPr>
          <w:p>
            <w:pPr>
              <w:jc w:val="center"/>
              <w:rPr>
                <w:rFonts w:ascii="仿宋_GB2312" w:eastAsia="仿宋_GB2312" w:hAnsi="仿宋_GB2312" w:cs="仿宋_GB2312"/>
                <w:sz w:val="32"/>
              </w:rPr>
            </w:pPr>
            <w:r>
              <w:rPr>
                <w:rFonts w:ascii="仿宋_GB2312" w:eastAsia="仿宋_GB2312" w:hAnsi="仿宋_GB2312" w:cs="仿宋_GB2312" w:hint="eastAsia"/>
                <w:sz w:val="32"/>
              </w:rPr>
              <w:t>场次：</w:t>
            </w:r>
          </w:p>
        </w:tc>
        <w:tc>
          <w:tcPr>
            <w:tcW w:w="819" w:type="pct"/>
            <w:tcBorders>
              <w:top w:val="nil"/>
              <w:left w:val="nil"/>
              <w:bottom w:val="single" w:sz="4" w:space="0" w:color="auto"/>
              <w:right w:val="nil"/>
            </w:tcBorders>
            <w:vAlign w:val="center"/>
          </w:tcPr>
          <w:p>
            <w:pPr>
              <w:jc w:val="center"/>
              <w:rPr>
                <w:rFonts w:ascii="仿宋_GB2312" w:eastAsia="仿宋_GB2312" w:hAnsi="仿宋_GB2312" w:cs="仿宋_GB2312"/>
                <w:sz w:val="32"/>
              </w:rPr>
            </w:pPr>
          </w:p>
        </w:tc>
        <w:tc>
          <w:tcPr>
            <w:tcW w:w="999" w:type="pct"/>
            <w:tcBorders>
              <w:top w:val="nil"/>
              <w:left w:val="nil"/>
              <w:bottom w:val="nil"/>
              <w:right w:val="nil"/>
            </w:tcBorders>
            <w:vAlign w:val="center"/>
          </w:tcPr>
          <w:p>
            <w:pPr>
              <w:jc w:val="center"/>
              <w:rPr>
                <w:rFonts w:ascii="仿宋_GB2312" w:eastAsia="仿宋_GB2312" w:hAnsi="仿宋_GB2312" w:cs="仿宋_GB2312"/>
                <w:sz w:val="32"/>
              </w:rPr>
            </w:pPr>
            <w:r>
              <w:rPr>
                <w:rFonts w:ascii="仿宋_GB2312" w:eastAsia="仿宋_GB2312" w:hAnsi="仿宋_GB2312" w:cs="仿宋_GB2312" w:hint="eastAsia"/>
                <w:sz w:val="32"/>
              </w:rPr>
              <w:t>工位号：</w:t>
            </w:r>
          </w:p>
        </w:tc>
        <w:tc>
          <w:tcPr>
            <w:tcW w:w="909" w:type="pct"/>
            <w:tcBorders>
              <w:top w:val="nil"/>
              <w:left w:val="nil"/>
              <w:bottom w:val="single" w:sz="4" w:space="0" w:color="auto"/>
              <w:right w:val="nil"/>
            </w:tcBorders>
            <w:vAlign w:val="center"/>
          </w:tcPr>
          <w:p>
            <w:pPr>
              <w:jc w:val="center"/>
              <w:rPr>
                <w:rFonts w:ascii="仿宋_GB2312" w:eastAsia="仿宋_GB2312" w:hAnsi="仿宋_GB2312" w:cs="仿宋_GB2312"/>
                <w:sz w:val="32"/>
              </w:rPr>
            </w:pPr>
          </w:p>
        </w:tc>
        <w:tc>
          <w:tcPr>
            <w:tcW w:w="652" w:type="pct"/>
            <w:tcBorders>
              <w:top w:val="nil"/>
              <w:left w:val="nil"/>
              <w:bottom w:val="nil"/>
              <w:right w:val="nil"/>
            </w:tcBorders>
            <w:vAlign w:val="center"/>
          </w:tcPr>
          <w:p>
            <w:pPr>
              <w:jc w:val="center"/>
              <w:rPr>
                <w:rFonts w:ascii="仿宋_GB2312" w:eastAsia="仿宋_GB2312" w:hAnsi="仿宋_GB2312" w:cs="仿宋_GB2312"/>
                <w:sz w:val="32"/>
              </w:rPr>
            </w:pPr>
            <w:r>
              <w:rPr>
                <w:rFonts w:ascii="仿宋_GB2312" w:eastAsia="仿宋_GB2312" w:hAnsi="仿宋_GB2312" w:cs="仿宋_GB2312" w:hint="eastAsia"/>
                <w:sz w:val="32"/>
              </w:rPr>
              <w:t>日期：</w:t>
            </w:r>
          </w:p>
        </w:tc>
        <w:tc>
          <w:tcPr>
            <w:tcW w:w="952" w:type="pct"/>
            <w:tcBorders>
              <w:top w:val="nil"/>
              <w:left w:val="nil"/>
              <w:bottom w:val="single" w:sz="4" w:space="0" w:color="auto"/>
              <w:right w:val="nil"/>
            </w:tcBorders>
            <w:vAlign w:val="center"/>
          </w:tcPr>
          <w:p>
            <w:pPr>
              <w:jc w:val="center"/>
              <w:rPr>
                <w:rFonts w:ascii="仿宋_GB2312" w:eastAsia="仿宋_GB2312" w:hAnsi="仿宋_GB2312" w:cs="仿宋_GB2312"/>
                <w:sz w:val="32"/>
              </w:rPr>
            </w:pPr>
          </w:p>
        </w:tc>
      </w:tr>
    </w:tbl>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r>
        <w:rPr>
          <w:rFonts w:ascii="仿宋_GB2312" w:eastAsia="仿宋_GB2312" w:hAnsi="仿宋_GB2312" w:cs="仿宋_GB2312" w:hint="eastAsia"/>
          <w:szCs w:val="24"/>
        </w:rPr>
        <w:tab/>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b/>
          <w:bCs/>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b/>
          <w:bCs/>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b/>
          <w:bCs/>
          <w:szCs w:val="24"/>
        </w:rPr>
        <w:sectPr>
          <w:headerReference w:type="default" r:id="rId6"/>
          <w:pgSz w:w="11906" w:h="16838"/>
          <w:pgMar w:top="1440" w:right="1800" w:bottom="1440" w:left="1800" w:header="851" w:footer="992" w:gutter="0"/>
          <w:pgNumType w:start="1"/>
          <w:cols w:num="1" w:space="425"/>
          <w:docGrid w:type="lines" w:linePitch="312" w:charSpace="0"/>
        </w:sect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b/>
          <w:bCs/>
          <w:szCs w:val="24"/>
        </w:rPr>
      </w:pPr>
      <w:r>
        <w:rPr>
          <w:rFonts w:ascii="仿宋_GB2312" w:eastAsia="仿宋_GB2312" w:hAnsi="仿宋_GB2312" w:cs="仿宋_GB2312" w:hint="eastAsia"/>
          <w:b/>
          <w:bCs/>
          <w:szCs w:val="24"/>
        </w:rPr>
        <w:t>选手须知：</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r>
        <w:rPr>
          <w:rFonts w:ascii="仿宋_GB2312" w:eastAsia="仿宋_GB2312" w:hAnsi="仿宋_GB2312" w:cs="仿宋_GB2312" w:hint="eastAsia"/>
          <w:szCs w:val="24"/>
        </w:rPr>
        <w:t>1.任务书共</w:t>
      </w:r>
      <w:r>
        <w:rPr>
          <w:rFonts w:ascii="仿宋_GB2312" w:eastAsia="仿宋_GB2312" w:hAnsi="仿宋_GB2312" w:cs="仿宋_GB2312" w:hint="eastAsia"/>
          <w:szCs w:val="24"/>
          <w:u w:val="single"/>
        </w:rPr>
        <w:t xml:space="preserve"> </w:t>
      </w:r>
      <w:r>
        <w:rPr>
          <w:rFonts w:ascii="仿宋_GB2312" w:eastAsia="仿宋_GB2312" w:hAnsi="仿宋_GB2312" w:cs="仿宋_GB2312"/>
          <w:szCs w:val="24"/>
          <w:u w:val="single"/>
        </w:rPr>
        <w:t>7</w:t>
      </w:r>
      <w:r>
        <w:rPr>
          <w:rFonts w:ascii="仿宋_GB2312" w:eastAsia="仿宋_GB2312" w:hAnsi="仿宋_GB2312" w:cs="仿宋_GB2312" w:hint="eastAsia"/>
          <w:szCs w:val="24"/>
          <w:u w:val="single"/>
        </w:rPr>
        <w:t xml:space="preserve"> </w:t>
      </w:r>
      <w:r>
        <w:rPr>
          <w:rFonts w:ascii="仿宋_GB2312" w:eastAsia="仿宋_GB2312" w:hAnsi="仿宋_GB2312" w:cs="仿宋_GB2312" w:hint="eastAsia"/>
          <w:szCs w:val="24"/>
        </w:rPr>
        <w:t>页，附图纸册</w:t>
      </w:r>
      <w:r>
        <w:rPr>
          <w:rFonts w:ascii="仿宋_GB2312" w:eastAsia="仿宋_GB2312" w:hAnsi="仿宋_GB2312" w:cs="仿宋_GB2312" w:hint="eastAsia"/>
          <w:szCs w:val="24"/>
          <w:u w:val="single"/>
        </w:rPr>
        <w:t xml:space="preserve"> 1 </w:t>
      </w:r>
      <w:r>
        <w:rPr>
          <w:rFonts w:ascii="仿宋_GB2312" w:eastAsia="仿宋_GB2312" w:hAnsi="仿宋_GB2312" w:cs="仿宋_GB2312" w:hint="eastAsia"/>
          <w:szCs w:val="24"/>
        </w:rPr>
        <w:t>套，如出现任务书缺页、字迹不清等问题，请及时向裁判申请更换任务书。</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r>
        <w:rPr>
          <w:rFonts w:ascii="仿宋_GB2312" w:eastAsia="仿宋_GB2312" w:hAnsi="仿宋_GB2312" w:cs="仿宋_GB2312" w:hint="eastAsia"/>
          <w:szCs w:val="24"/>
        </w:rPr>
        <w:t>2.竞赛任务完成过程配有两台编程计算机，参考资料（竞赛平台相关的器件手册等）放置在“D:\参考资料”文件夹下。</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r>
        <w:rPr>
          <w:rFonts w:ascii="仿宋_GB2312" w:eastAsia="仿宋_GB2312" w:hAnsi="仿宋_GB2312" w:cs="仿宋_GB2312" w:hint="eastAsia"/>
          <w:szCs w:val="24"/>
        </w:rPr>
        <w:t>3.参赛团队应在4小时内完成任务书规定内容；选手在竞赛过程中创建的程序文件必须存储到“D:\技能竞赛\竞赛编号”文件夹下，未存储到指定位置的运行记录或程序文件均不予给分。</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r>
        <w:rPr>
          <w:rFonts w:ascii="仿宋_GB2312" w:eastAsia="仿宋_GB2312" w:hAnsi="仿宋_GB2312" w:cs="仿宋_GB2312" w:hint="eastAsia"/>
          <w:szCs w:val="24"/>
        </w:rPr>
        <w:t>4.选手提交的试卷不得出现学校、姓名等与身份有关的信息，否则成绩无效。</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r>
        <w:rPr>
          <w:rFonts w:ascii="仿宋_GB2312" w:eastAsia="仿宋_GB2312" w:hAnsi="仿宋_GB2312" w:cs="仿宋_GB2312" w:hint="eastAsia"/>
          <w:szCs w:val="24"/>
        </w:rPr>
        <w:t>5.由于错误接线、操作不当等原因引起PLC、触摸屏、变频器、工业机器人控制器及I/O组件、伺服放大器的损坏，将依据大赛规程进行处理。</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r>
        <w:rPr>
          <w:rFonts w:ascii="仿宋_GB2312" w:eastAsia="仿宋_GB2312" w:hAnsi="仿宋_GB2312" w:cs="仿宋_GB2312" w:hint="eastAsia"/>
          <w:szCs w:val="24"/>
        </w:rPr>
        <w:t>6.在完成任务过程中，请及时保存程序及数据。</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p>
    <w:p>
      <w:pPr>
        <w:pStyle w:val="BodyTextFirstIndent"/>
        <w:spacing w:line="400" w:lineRule="exact"/>
        <w:ind w:firstLine="480"/>
        <w:rPr>
          <w:rFonts w:ascii="仿宋_GB2312" w:hAnsi="仿宋_GB2312" w:cs="仿宋_GB2312"/>
          <w:sz w:val="24"/>
          <w:szCs w:val="24"/>
        </w:rPr>
      </w:pPr>
    </w:p>
    <w:p>
      <w:pPr>
        <w:pStyle w:val="BodyTextFirstIndent"/>
        <w:spacing w:line="400" w:lineRule="exact"/>
        <w:ind w:firstLine="480"/>
        <w:rPr>
          <w:rFonts w:ascii="仿宋_GB2312" w:hAnsi="仿宋_GB2312" w:cs="仿宋_GB2312"/>
          <w:sz w:val="24"/>
          <w:szCs w:val="24"/>
        </w:rPr>
      </w:pPr>
    </w:p>
    <w:p>
      <w:pPr>
        <w:pStyle w:val="BodyTextFirstIndent"/>
        <w:spacing w:line="400" w:lineRule="exact"/>
        <w:ind w:firstLine="480"/>
        <w:rPr>
          <w:rFonts w:ascii="仿宋_GB2312" w:hAnsi="仿宋_GB2312" w:cs="仿宋_GB2312"/>
          <w:sz w:val="24"/>
          <w:szCs w:val="24"/>
        </w:rPr>
      </w:pPr>
    </w:p>
    <w:p>
      <w:pPr>
        <w:pStyle w:val="BodyTextFirstIndent"/>
        <w:spacing w:line="400" w:lineRule="exact"/>
        <w:ind w:firstLine="480"/>
        <w:rPr>
          <w:rFonts w:ascii="仿宋_GB2312" w:hAnsi="仿宋_GB2312" w:cs="仿宋_GB2312"/>
          <w:sz w:val="24"/>
          <w:szCs w:val="24"/>
        </w:rPr>
        <w:sectPr>
          <w:headerReference w:type="default" r:id="rId7"/>
          <w:type w:val="nextPage"/>
          <w:pgSz w:w="11906" w:h="16838"/>
          <w:pgMar w:top="1440" w:right="1800" w:bottom="1440" w:left="1800" w:header="851" w:footer="992" w:gutter="0"/>
          <w:pgNumType w:start="2"/>
          <w:cols w:num="1" w:space="425"/>
          <w:titlePg w:val="0"/>
          <w:docGrid w:type="lines" w:linePitch="312" w:charSpace="0"/>
        </w:sectPr>
      </w:pPr>
    </w:p>
    <w:p>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32"/>
          <w:szCs w:val="32"/>
        </w:rPr>
        <w:t>2023年全国职业院校技能大赛</w:t>
      </w:r>
    </w:p>
    <w:p>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b/>
          <w:color w:val="000000"/>
          <w:kern w:val="0"/>
          <w:sz w:val="24"/>
          <w:szCs w:val="24"/>
        </w:rPr>
        <w:t>一、项目名称：</w:t>
      </w:r>
      <w:r>
        <w:rPr>
          <w:rFonts w:ascii="仿宋_GB2312" w:eastAsia="仿宋_GB2312" w:hAnsi="仿宋_GB2312" w:cs="仿宋_GB2312" w:hint="eastAsia"/>
          <w:color w:val="000000"/>
          <w:kern w:val="0"/>
          <w:sz w:val="24"/>
          <w:szCs w:val="24"/>
        </w:rPr>
        <w:t xml:space="preserve">机电一体化技术 </w:t>
      </w:r>
    </w:p>
    <w:p>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b/>
          <w:color w:val="000000"/>
          <w:kern w:val="0"/>
          <w:sz w:val="24"/>
          <w:szCs w:val="24"/>
        </w:rPr>
        <w:t>二、任务情境：</w:t>
      </w:r>
      <w:r>
        <w:rPr>
          <w:rFonts w:ascii="仿宋_GB2312" w:eastAsia="仿宋_GB2312" w:hAnsi="仿宋_GB2312" w:cs="仿宋_GB2312" w:hint="eastAsia"/>
          <w:sz w:val="24"/>
          <w:szCs w:val="24"/>
        </w:rPr>
        <w:t>组装、编程、调试一条小型自动化生产线</w:t>
      </w:r>
      <w:r>
        <w:rPr>
          <w:rFonts w:ascii="仿宋_GB2312" w:eastAsia="仿宋_GB2312" w:hAnsi="仿宋_GB2312" w:cs="仿宋_GB2312" w:hint="eastAsia"/>
          <w:color w:val="000000"/>
          <w:kern w:val="0"/>
          <w:sz w:val="24"/>
          <w:szCs w:val="24"/>
        </w:rPr>
        <w:t xml:space="preserve">。 </w:t>
      </w:r>
    </w:p>
    <w:p>
      <w:pPr>
        <w:widowControl/>
        <w:spacing w:line="400" w:lineRule="exact"/>
        <w:ind w:firstLine="480" w:firstLineChars="200"/>
        <w:jc w:val="left"/>
        <w:rPr>
          <w:rFonts w:ascii="仿宋_GB2312" w:eastAsia="仿宋_GB2312" w:hAnsi="仿宋_GB2312" w:cs="仿宋_GB2312"/>
          <w:b/>
          <w:color w:val="000000"/>
          <w:kern w:val="0"/>
          <w:sz w:val="24"/>
          <w:szCs w:val="24"/>
        </w:rPr>
      </w:pPr>
      <w:r>
        <w:rPr>
          <w:rFonts w:ascii="仿宋_GB2312" w:eastAsia="仿宋_GB2312" w:hAnsi="仿宋_GB2312" w:cs="仿宋_GB2312" w:hint="eastAsia"/>
          <w:sz w:val="24"/>
          <w:szCs w:val="24"/>
        </w:rPr>
        <w:t>现有一条小型自动化生产线，需要按客户要求进行组装、编程、调试。其中包括设计、安装、调试机械部件和电气系统，并能完成设备控制系统和人机界面编程，对自动化生产线进行维护、维修、系统集成与设计仿真等工作。</w:t>
      </w:r>
    </w:p>
    <w:p>
      <w:pPr>
        <w:widowControl/>
        <w:spacing w:line="400" w:lineRule="exact"/>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b/>
          <w:bCs/>
          <w:sz w:val="24"/>
          <w:szCs w:val="24"/>
        </w:rPr>
        <w:t>三、项目任务及时间安排：</w:t>
      </w:r>
      <w:r>
        <w:rPr>
          <w:rFonts w:ascii="仿宋_GB2312" w:eastAsia="仿宋_GB2312" w:hAnsi="仿宋_GB2312" w:cs="仿宋_GB2312" w:hint="eastAsia"/>
          <w:sz w:val="24"/>
          <w:szCs w:val="24"/>
        </w:rPr>
        <w:t>机电一体化技术试题主要考核选手组装、编程、调试一条小型自动化生产线的能力，该生产线由颗粒上料单元、加盖拧盖单元、检测分拣单元、机器人搬运包装单元、智能仓储单元5个单元组成。大赛为期2天，完成7个工作任务，并实现生产过程自动化，累计完成时间为8小时，由2位选手以团队方式进行完成</w:t>
      </w:r>
      <w:r>
        <w:rPr>
          <w:rFonts w:ascii="仿宋_GB2312" w:eastAsia="仿宋_GB2312" w:hAnsi="仿宋_GB2312" w:cs="仿宋_GB2312" w:hint="eastAsia"/>
          <w:color w:val="000000"/>
          <w:kern w:val="0"/>
          <w:sz w:val="24"/>
          <w:szCs w:val="24"/>
        </w:rPr>
        <w:t xml:space="preserve">。 </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本届全国职业院校技能大赛机电一体化技术赛项的工作任务、内容及时间分配如下表：</w:t>
      </w:r>
    </w:p>
    <w:tbl>
      <w:tblPr>
        <w:tblStyle w:val="TableNormal160"/>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931"/>
        <w:gridCol w:w="1968"/>
        <w:gridCol w:w="3223"/>
        <w:gridCol w:w="985"/>
        <w:gridCol w:w="1506"/>
      </w:tblGrid>
      <w:tr>
        <w:tblPrEx>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416"/>
          <w:jc w:val="center"/>
        </w:trPr>
        <w:tc>
          <w:tcPr>
            <w:tcW w:w="931" w:type="dxa"/>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场次</w:t>
            </w:r>
          </w:p>
        </w:tc>
        <w:tc>
          <w:tcPr>
            <w:tcW w:w="1968" w:type="dxa"/>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模块名称</w:t>
            </w:r>
          </w:p>
        </w:tc>
        <w:tc>
          <w:tcPr>
            <w:tcW w:w="3223" w:type="dxa"/>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工作任务</w:t>
            </w:r>
          </w:p>
        </w:tc>
        <w:tc>
          <w:tcPr>
            <w:tcW w:w="985" w:type="dxa"/>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完成时间</w:t>
            </w:r>
          </w:p>
        </w:tc>
        <w:tc>
          <w:tcPr>
            <w:tcW w:w="1506" w:type="dxa"/>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任务类型</w:t>
            </w:r>
          </w:p>
        </w:tc>
      </w:tr>
      <w:tr>
        <w:tblPrEx>
          <w:tblW w:w="8613" w:type="dxa"/>
          <w:jc w:val="center"/>
          <w:tblLayout w:type="fixed"/>
          <w:tblCellMar>
            <w:top w:w="0" w:type="dxa"/>
            <w:left w:w="0" w:type="dxa"/>
            <w:bottom w:w="0" w:type="dxa"/>
            <w:right w:w="0" w:type="dxa"/>
          </w:tblCellMar>
        </w:tblPrEx>
        <w:trPr>
          <w:trHeight w:val="467"/>
          <w:jc w:val="center"/>
        </w:trPr>
        <w:tc>
          <w:tcPr>
            <w:tcW w:w="931" w:type="dxa"/>
            <w:vMerge w:val="restart"/>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上午</w:t>
            </w:r>
          </w:p>
        </w:tc>
        <w:tc>
          <w:tcPr>
            <w:tcW w:w="1968" w:type="dxa"/>
            <w:vMerge w:val="restart"/>
            <w:vAlign w:val="center"/>
          </w:tcPr>
          <w:p>
            <w:pPr>
              <w:autoSpaceDE w:val="0"/>
              <w:autoSpaceDN w:val="0"/>
              <w:spacing w:line="400" w:lineRule="exact"/>
              <w:jc w:val="left"/>
              <w:rPr>
                <w:rFonts w:ascii="仿宋_GB2312" w:eastAsia="仿宋_GB2312" w:hAnsi="仿宋_GB2312" w:cs="仿宋_GB2312"/>
                <w:szCs w:val="21"/>
              </w:rPr>
            </w:pPr>
            <w:r>
              <w:rPr>
                <w:rFonts w:ascii="仿宋_GB2312" w:eastAsia="仿宋_GB2312" w:hAnsi="仿宋_GB2312" w:cs="仿宋_GB2312" w:hint="eastAsia"/>
                <w:szCs w:val="21"/>
                <w:lang w:eastAsia="zh-CN"/>
              </w:rPr>
              <w:t>模块一：工作单元的机械拆装、电气接线与设计仿真</w:t>
            </w: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任务1 单元的机械安装与调试</w:t>
            </w:r>
          </w:p>
        </w:tc>
        <w:tc>
          <w:tcPr>
            <w:tcW w:w="985" w:type="dxa"/>
            <w:vMerge w:val="restart"/>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4小时</w:t>
            </w:r>
          </w:p>
        </w:tc>
        <w:tc>
          <w:tcPr>
            <w:tcW w:w="1506" w:type="dxa"/>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机械装调</w:t>
            </w:r>
          </w:p>
        </w:tc>
      </w:tr>
      <w:tr>
        <w:tblPrEx>
          <w:tblW w:w="8613" w:type="dxa"/>
          <w:jc w:val="center"/>
          <w:tblLayout w:type="fixed"/>
          <w:tblCellMar>
            <w:top w:w="0" w:type="dxa"/>
            <w:left w:w="0" w:type="dxa"/>
            <w:bottom w:w="0" w:type="dxa"/>
            <w:right w:w="0" w:type="dxa"/>
          </w:tblCellMar>
        </w:tblPrEx>
        <w:trPr>
          <w:trHeight w:val="416"/>
          <w:jc w:val="center"/>
        </w:trPr>
        <w:tc>
          <w:tcPr>
            <w:tcW w:w="931" w:type="dxa"/>
            <w:vMerge/>
            <w:vAlign w:val="center"/>
          </w:tcPr>
          <w:p>
            <w:pPr>
              <w:autoSpaceDE w:val="0"/>
              <w:autoSpaceDN w:val="0"/>
              <w:spacing w:line="400" w:lineRule="exact"/>
              <w:jc w:val="center"/>
              <w:rPr>
                <w:rFonts w:ascii="仿宋_GB2312" w:eastAsia="仿宋_GB2312" w:hAnsi="仿宋_GB2312" w:cs="仿宋_GB2312"/>
                <w:szCs w:val="21"/>
                <w:lang w:eastAsia="en-US"/>
              </w:rPr>
            </w:pPr>
          </w:p>
        </w:tc>
        <w:tc>
          <w:tcPr>
            <w:tcW w:w="1968" w:type="dxa"/>
            <w:vMerge/>
            <w:vAlign w:val="center"/>
          </w:tcPr>
          <w:p>
            <w:pPr>
              <w:autoSpaceDE w:val="0"/>
              <w:autoSpaceDN w:val="0"/>
              <w:spacing w:line="400" w:lineRule="exact"/>
              <w:jc w:val="left"/>
              <w:rPr>
                <w:rFonts w:ascii="仿宋_GB2312" w:eastAsia="仿宋_GB2312" w:hAnsi="仿宋_GB2312" w:cs="仿宋_GB2312"/>
                <w:szCs w:val="21"/>
                <w:lang w:eastAsia="en-US"/>
              </w:rPr>
            </w:pP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任务2 单元的电气接线与调试</w:t>
            </w:r>
          </w:p>
        </w:tc>
        <w:tc>
          <w:tcPr>
            <w:tcW w:w="985" w:type="dxa"/>
            <w:vMerge/>
            <w:vAlign w:val="center"/>
          </w:tcPr>
          <w:p>
            <w:pPr>
              <w:autoSpaceDE w:val="0"/>
              <w:autoSpaceDN w:val="0"/>
              <w:spacing w:line="400" w:lineRule="exact"/>
              <w:jc w:val="center"/>
              <w:rPr>
                <w:rFonts w:ascii="仿宋_GB2312" w:eastAsia="仿宋_GB2312" w:hAnsi="仿宋_GB2312" w:cs="仿宋_GB2312"/>
                <w:szCs w:val="21"/>
              </w:rPr>
            </w:pPr>
          </w:p>
        </w:tc>
        <w:tc>
          <w:tcPr>
            <w:tcW w:w="1506" w:type="dxa"/>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电气接线</w:t>
            </w:r>
          </w:p>
        </w:tc>
      </w:tr>
      <w:tr>
        <w:tblPrEx>
          <w:tblW w:w="8613" w:type="dxa"/>
          <w:jc w:val="center"/>
          <w:tblLayout w:type="fixed"/>
          <w:tblCellMar>
            <w:top w:w="0" w:type="dxa"/>
            <w:left w:w="0" w:type="dxa"/>
            <w:bottom w:w="0" w:type="dxa"/>
            <w:right w:w="0" w:type="dxa"/>
          </w:tblCellMar>
        </w:tblPrEx>
        <w:trPr>
          <w:trHeight w:val="416"/>
          <w:jc w:val="center"/>
        </w:trPr>
        <w:tc>
          <w:tcPr>
            <w:tcW w:w="931" w:type="dxa"/>
            <w:vMerge/>
            <w:tcBorders>
              <w:bottom w:val="single" w:sz="4" w:space="0" w:color="auto"/>
            </w:tcBorders>
            <w:vAlign w:val="center"/>
          </w:tcPr>
          <w:p>
            <w:pPr>
              <w:autoSpaceDE w:val="0"/>
              <w:autoSpaceDN w:val="0"/>
              <w:spacing w:line="400" w:lineRule="exact"/>
              <w:jc w:val="center"/>
              <w:rPr>
                <w:rFonts w:ascii="仿宋_GB2312" w:eastAsia="仿宋_GB2312" w:hAnsi="仿宋_GB2312" w:cs="仿宋_GB2312"/>
                <w:szCs w:val="21"/>
                <w:lang w:eastAsia="en-US"/>
              </w:rPr>
            </w:pPr>
          </w:p>
        </w:tc>
        <w:tc>
          <w:tcPr>
            <w:tcW w:w="1968" w:type="dxa"/>
            <w:vMerge/>
            <w:vAlign w:val="center"/>
          </w:tcPr>
          <w:p>
            <w:pPr>
              <w:autoSpaceDE w:val="0"/>
              <w:autoSpaceDN w:val="0"/>
              <w:spacing w:line="400" w:lineRule="exact"/>
              <w:jc w:val="left"/>
              <w:rPr>
                <w:rFonts w:ascii="仿宋_GB2312" w:eastAsia="仿宋_GB2312" w:hAnsi="仿宋_GB2312" w:cs="仿宋_GB2312"/>
                <w:szCs w:val="21"/>
                <w:lang w:eastAsia="en-US"/>
              </w:rPr>
            </w:pP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任务3 单元的零件结构设计与仿真</w:t>
            </w:r>
          </w:p>
        </w:tc>
        <w:tc>
          <w:tcPr>
            <w:tcW w:w="985" w:type="dxa"/>
            <w:vMerge/>
            <w:tcBorders>
              <w:bottom w:val="single" w:sz="4" w:space="0" w:color="auto"/>
            </w:tcBorders>
            <w:vAlign w:val="center"/>
          </w:tcPr>
          <w:p>
            <w:pPr>
              <w:autoSpaceDE w:val="0"/>
              <w:autoSpaceDN w:val="0"/>
              <w:spacing w:line="400" w:lineRule="exact"/>
              <w:rPr>
                <w:rFonts w:ascii="仿宋_GB2312" w:eastAsia="仿宋_GB2312" w:hAnsi="仿宋_GB2312" w:cs="仿宋_GB2312"/>
                <w:szCs w:val="21"/>
              </w:rPr>
            </w:pPr>
          </w:p>
        </w:tc>
        <w:tc>
          <w:tcPr>
            <w:tcW w:w="1506" w:type="dxa"/>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zh-CN"/>
              </w:rPr>
              <w:t>设计仿真</w:t>
            </w:r>
          </w:p>
        </w:tc>
      </w:tr>
      <w:tr>
        <w:tblPrEx>
          <w:tblW w:w="8613" w:type="dxa"/>
          <w:jc w:val="center"/>
          <w:tblLayout w:type="fixed"/>
          <w:tblCellMar>
            <w:top w:w="0" w:type="dxa"/>
            <w:left w:w="0" w:type="dxa"/>
            <w:bottom w:w="0" w:type="dxa"/>
            <w:right w:w="0" w:type="dxa"/>
          </w:tblCellMar>
        </w:tblPrEx>
        <w:trPr>
          <w:trHeight w:val="415"/>
          <w:jc w:val="center"/>
        </w:trPr>
        <w:tc>
          <w:tcPr>
            <w:tcW w:w="931" w:type="dxa"/>
            <w:vMerge w:val="restart"/>
            <w:tcBorders>
              <w:top w:val="single" w:sz="4" w:space="0" w:color="auto"/>
            </w:tcBorders>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下午</w:t>
            </w:r>
          </w:p>
        </w:tc>
        <w:tc>
          <w:tcPr>
            <w:tcW w:w="1968" w:type="dxa"/>
            <w:vMerge w:val="restart"/>
            <w:vAlign w:val="center"/>
          </w:tcPr>
          <w:p>
            <w:pPr>
              <w:autoSpaceDE w:val="0"/>
              <w:autoSpaceDN w:val="0"/>
              <w:spacing w:line="400" w:lineRule="exact"/>
              <w:jc w:val="left"/>
              <w:rPr>
                <w:rFonts w:ascii="仿宋_GB2312" w:eastAsia="仿宋_GB2312" w:hAnsi="仿宋_GB2312" w:cs="仿宋_GB2312"/>
                <w:szCs w:val="21"/>
              </w:rPr>
            </w:pPr>
            <w:r>
              <w:rPr>
                <w:rFonts w:ascii="仿宋_GB2312" w:eastAsia="仿宋_GB2312" w:hAnsi="仿宋_GB2312" w:cs="仿宋_GB2312" w:hint="eastAsia"/>
                <w:szCs w:val="21"/>
                <w:lang w:eastAsia="zh-CN"/>
              </w:rPr>
              <w:t>模块二：工作单元的编程调试、故障检修与系统优化</w:t>
            </w: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任务4 单元的编程与调试</w:t>
            </w:r>
          </w:p>
        </w:tc>
        <w:tc>
          <w:tcPr>
            <w:tcW w:w="985" w:type="dxa"/>
            <w:vMerge w:val="restart"/>
            <w:tcBorders>
              <w:top w:val="single" w:sz="4" w:space="0" w:color="auto"/>
            </w:tcBorders>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4小时</w:t>
            </w:r>
          </w:p>
        </w:tc>
        <w:tc>
          <w:tcPr>
            <w:tcW w:w="1506" w:type="dxa"/>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编程调试</w:t>
            </w:r>
          </w:p>
        </w:tc>
      </w:tr>
      <w:tr>
        <w:tblPrEx>
          <w:tblW w:w="8613" w:type="dxa"/>
          <w:jc w:val="center"/>
          <w:tblLayout w:type="fixed"/>
          <w:tblCellMar>
            <w:top w:w="0" w:type="dxa"/>
            <w:left w:w="0" w:type="dxa"/>
            <w:bottom w:w="0" w:type="dxa"/>
            <w:right w:w="0" w:type="dxa"/>
          </w:tblCellMar>
        </w:tblPrEx>
        <w:trPr>
          <w:trHeight w:val="415"/>
          <w:jc w:val="center"/>
        </w:trPr>
        <w:tc>
          <w:tcPr>
            <w:tcW w:w="931" w:type="dxa"/>
            <w:vMerge/>
            <w:vAlign w:val="center"/>
          </w:tcPr>
          <w:p>
            <w:pPr>
              <w:autoSpaceDE w:val="0"/>
              <w:autoSpaceDN w:val="0"/>
              <w:spacing w:line="400" w:lineRule="exact"/>
              <w:rPr>
                <w:rFonts w:ascii="仿宋_GB2312" w:eastAsia="仿宋_GB2312" w:hAnsi="仿宋_GB2312" w:cs="仿宋_GB2312"/>
                <w:szCs w:val="21"/>
                <w:lang w:eastAsia="en-US"/>
              </w:rPr>
            </w:pPr>
          </w:p>
        </w:tc>
        <w:tc>
          <w:tcPr>
            <w:tcW w:w="1968" w:type="dxa"/>
            <w:vMerge/>
            <w:vAlign w:val="center"/>
          </w:tcPr>
          <w:p>
            <w:pPr>
              <w:autoSpaceDE w:val="0"/>
              <w:autoSpaceDN w:val="0"/>
              <w:spacing w:line="400" w:lineRule="exact"/>
              <w:jc w:val="left"/>
              <w:rPr>
                <w:rFonts w:ascii="仿宋_GB2312" w:eastAsia="仿宋_GB2312" w:hAnsi="仿宋_GB2312" w:cs="仿宋_GB2312"/>
                <w:szCs w:val="21"/>
                <w:lang w:eastAsia="en-US"/>
              </w:rPr>
            </w:pP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任务5 单元的故障检修</w:t>
            </w:r>
          </w:p>
        </w:tc>
        <w:tc>
          <w:tcPr>
            <w:tcW w:w="985" w:type="dxa"/>
            <w:vMerge/>
            <w:vAlign w:val="center"/>
          </w:tcPr>
          <w:p>
            <w:pPr>
              <w:autoSpaceDE w:val="0"/>
              <w:autoSpaceDN w:val="0"/>
              <w:spacing w:line="400" w:lineRule="exact"/>
              <w:rPr>
                <w:rFonts w:ascii="仿宋_GB2312" w:eastAsia="仿宋_GB2312" w:hAnsi="仿宋_GB2312" w:cs="仿宋_GB2312"/>
                <w:szCs w:val="21"/>
                <w:lang w:eastAsia="en-US"/>
              </w:rPr>
            </w:pPr>
          </w:p>
        </w:tc>
        <w:tc>
          <w:tcPr>
            <w:tcW w:w="1506" w:type="dxa"/>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设备维护</w:t>
            </w:r>
          </w:p>
        </w:tc>
      </w:tr>
      <w:tr>
        <w:tblPrEx>
          <w:tblW w:w="8613" w:type="dxa"/>
          <w:jc w:val="center"/>
          <w:tblLayout w:type="fixed"/>
          <w:tblCellMar>
            <w:top w:w="0" w:type="dxa"/>
            <w:left w:w="0" w:type="dxa"/>
            <w:bottom w:w="0" w:type="dxa"/>
            <w:right w:w="0" w:type="dxa"/>
          </w:tblCellMar>
        </w:tblPrEx>
        <w:trPr>
          <w:trHeight w:val="421"/>
          <w:jc w:val="center"/>
        </w:trPr>
        <w:tc>
          <w:tcPr>
            <w:tcW w:w="931" w:type="dxa"/>
            <w:vMerge/>
            <w:vAlign w:val="center"/>
          </w:tcPr>
          <w:p>
            <w:pPr>
              <w:autoSpaceDE w:val="0"/>
              <w:autoSpaceDN w:val="0"/>
              <w:spacing w:line="400" w:lineRule="exact"/>
              <w:rPr>
                <w:rFonts w:ascii="仿宋_GB2312" w:eastAsia="仿宋_GB2312" w:hAnsi="仿宋_GB2312" w:cs="仿宋_GB2312"/>
                <w:szCs w:val="21"/>
                <w:lang w:eastAsia="en-US"/>
              </w:rPr>
            </w:pPr>
          </w:p>
        </w:tc>
        <w:tc>
          <w:tcPr>
            <w:tcW w:w="1968" w:type="dxa"/>
            <w:vMerge/>
            <w:vAlign w:val="center"/>
          </w:tcPr>
          <w:p>
            <w:pPr>
              <w:autoSpaceDE w:val="0"/>
              <w:autoSpaceDN w:val="0"/>
              <w:spacing w:line="400" w:lineRule="exact"/>
              <w:jc w:val="left"/>
              <w:rPr>
                <w:rFonts w:ascii="仿宋_GB2312" w:eastAsia="仿宋_GB2312" w:hAnsi="仿宋_GB2312" w:cs="仿宋_GB2312"/>
                <w:szCs w:val="21"/>
                <w:lang w:eastAsia="en-US"/>
              </w:rPr>
            </w:pP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任务6 自动线系统程序优化与调试</w:t>
            </w:r>
          </w:p>
        </w:tc>
        <w:tc>
          <w:tcPr>
            <w:tcW w:w="985" w:type="dxa"/>
            <w:vMerge/>
            <w:vAlign w:val="center"/>
          </w:tcPr>
          <w:p>
            <w:pPr>
              <w:autoSpaceDE w:val="0"/>
              <w:autoSpaceDN w:val="0"/>
              <w:spacing w:line="400" w:lineRule="exact"/>
              <w:rPr>
                <w:rFonts w:ascii="仿宋_GB2312" w:eastAsia="仿宋_GB2312" w:hAnsi="仿宋_GB2312" w:cs="仿宋_GB2312"/>
                <w:szCs w:val="21"/>
              </w:rPr>
            </w:pPr>
          </w:p>
        </w:tc>
        <w:tc>
          <w:tcPr>
            <w:tcW w:w="1506" w:type="dxa"/>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联机调试</w:t>
            </w:r>
          </w:p>
        </w:tc>
      </w:tr>
      <w:tr>
        <w:tblPrEx>
          <w:tblW w:w="8613" w:type="dxa"/>
          <w:jc w:val="center"/>
          <w:tblLayout w:type="fixed"/>
          <w:tblCellMar>
            <w:top w:w="0" w:type="dxa"/>
            <w:left w:w="0" w:type="dxa"/>
            <w:bottom w:w="0" w:type="dxa"/>
            <w:right w:w="0" w:type="dxa"/>
          </w:tblCellMar>
        </w:tblPrEx>
        <w:trPr>
          <w:trHeight w:val="415"/>
          <w:jc w:val="center"/>
        </w:trPr>
        <w:tc>
          <w:tcPr>
            <w:tcW w:w="931" w:type="dxa"/>
            <w:tcBorders>
              <w:top w:val="single" w:sz="4" w:space="0" w:color="auto"/>
            </w:tcBorders>
            <w:vAlign w:val="center"/>
          </w:tcPr>
          <w:p>
            <w:pPr>
              <w:autoSpaceDE w:val="0"/>
              <w:autoSpaceDN w:val="0"/>
              <w:spacing w:line="400" w:lineRule="exact"/>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上/下午</w:t>
            </w:r>
          </w:p>
        </w:tc>
        <w:tc>
          <w:tcPr>
            <w:tcW w:w="1968" w:type="dxa"/>
            <w:vAlign w:val="center"/>
          </w:tcPr>
          <w:p>
            <w:pPr>
              <w:autoSpaceDE w:val="0"/>
              <w:autoSpaceDN w:val="0"/>
              <w:spacing w:line="400" w:lineRule="exact"/>
              <w:jc w:val="left"/>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模块三：职业素养</w:t>
            </w: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任务7 职业素养</w:t>
            </w:r>
          </w:p>
        </w:tc>
        <w:tc>
          <w:tcPr>
            <w:tcW w:w="985" w:type="dxa"/>
            <w:vAlign w:val="center"/>
          </w:tcPr>
          <w:p>
            <w:pPr>
              <w:autoSpaceDE w:val="0"/>
              <w:autoSpaceDN w:val="0"/>
              <w:spacing w:line="400" w:lineRule="exact"/>
              <w:jc w:val="center"/>
              <w:rPr>
                <w:rFonts w:ascii="仿宋_GB2312" w:eastAsia="仿宋_GB2312" w:hAnsi="仿宋_GB2312" w:cs="仿宋_GB2312"/>
                <w:szCs w:val="21"/>
                <w:lang w:eastAsia="en-US"/>
              </w:rPr>
            </w:pPr>
            <w:r>
              <w:rPr>
                <w:rFonts w:ascii="仿宋_GB2312" w:eastAsia="仿宋_GB2312" w:hAnsi="仿宋_GB2312" w:cs="仿宋_GB2312" w:hint="eastAsia"/>
                <w:szCs w:val="21"/>
                <w:lang w:eastAsia="en-US"/>
              </w:rPr>
              <w:t>全程参与</w:t>
            </w:r>
          </w:p>
        </w:tc>
        <w:tc>
          <w:tcPr>
            <w:tcW w:w="1506" w:type="dxa"/>
            <w:vAlign w:val="center"/>
          </w:tcPr>
          <w:p>
            <w:pPr>
              <w:autoSpaceDE w:val="0"/>
              <w:autoSpaceDN w:val="0"/>
              <w:spacing w:line="400" w:lineRule="exact"/>
              <w:rPr>
                <w:rFonts w:ascii="仿宋_GB2312" w:eastAsia="仿宋_GB2312" w:hAnsi="仿宋_GB2312" w:cs="仿宋_GB2312"/>
                <w:szCs w:val="21"/>
                <w:lang w:eastAsia="en-US"/>
              </w:rPr>
            </w:pPr>
          </w:p>
        </w:tc>
      </w:tr>
    </w:tbl>
    <w:p>
      <w:pPr>
        <w:pStyle w:val="BodyTextFirstIndent"/>
        <w:spacing w:line="400" w:lineRule="exact"/>
        <w:ind w:firstLine="0" w:firstLineChars="0"/>
        <w:rPr>
          <w:rFonts w:ascii="仿宋_GB2312" w:hAnsi="仿宋_GB2312" w:cs="仿宋_GB2312"/>
          <w:sz w:val="24"/>
          <w:szCs w:val="24"/>
        </w:rPr>
      </w:pPr>
    </w:p>
    <w:p>
      <w:pPr>
        <w:widowControl/>
        <w:spacing w:line="400" w:lineRule="exact"/>
        <w:jc w:val="center"/>
        <w:rPr>
          <w:rFonts w:ascii="仿宋_GB2312" w:eastAsia="仿宋_GB2312" w:hAnsi="仿宋_GB2312" w:cs="仿宋_GB2312"/>
          <w:b/>
          <w:bCs/>
          <w:color w:val="000000"/>
          <w:kern w:val="0"/>
          <w:sz w:val="24"/>
          <w:szCs w:val="24"/>
        </w:rPr>
      </w:pPr>
    </w:p>
    <w:p>
      <w:pPr>
        <w:widowControl/>
        <w:spacing w:line="400" w:lineRule="exact"/>
        <w:jc w:val="center"/>
        <w:rPr>
          <w:rFonts w:ascii="仿宋_GB2312" w:eastAsia="仿宋_GB2312" w:hAnsi="仿宋_GB2312" w:cs="仿宋_GB2312"/>
          <w:b/>
          <w:bCs/>
          <w:color w:val="000000"/>
          <w:kern w:val="0"/>
          <w:sz w:val="24"/>
          <w:szCs w:val="24"/>
        </w:rPr>
      </w:pPr>
    </w:p>
    <w:p>
      <w:pPr>
        <w:widowControl/>
        <w:spacing w:line="400" w:lineRule="exact"/>
        <w:jc w:val="center"/>
        <w:rPr>
          <w:rFonts w:ascii="仿宋_GB2312" w:eastAsia="仿宋_GB2312" w:hAnsi="仿宋_GB2312" w:cs="仿宋_GB2312"/>
          <w:b/>
          <w:bCs/>
          <w:color w:val="000000"/>
          <w:kern w:val="0"/>
          <w:sz w:val="24"/>
          <w:szCs w:val="24"/>
        </w:rPr>
      </w:pPr>
    </w:p>
    <w:p>
      <w:pPr>
        <w:widowControl/>
        <w:spacing w:line="400" w:lineRule="exact"/>
        <w:jc w:val="center"/>
        <w:rPr>
          <w:rFonts w:ascii="仿宋_GB2312" w:eastAsia="仿宋_GB2312" w:hAnsi="仿宋_GB2312" w:cs="仿宋_GB2312"/>
          <w:b/>
          <w:bCs/>
          <w:color w:val="000000"/>
          <w:kern w:val="0"/>
          <w:sz w:val="24"/>
          <w:szCs w:val="24"/>
        </w:rPr>
      </w:pPr>
    </w:p>
    <w:p>
      <w:pPr>
        <w:widowControl/>
        <w:spacing w:line="400" w:lineRule="exact"/>
        <w:jc w:val="center"/>
        <w:rPr>
          <w:rFonts w:ascii="仿宋_GB2312" w:eastAsia="仿宋_GB2312" w:hAnsi="仿宋_GB2312" w:cs="仿宋_GB2312"/>
          <w:b/>
          <w:bCs/>
          <w:color w:val="000000"/>
          <w:kern w:val="0"/>
          <w:sz w:val="24"/>
          <w:szCs w:val="24"/>
        </w:rPr>
      </w:pPr>
    </w:p>
    <w:p>
      <w:pPr>
        <w:pStyle w:val="BodyTextFirstIndent"/>
        <w:spacing w:line="400" w:lineRule="exact"/>
        <w:ind w:firstLine="480"/>
        <w:rPr>
          <w:rFonts w:ascii="仿宋_GB2312" w:hAnsi="仿宋_GB2312" w:cs="仿宋_GB2312"/>
          <w:sz w:val="24"/>
          <w:szCs w:val="24"/>
        </w:rPr>
      </w:pPr>
    </w:p>
    <w:p>
      <w:pPr>
        <w:widowControl/>
        <w:spacing w:line="400" w:lineRule="exact"/>
        <w:jc w:val="center"/>
        <w:rPr>
          <w:rFonts w:ascii="仿宋_GB2312" w:eastAsia="仿宋_GB2312" w:hAnsi="仿宋_GB2312" w:cs="仿宋_GB2312"/>
          <w:b/>
          <w:bCs/>
          <w:color w:val="000000"/>
          <w:kern w:val="0"/>
          <w:sz w:val="24"/>
          <w:szCs w:val="24"/>
        </w:rPr>
      </w:pPr>
    </w:p>
    <w:p>
      <w:pPr>
        <w:pStyle w:val="BodyTextFirstIndent"/>
        <w:ind w:firstLine="482"/>
        <w:rPr>
          <w:rFonts w:ascii="仿宋_GB2312" w:hAnsi="仿宋_GB2312" w:cs="仿宋_GB2312"/>
          <w:b/>
          <w:bCs/>
          <w:color w:val="000000"/>
          <w:kern w:val="0"/>
          <w:sz w:val="24"/>
          <w:szCs w:val="24"/>
        </w:rPr>
      </w:pPr>
    </w:p>
    <w:p>
      <w:pPr>
        <w:pStyle w:val="BodyTextFirstIndent"/>
        <w:ind w:firstLine="482"/>
        <w:rPr>
          <w:rFonts w:ascii="仿宋_GB2312" w:hAnsi="仿宋_GB2312" w:cs="仿宋_GB2312"/>
          <w:b/>
          <w:bCs/>
          <w:color w:val="000000"/>
          <w:kern w:val="0"/>
          <w:sz w:val="24"/>
          <w:szCs w:val="24"/>
        </w:rPr>
      </w:pPr>
    </w:p>
    <w:p>
      <w:pPr>
        <w:pStyle w:val="BodyTextFirstIndent"/>
        <w:ind w:firstLine="482"/>
        <w:rPr>
          <w:rFonts w:ascii="仿宋_GB2312" w:hAnsi="仿宋_GB2312" w:cs="仿宋_GB2312"/>
          <w:b/>
          <w:bCs/>
          <w:color w:val="000000"/>
          <w:kern w:val="0"/>
          <w:sz w:val="24"/>
          <w:szCs w:val="24"/>
        </w:rPr>
      </w:pPr>
    </w:p>
    <w:p>
      <w:pPr>
        <w:pStyle w:val="BodyTextFirstIndent"/>
        <w:ind w:firstLine="482"/>
        <w:rPr>
          <w:rFonts w:ascii="仿宋_GB2312" w:hAnsi="仿宋_GB2312" w:cs="仿宋_GB2312"/>
          <w:b/>
          <w:bCs/>
          <w:color w:val="000000"/>
          <w:kern w:val="0"/>
          <w:sz w:val="24"/>
          <w:szCs w:val="24"/>
        </w:rPr>
        <w:sectPr>
          <w:headerReference w:type="default" r:id="rId8"/>
          <w:pgSz w:w="11906" w:h="16838"/>
          <w:pgMar w:top="1440" w:right="1077" w:bottom="1440" w:left="1077" w:header="851" w:footer="992" w:gutter="0"/>
          <w:pgNumType w:start="1"/>
          <w:cols w:num="1" w:space="425"/>
          <w:docGrid w:type="lines" w:linePitch="312" w:charSpace="0"/>
        </w:sectPr>
      </w:pPr>
    </w:p>
    <w:p>
      <w:pPr>
        <w:widowControl/>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rPr>
        <w:t>机电一体化技术设备说明</w:t>
      </w:r>
    </w:p>
    <w:p>
      <w:pPr>
        <w:spacing w:line="400" w:lineRule="exac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一、竞赛设备说明</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kern w:val="2"/>
          <w:szCs w:val="24"/>
        </w:rPr>
      </w:pPr>
      <w:r>
        <w:rPr>
          <w:rFonts w:ascii="仿宋_GB2312" w:eastAsia="仿宋_GB2312" w:hAnsi="仿宋_GB2312" w:cs="仿宋_GB2312" w:hint="eastAsia"/>
          <w:kern w:val="2"/>
          <w:szCs w:val="24"/>
        </w:rPr>
        <w:t>竞赛平台主要由颗粒上料单元、加盖拧盖单元、检测分拣单元、机器人搬运包装单元、智能仓储单元等组成，实现空瓶上料、颗粒物料上料、物料分拣、颗粒填装、加盖、拧盖、物料检测、瓶盖检测、成品分拣、机器人抓取入盒、盒盖包装、贴标、入库等智能生产全过程。</w:t>
      </w:r>
    </w:p>
    <w:p>
      <w:pPr>
        <w:pStyle w:val="NormalWeb"/>
        <w:shd w:val="clear" w:color="auto" w:fill="FFFFFF"/>
        <w:spacing w:before="0" w:beforeAutospacing="0" w:after="0" w:afterAutospacing="0" w:line="400" w:lineRule="exact"/>
        <w:ind w:firstLine="560" w:firstLineChars="200"/>
        <w:rPr>
          <w:rFonts w:ascii="仿宋_GB2312" w:eastAsia="仿宋_GB2312" w:hAnsi="仿宋_GB2312" w:cs="仿宋_GB2312"/>
          <w:kern w:val="2"/>
          <w:szCs w:val="24"/>
        </w:rPr>
      </w:pPr>
      <w:r>
        <w:rPr>
          <w:rFonts w:ascii="楷体" w:eastAsia="楷体" w:hAnsi="楷体" w:cs="楷体" w:hint="eastAsia"/>
          <w:b/>
          <w:bCs/>
          <w:sz w:val="28"/>
          <w:szCs w:val="28"/>
        </w:rPr>
        <w:t>特别提示：本赛题涉及模块功能、布局描述均为参考，不具有指向性，以大赛执委会最终确定实际竞赛设备功能、布局为准。</w:t>
      </w:r>
    </w:p>
    <w:p>
      <w:pPr>
        <w:spacing w:line="400" w:lineRule="exact"/>
        <w:rPr>
          <w:rFonts w:ascii="仿宋_GB2312" w:eastAsia="仿宋_GB2312" w:hAnsi="仿宋_GB2312" w:cs="仿宋_GB2312"/>
          <w:sz w:val="24"/>
          <w:szCs w:val="24"/>
        </w:rPr>
      </w:pPr>
      <w:r>
        <w:rPr>
          <w:rFonts w:ascii="仿宋_GB2312" w:eastAsia="仿宋_GB2312" w:hAnsi="仿宋_GB2312" w:cs="仿宋_GB2312" w:hint="eastAsia"/>
          <w:b/>
          <w:bCs/>
          <w:sz w:val="24"/>
          <w:szCs w:val="24"/>
        </w:rPr>
        <w:t>二、工作过程概述</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本系统工作过程概述如下：</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一）颗粒上料单元输送机构将空瓶输送到上料输送带上，空瓶到位检测传感器检测到空瓶，输送机构停止。上料输送带将空瓶输送到主输送带，当空瓶到达填装位后，填装定位机构将空瓶固定，主输送带停止；同时根据任务要求供料机构推出对应颜色物料；填装机构将到位的颗粒物料吸取放到空物料瓶内；物料瓶内填装物料到达设定的颗粒数量后，填装定位气缸松开，主输送带启动，将物料瓶输送到下一个工位。</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二）物料瓶被输送到加盖拧盖单元的加盖机构下，加盖定位机构将物料瓶固定，加盖机构启动加盖流程，将盖子（白色或蓝色）加到物料瓶上；加上盖子的物料瓶继续被送往拧盖机构，到拧盖机构下方，拧盖定位机构将物料瓶固定，拧盖机构启动，将瓶盖拧紧。</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三）拧盖完成的物料瓶经过检测分拣单元进行检测：进料检测传感器检测拧盖完成的物料瓶是否到位，回归反射传感器检测瓶盖是否拧紧；检测机构检测物料瓶内部颗粒是否符合要求；对拧盖与颗粒均合格的物料瓶进行瓶盖颜色判别区分；拧盖或颗粒不合格的物料瓶被分拣机构分别推送到不同废品存放区上；拧盖与颗粒均合格的物料瓶被输送到主输送带末端，等待机器人搬运。</w:t>
      </w:r>
    </w:p>
    <w:p>
      <w:pPr>
        <w:pStyle w:val="BodyText"/>
        <w:spacing w:line="400" w:lineRule="exact"/>
        <w:ind w:firstLine="480"/>
        <w:rPr>
          <w:rFonts w:hAnsi="仿宋_GB2312" w:cs="仿宋_GB2312"/>
          <w:sz w:val="24"/>
          <w:szCs w:val="24"/>
        </w:rPr>
      </w:pPr>
      <w:r>
        <w:rPr>
          <w:rFonts w:hAnsi="仿宋_GB2312" w:cs="仿宋_GB2312" w:hint="eastAsia"/>
          <w:sz w:val="24"/>
          <w:szCs w:val="24"/>
        </w:rPr>
        <w:t>（四）机器人搬运包装单元两个升降台机构存储包装盒和包装盒盖；升降台A将包装盒推向物料台上；6轴机器人将物料瓶抓取放入物料台上的包装盒内；包装盒4个工位放满物料瓶后，6轴机器人从升降台B上吸取盒盖，盖在包装盒上；6轴机器人根据瓶盖的颜色分别贴标，贴完4个标签后通知智能仓储单元入库。</w:t>
      </w:r>
    </w:p>
    <w:p>
      <w:pPr>
        <w:spacing w:line="400" w:lineRule="exact"/>
        <w:ind w:firstLine="480" w:firstLineChars="20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（五）智能仓储单元堆垛机构可移动和旋转，把机器人单元物料台上的包装盒体取出来，然后按要求依次放入仓储相应仓位。</w:t>
      </w:r>
    </w:p>
    <w:p>
      <w:pPr>
        <w:pStyle w:val="BodyTextFirstIndent"/>
        <w:ind w:firstLine="640"/>
        <w:rPr>
          <w:lang w:val="zh-CN"/>
        </w:rPr>
      </w:pPr>
    </w:p>
    <w:p>
      <w:pPr>
        <w:spacing w:line="400" w:lineRule="exact"/>
        <w:rPr>
          <w:rFonts w:ascii="仿宋_GB2312" w:eastAsia="仿宋_GB2312" w:hAnsi="仿宋_GB2312" w:cs="仿宋_GB2312"/>
          <w:b/>
          <w:bCs/>
          <w:sz w:val="24"/>
          <w:szCs w:val="24"/>
          <w:lang w:val="zh-CN"/>
        </w:rPr>
      </w:pPr>
    </w:p>
    <w:p>
      <w:pPr>
        <w:spacing w:line="400" w:lineRule="exact"/>
        <w:rPr>
          <w:rFonts w:ascii="仿宋_GB2312" w:eastAsia="仿宋_GB2312" w:hAnsi="仿宋_GB2312" w:cs="仿宋_GB2312"/>
          <w:b/>
          <w:caps/>
          <w:kern w:val="0"/>
          <w:sz w:val="24"/>
          <w:szCs w:val="24"/>
        </w:rPr>
      </w:pPr>
    </w:p>
    <w:p>
      <w:pPr>
        <w:pStyle w:val="BodyTextFirstIndent"/>
        <w:ind w:firstLine="482"/>
        <w:rPr>
          <w:rFonts w:ascii="仿宋_GB2312" w:hAnsi="仿宋_GB2312" w:cs="仿宋_GB2312"/>
          <w:b/>
          <w:caps/>
          <w:kern w:val="0"/>
          <w:sz w:val="24"/>
          <w:szCs w:val="24"/>
        </w:rPr>
      </w:pPr>
    </w:p>
    <w:p>
      <w:pPr>
        <w:pStyle w:val="BodyTextFirstIndent"/>
        <w:ind w:firstLine="482"/>
        <w:rPr>
          <w:rFonts w:ascii="仿宋_GB2312" w:hAnsi="仿宋_GB2312" w:cs="仿宋_GB2312"/>
          <w:b/>
          <w:caps/>
          <w:kern w:val="0"/>
          <w:sz w:val="24"/>
          <w:szCs w:val="24"/>
        </w:rPr>
        <w:sectPr>
          <w:headerReference w:type="default" r:id="rId9"/>
          <w:type w:val="nextPage"/>
          <w:pgSz w:w="11906" w:h="16838"/>
          <w:pgMar w:top="1440" w:right="1077" w:bottom="1440" w:left="1077" w:header="851" w:footer="992" w:gutter="0"/>
          <w:pgNumType w:start="2"/>
          <w:cols w:num="1" w:space="425"/>
          <w:titlePg w:val="0"/>
          <w:docGrid w:type="lines" w:linePitch="312" w:charSpace="0"/>
        </w:sectPr>
      </w:pPr>
    </w:p>
    <w:p>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b/>
          <w:caps/>
          <w:kern w:val="0"/>
          <w:sz w:val="24"/>
          <w:szCs w:val="24"/>
        </w:rPr>
        <w:t>模块一 工作单元的机械拆装与电气接线</w:t>
      </w:r>
    </w:p>
    <w:p>
      <w:pPr>
        <w:spacing w:line="400" w:lineRule="exact"/>
        <w:rPr>
          <w:rFonts w:ascii="仿宋_GB2312" w:eastAsia="仿宋_GB2312" w:hAnsi="仿宋_GB2312" w:cs="仿宋_GB2312"/>
          <w:sz w:val="24"/>
          <w:szCs w:val="24"/>
        </w:rPr>
      </w:pPr>
      <w:r>
        <w:rPr>
          <w:rFonts w:ascii="仿宋_GB2312" w:eastAsia="仿宋_GB2312" w:hAnsi="仿宋_GB2312" w:cs="仿宋_GB2312" w:hint="eastAsia"/>
          <w:b/>
          <w:color w:val="000000"/>
          <w:kern w:val="0"/>
          <w:sz w:val="24"/>
          <w:szCs w:val="24"/>
        </w:rPr>
        <w:t>任务情境：</w:t>
      </w:r>
    </w:p>
    <w:p>
      <w:pPr>
        <w:pStyle w:val="BodyText"/>
        <w:spacing w:line="400" w:lineRule="exact"/>
        <w:ind w:firstLine="480"/>
        <w:rPr>
          <w:rFonts w:hAnsi="仿宋_GB2312" w:cs="仿宋_GB2312"/>
          <w:sz w:val="24"/>
          <w:szCs w:val="24"/>
          <w:lang w:val="zh-CN"/>
        </w:rPr>
      </w:pPr>
      <w:r>
        <w:rPr>
          <w:rFonts w:hAnsi="仿宋_GB2312" w:cs="仿宋_GB2312" w:hint="eastAsia"/>
          <w:sz w:val="24"/>
          <w:szCs w:val="24"/>
        </w:rPr>
        <w:t>公司接到某客户一个定制设备任务，需要在规定的时间内交付一套自动化生产线设备，公司项目组对设备进行了整体规划设计，你作为机电一体化技术人员，需要利用客户采购的器件及材料，请在规定的时间内完成任务1、任务2、任务3，以便生产线后期能够实现生产过程自动化，系统符合专业技术规范。当选手完成或交卷后，不得进行任何修改操作，评分阶段出现的任何硬件问题，可以在后续的工作任务中进行解决。</w:t>
      </w:r>
    </w:p>
    <w:tbl>
      <w:tblPr>
        <w:tblStyle w:val="WSI-Table10"/>
        <w:tblW w:w="9757" w:type="dxa"/>
        <w:tblInd w:w="1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142" w:type="dxa"/>
          <w:bottom w:w="57" w:type="dxa"/>
          <w:right w:w="142" w:type="dxa"/>
        </w:tblCellMar>
      </w:tblPr>
      <w:tblGrid>
        <w:gridCol w:w="3744"/>
        <w:gridCol w:w="1082"/>
        <w:gridCol w:w="1318"/>
        <w:gridCol w:w="3613"/>
      </w:tblGrid>
      <w:tr>
        <w:tblPrEx>
          <w:tblW w:w="9757" w:type="dxa"/>
          <w:tblInd w:w="1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142" w:type="dxa"/>
            <w:bottom w:w="57" w:type="dxa"/>
            <w:right w:w="142" w:type="dxa"/>
          </w:tblCellMar>
        </w:tblPrEx>
        <w:tc>
          <w:tcPr>
            <w:tcW w:w="3744" w:type="dxa"/>
            <w:shd w:val="clear" w:color="auto" w:fill="FFFFFF"/>
            <w:vAlign w:val="center"/>
          </w:tcPr>
          <w:p>
            <w:pPr>
              <w:wordWrap/>
              <w:spacing w:beforeLines="0" w:beforeAutospacing="0" w:afterLines="0" w:afterAutospacing="0" w:line="400" w:lineRule="exact"/>
              <w:jc w:val="center"/>
              <w:rPr>
                <w:rFonts w:ascii="仿宋_GB2312" w:eastAsia="仿宋_GB2312" w:hAnsi="仿宋_GB2312" w:cs="仿宋_GB2312"/>
                <w:b w:val="0"/>
                <w:i w:val="0"/>
                <w:caps w:val="0"/>
                <w:smallCaps w:val="0"/>
                <w:color w:val="FFFFFF" w:themeColor="background1"/>
                <w:szCs w:val="21"/>
                <w14:textFill>
                  <w14:solidFill>
                    <w14:schemeClr w14:val="bg1"/>
                  </w14:solidFill>
                </w14:textFill>
              </w:rPr>
            </w:pPr>
            <w:r>
              <w:rPr>
                <w:rFonts w:ascii="仿宋_GB2312" w:eastAsia="仿宋_GB2312" w:hAnsi="仿宋_GB2312" w:cs="仿宋_GB2312" w:hint="eastAsia"/>
                <w:b/>
                <w:i w:val="0"/>
                <w:caps/>
                <w:smallCaps w:val="0"/>
                <w:color w:val="000000" w:themeColor="text1"/>
                <w:szCs w:val="21"/>
                <w14:textFill>
                  <w14:solidFill>
                    <w14:schemeClr w14:val="tx1"/>
                  </w14:solidFill>
                </w14:textFill>
              </w:rPr>
              <w:t>工作任务</w:t>
            </w:r>
          </w:p>
        </w:tc>
        <w:tc>
          <w:tcPr>
            <w:tcW w:w="1082" w:type="dxa"/>
            <w:shd w:val="clear" w:color="auto" w:fill="FFFFFF"/>
            <w:vAlign w:val="center"/>
          </w:tcPr>
          <w:p>
            <w:pPr>
              <w:wordWrap/>
              <w:spacing w:beforeLines="0" w:beforeAutospacing="0" w:afterLines="0" w:afterAutospacing="0" w:line="400" w:lineRule="exact"/>
              <w:jc w:val="center"/>
              <w:rPr>
                <w:rFonts w:ascii="仿宋_GB2312" w:eastAsia="仿宋_GB2312" w:hAnsi="仿宋_GB2312" w:cs="仿宋_GB2312"/>
                <w:b w:val="0"/>
                <w:i w:val="0"/>
                <w:caps w:val="0"/>
                <w:smallCaps w:val="0"/>
                <w:color w:val="FFFFFF" w:themeColor="background1"/>
                <w:szCs w:val="21"/>
                <w14:textFill>
                  <w14:solidFill>
                    <w14:schemeClr w14:val="bg1"/>
                  </w14:solidFill>
                </w14:textFill>
              </w:rPr>
            </w:pPr>
            <w:r>
              <w:rPr>
                <w:rFonts w:ascii="仿宋_GB2312" w:eastAsia="仿宋_GB2312" w:hAnsi="仿宋_GB2312" w:cs="仿宋_GB2312" w:hint="eastAsia"/>
                <w:b/>
                <w:i w:val="0"/>
                <w:caps/>
                <w:smallCaps w:val="0"/>
                <w:color w:val="auto"/>
                <w:szCs w:val="21"/>
              </w:rPr>
              <w:t>分值</w:t>
            </w:r>
          </w:p>
        </w:tc>
        <w:tc>
          <w:tcPr>
            <w:tcW w:w="1318" w:type="dxa"/>
            <w:shd w:val="clear" w:color="auto" w:fill="FFFFFF"/>
            <w:vAlign w:val="center"/>
          </w:tcPr>
          <w:p>
            <w:pPr>
              <w:wordWrap/>
              <w:spacing w:beforeLines="0" w:beforeAutospacing="0" w:afterLines="0" w:afterAutospacing="0" w:line="400" w:lineRule="exact"/>
              <w:jc w:val="center"/>
              <w:rPr>
                <w:rFonts w:ascii="仿宋_GB2312" w:eastAsia="仿宋_GB2312" w:hAnsi="仿宋_GB2312" w:cs="仿宋_GB2312"/>
                <w:b w:val="0"/>
                <w:i w:val="0"/>
                <w:caps w:val="0"/>
                <w:smallCaps w:val="0"/>
                <w:color w:val="FFFFFF" w:themeColor="background1"/>
                <w:szCs w:val="21"/>
                <w14:textFill>
                  <w14:solidFill>
                    <w14:schemeClr w14:val="bg1"/>
                  </w14:solidFill>
                </w14:textFill>
              </w:rPr>
            </w:pPr>
            <w:r>
              <w:rPr>
                <w:rFonts w:ascii="仿宋_GB2312" w:eastAsia="仿宋_GB2312" w:hAnsi="仿宋_GB2312" w:cs="仿宋_GB2312" w:hint="eastAsia"/>
                <w:b/>
                <w:i w:val="0"/>
                <w:caps/>
                <w:smallCaps w:val="0"/>
                <w:color w:val="000000" w:themeColor="text1"/>
                <w:szCs w:val="21"/>
                <w14:textFill>
                  <w14:solidFill>
                    <w14:schemeClr w14:val="tx1"/>
                  </w14:solidFill>
                </w14:textFill>
              </w:rPr>
              <w:t>竞赛时间</w:t>
            </w:r>
          </w:p>
        </w:tc>
        <w:tc>
          <w:tcPr>
            <w:tcW w:w="3613" w:type="dxa"/>
            <w:shd w:val="clear" w:color="auto" w:fill="FFFFFF"/>
            <w:vAlign w:val="center"/>
          </w:tcPr>
          <w:p>
            <w:pPr>
              <w:wordWrap/>
              <w:spacing w:beforeLines="0" w:beforeAutospacing="0" w:afterLines="0" w:afterAutospacing="0" w:line="400" w:lineRule="exact"/>
              <w:jc w:val="center"/>
              <w:rPr>
                <w:rFonts w:ascii="仿宋_GB2312" w:eastAsia="仿宋_GB2312" w:hAnsi="仿宋_GB2312" w:cs="仿宋_GB2312"/>
                <w:b/>
                <w:i w:val="0"/>
                <w:caps/>
                <w:smallCaps w:val="0"/>
                <w:color w:val="FFFFFF" w:themeColor="background1"/>
                <w:szCs w:val="21"/>
                <w14:textFill>
                  <w14:solidFill>
                    <w14:schemeClr w14:val="bg1"/>
                  </w14:solidFill>
                </w14:textFill>
              </w:rPr>
            </w:pPr>
            <w:r>
              <w:rPr>
                <w:rFonts w:ascii="仿宋_GB2312" w:eastAsia="仿宋_GB2312" w:hAnsi="仿宋_GB2312" w:cs="仿宋_GB2312" w:hint="eastAsia"/>
                <w:b/>
                <w:i w:val="0"/>
                <w:caps/>
                <w:smallCaps w:val="0"/>
                <w:color w:val="000000" w:themeColor="text1"/>
                <w:szCs w:val="21"/>
                <w14:textFill>
                  <w14:solidFill>
                    <w14:schemeClr w14:val="tx1"/>
                  </w14:solidFill>
                </w14:textFill>
              </w:rPr>
              <w:t>信息资料</w:t>
            </w:r>
          </w:p>
        </w:tc>
      </w:tr>
      <w:tr>
        <w:tblPrEx>
          <w:tblW w:w="9757" w:type="dxa"/>
          <w:tblInd w:w="133" w:type="dxa"/>
          <w:tblLayout w:type="fixed"/>
          <w:tblCellMar>
            <w:top w:w="57" w:type="dxa"/>
            <w:left w:w="142" w:type="dxa"/>
            <w:bottom w:w="57" w:type="dxa"/>
            <w:right w:w="142" w:type="dxa"/>
          </w:tblCellMar>
        </w:tblPrEx>
        <w:tc>
          <w:tcPr>
            <w:tcW w:w="3744" w:type="dxa"/>
            <w:shd w:val="clear" w:color="auto" w:fill="FFFFFF"/>
            <w:vAlign w:val="center"/>
          </w:tcPr>
          <w:p>
            <w:pPr>
              <w:pStyle w:val="NoSpacing"/>
              <w:spacing w:line="400" w:lineRule="exact"/>
              <w:rPr>
                <w:rFonts w:ascii="仿宋_GB2312" w:eastAsia="仿宋_GB2312" w:hAnsi="仿宋_GB2312" w:cs="仿宋_GB2312"/>
                <w:bCs/>
                <w:color w:val="000000" w:themeColor="text1"/>
                <w:sz w:val="21"/>
                <w:szCs w:val="21"/>
                <w:lang w:eastAsia="zh-CN"/>
                <w14:textFill>
                  <w14:solidFill>
                    <w14:schemeClr w14:val="tx1"/>
                  </w14:solidFill>
                </w14:textFill>
              </w:rPr>
            </w:pPr>
            <w:r>
              <w:rPr>
                <w:rFonts w:ascii="仿宋_GB2312" w:eastAsia="仿宋_GB2312" w:hAnsi="仿宋_GB2312" w:cs="仿宋_GB2312" w:hint="eastAsia"/>
                <w:color w:val="auto"/>
                <w:kern w:val="2"/>
                <w:sz w:val="21"/>
                <w:szCs w:val="21"/>
                <w:lang w:eastAsia="zh-CN"/>
              </w:rPr>
              <w:t>任务1 单元的机械安装与调试</w:t>
            </w:r>
          </w:p>
        </w:tc>
        <w:tc>
          <w:tcPr>
            <w:tcW w:w="1082" w:type="dxa"/>
            <w:shd w:val="clear" w:color="auto" w:fill="FFFFFF"/>
            <w:vAlign w:val="center"/>
          </w:tcPr>
          <w:p>
            <w:pPr>
              <w:spacing w:line="400" w:lineRule="exact"/>
              <w:jc w:val="center"/>
              <w:rPr>
                <w:rFonts w:ascii="仿宋_GB2312" w:eastAsia="仿宋_GB2312" w:hAnsi="仿宋_GB2312" w:cs="仿宋_GB2312"/>
                <w:bCs/>
                <w:color w:val="000000" w:themeColor="text1"/>
                <w:szCs w:val="21"/>
                <w14:textFill>
                  <w14:solidFill>
                    <w14:schemeClr w14:val="tx1"/>
                  </w14:solidFill>
                </w14:textFill>
              </w:rPr>
            </w:pPr>
            <w:r>
              <w:rPr>
                <w:rFonts w:ascii="仿宋_GB2312" w:eastAsia="仿宋_GB2312" w:hAnsi="仿宋_GB2312" w:cs="仿宋_GB2312" w:hint="eastAsia"/>
                <w:bCs/>
                <w:color w:val="000000" w:themeColor="text1"/>
                <w:szCs w:val="21"/>
                <w14:textFill>
                  <w14:solidFill>
                    <w14:schemeClr w14:val="tx1"/>
                  </w14:solidFill>
                </w14:textFill>
              </w:rPr>
              <w:t>25</w:t>
            </w:r>
          </w:p>
        </w:tc>
        <w:tc>
          <w:tcPr>
            <w:tcW w:w="1318" w:type="dxa"/>
            <w:vMerge w:val="restart"/>
            <w:shd w:val="clear" w:color="auto" w:fill="FFFFFF"/>
            <w:vAlign w:val="center"/>
          </w:tcPr>
          <w:p>
            <w:pPr>
              <w:spacing w:line="400" w:lineRule="exact"/>
              <w:jc w:val="center"/>
              <w:rPr>
                <w:rFonts w:ascii="仿宋_GB2312" w:eastAsia="仿宋_GB2312" w:hAnsi="仿宋_GB2312" w:cs="仿宋_GB2312"/>
                <w:bCs/>
                <w:color w:val="000000" w:themeColor="text1"/>
                <w:szCs w:val="21"/>
                <w14:textFill>
                  <w14:solidFill>
                    <w14:schemeClr w14:val="tx1"/>
                  </w14:solidFill>
                </w14:textFill>
              </w:rPr>
            </w:pPr>
            <w:r>
              <w:rPr>
                <w:rFonts w:ascii="仿宋_GB2312" w:eastAsia="仿宋_GB2312" w:hAnsi="仿宋_GB2312" w:cs="仿宋_GB2312" w:hint="eastAsia"/>
                <w:bCs/>
                <w:color w:val="000000" w:themeColor="text1"/>
                <w:szCs w:val="21"/>
                <w14:textFill>
                  <w14:solidFill>
                    <w14:schemeClr w14:val="tx1"/>
                  </w14:solidFill>
                </w14:textFill>
              </w:rPr>
              <w:t>4小时</w:t>
            </w:r>
          </w:p>
        </w:tc>
        <w:tc>
          <w:tcPr>
            <w:tcW w:w="3613" w:type="dxa"/>
            <w:vMerge w:val="restart"/>
            <w:shd w:val="clear" w:color="auto" w:fill="FFFFFF"/>
            <w:vAlign w:val="center"/>
          </w:tcPr>
          <w:p>
            <w:pPr>
              <w:spacing w:line="400" w:lineRule="exact"/>
              <w:jc w:val="center"/>
              <w:rPr>
                <w:rFonts w:ascii="仿宋_GB2312" w:eastAsia="仿宋_GB2312" w:hAnsi="仿宋_GB2312" w:cs="仿宋_GB2312"/>
                <w:bCs/>
                <w:caps/>
                <w:color w:val="000000" w:themeColor="text1"/>
                <w:szCs w:val="21"/>
                <w14:textFill>
                  <w14:solidFill>
                    <w14:schemeClr w14:val="tx1"/>
                  </w14:solidFill>
                </w14:textFill>
              </w:rPr>
            </w:pPr>
            <w:r>
              <w:rPr>
                <w:rFonts w:ascii="仿宋_GB2312" w:eastAsia="仿宋_GB2312" w:hAnsi="仿宋_GB2312" w:cs="仿宋_GB2312" w:hint="eastAsia"/>
                <w:bCs/>
                <w:caps/>
                <w:color w:val="000000" w:themeColor="text1"/>
                <w:szCs w:val="21"/>
                <w14:textFill>
                  <w14:solidFill>
                    <w14:schemeClr w14:val="tx1"/>
                  </w14:solidFill>
                </w14:textFill>
              </w:rPr>
              <w:t>详见计算机/D盘/竞赛</w:t>
            </w:r>
            <w:r>
              <w:rPr>
                <w:rFonts w:ascii="仿宋_GB2312" w:eastAsia="仿宋_GB2312" w:hAnsi="仿宋_GB2312" w:cs="仿宋_GB2312" w:hint="eastAsia"/>
                <w:color w:val="000000" w:themeColor="text1"/>
                <w:szCs w:val="21"/>
                <w14:textFill>
                  <w14:solidFill>
                    <w14:schemeClr w14:val="tx1"/>
                  </w14:solidFill>
                </w14:textFill>
              </w:rPr>
              <w:t>素材</w:t>
            </w:r>
            <w:r>
              <w:rPr>
                <w:rFonts w:ascii="仿宋_GB2312" w:eastAsia="仿宋_GB2312" w:hAnsi="仿宋_GB2312" w:cs="仿宋_GB2312" w:hint="eastAsia"/>
                <w:bCs/>
                <w:caps/>
                <w:color w:val="000000" w:themeColor="text1"/>
                <w:szCs w:val="21"/>
                <w14:textFill>
                  <w14:solidFill>
                    <w14:schemeClr w14:val="tx1"/>
                  </w14:solidFill>
                </w14:textFill>
              </w:rPr>
              <w:t>资料</w:t>
            </w:r>
          </w:p>
        </w:tc>
      </w:tr>
      <w:tr>
        <w:tblPrEx>
          <w:tblW w:w="9757" w:type="dxa"/>
          <w:tblInd w:w="133" w:type="dxa"/>
          <w:tblLayout w:type="fixed"/>
          <w:tblCellMar>
            <w:top w:w="57" w:type="dxa"/>
            <w:left w:w="142" w:type="dxa"/>
            <w:bottom w:w="57" w:type="dxa"/>
            <w:right w:w="142" w:type="dxa"/>
          </w:tblCellMar>
        </w:tblPrEx>
        <w:tc>
          <w:tcPr>
            <w:tcW w:w="3744" w:type="dxa"/>
            <w:shd w:val="clear" w:color="auto" w:fill="FFFFFF"/>
            <w:vAlign w:val="center"/>
          </w:tcPr>
          <w:p>
            <w:pPr>
              <w:pStyle w:val="NoSpacing"/>
              <w:spacing w:line="400" w:lineRule="exact"/>
              <w:rPr>
                <w:rFonts w:ascii="仿宋_GB2312" w:eastAsia="仿宋_GB2312" w:hAnsi="仿宋_GB2312" w:cs="仿宋_GB2312"/>
                <w:bCs/>
                <w:color w:val="000000" w:themeColor="text1"/>
                <w:kern w:val="2"/>
                <w:sz w:val="21"/>
                <w:szCs w:val="21"/>
                <w:lang w:eastAsia="zh-CN"/>
                <w14:textFill>
                  <w14:solidFill>
                    <w14:schemeClr w14:val="tx1"/>
                  </w14:solidFill>
                </w14:textFill>
              </w:rPr>
            </w:pPr>
            <w:r>
              <w:rPr>
                <w:rFonts w:ascii="仿宋_GB2312" w:eastAsia="仿宋_GB2312" w:hAnsi="仿宋_GB2312" w:cs="仿宋_GB2312" w:hint="eastAsia"/>
                <w:color w:val="auto"/>
                <w:kern w:val="2"/>
                <w:sz w:val="21"/>
                <w:szCs w:val="21"/>
                <w:lang w:eastAsia="zh-CN"/>
              </w:rPr>
              <w:t>任务2 单元的电气接线与调试</w:t>
            </w:r>
          </w:p>
        </w:tc>
        <w:tc>
          <w:tcPr>
            <w:tcW w:w="1082" w:type="dxa"/>
            <w:shd w:val="clear" w:color="auto" w:fill="FFFFFF"/>
            <w:vAlign w:val="center"/>
          </w:tcPr>
          <w:p>
            <w:pPr>
              <w:spacing w:line="400" w:lineRule="exact"/>
              <w:jc w:val="center"/>
              <w:rPr>
                <w:rFonts w:ascii="仿宋_GB2312" w:eastAsia="仿宋_GB2312" w:hAnsi="仿宋_GB2312" w:cs="仿宋_GB2312"/>
                <w:bCs/>
                <w:color w:val="000000" w:themeColor="text1"/>
                <w:szCs w:val="21"/>
                <w14:textFill>
                  <w14:solidFill>
                    <w14:schemeClr w14:val="tx1"/>
                  </w14:solidFill>
                </w14:textFill>
              </w:rPr>
            </w:pPr>
            <w:r>
              <w:rPr>
                <w:rFonts w:ascii="仿宋_GB2312" w:eastAsia="仿宋_GB2312" w:hAnsi="仿宋_GB2312" w:cs="仿宋_GB2312" w:hint="eastAsia"/>
                <w:bCs/>
                <w:color w:val="000000" w:themeColor="text1"/>
                <w:szCs w:val="21"/>
                <w14:textFill>
                  <w14:solidFill>
                    <w14:schemeClr w14:val="tx1"/>
                  </w14:solidFill>
                </w14:textFill>
              </w:rPr>
              <w:t>10</w:t>
            </w:r>
          </w:p>
        </w:tc>
        <w:tc>
          <w:tcPr>
            <w:tcW w:w="1318" w:type="dxa"/>
            <w:vMerge/>
            <w:shd w:val="clear" w:color="auto" w:fill="FFFFFF"/>
            <w:vAlign w:val="center"/>
          </w:tcPr>
          <w:p>
            <w:pPr>
              <w:spacing w:line="400" w:lineRule="exact"/>
              <w:jc w:val="center"/>
              <w:rPr>
                <w:rFonts w:ascii="仿宋_GB2312" w:eastAsia="仿宋_GB2312" w:hAnsi="仿宋_GB2312" w:cs="仿宋_GB2312"/>
                <w:bCs/>
                <w:color w:val="000000" w:themeColor="text1"/>
                <w:szCs w:val="21"/>
                <w14:textFill>
                  <w14:solidFill>
                    <w14:schemeClr w14:val="tx1"/>
                  </w14:solidFill>
                </w14:textFill>
              </w:rPr>
            </w:pPr>
          </w:p>
        </w:tc>
        <w:tc>
          <w:tcPr>
            <w:tcW w:w="3613" w:type="dxa"/>
            <w:vMerge/>
            <w:shd w:val="clear" w:color="auto" w:fill="FFFFFF"/>
            <w:vAlign w:val="center"/>
          </w:tcPr>
          <w:p>
            <w:pPr>
              <w:spacing w:line="400" w:lineRule="exact"/>
              <w:jc w:val="center"/>
              <w:rPr>
                <w:rFonts w:ascii="仿宋_GB2312" w:eastAsia="仿宋_GB2312" w:hAnsi="仿宋_GB2312" w:cs="仿宋_GB2312"/>
                <w:bCs/>
                <w:caps/>
                <w:color w:val="000000" w:themeColor="text1"/>
                <w:szCs w:val="21"/>
                <w14:textFill>
                  <w14:solidFill>
                    <w14:schemeClr w14:val="tx1"/>
                  </w14:solidFill>
                </w14:textFill>
              </w:rPr>
            </w:pPr>
          </w:p>
        </w:tc>
      </w:tr>
      <w:tr>
        <w:tblPrEx>
          <w:tblW w:w="9757" w:type="dxa"/>
          <w:tblInd w:w="133" w:type="dxa"/>
          <w:tblLayout w:type="fixed"/>
          <w:tblCellMar>
            <w:top w:w="57" w:type="dxa"/>
            <w:left w:w="142" w:type="dxa"/>
            <w:bottom w:w="57" w:type="dxa"/>
            <w:right w:w="142" w:type="dxa"/>
          </w:tblCellMar>
        </w:tblPrEx>
        <w:tc>
          <w:tcPr>
            <w:tcW w:w="3744" w:type="dxa"/>
            <w:shd w:val="clear" w:color="auto" w:fill="FFFFFF"/>
            <w:vAlign w:val="center"/>
          </w:tcPr>
          <w:p>
            <w:pPr>
              <w:pStyle w:val="NoSpacing"/>
              <w:spacing w:line="400" w:lineRule="exact"/>
              <w:rPr>
                <w:rFonts w:ascii="仿宋_GB2312" w:eastAsia="仿宋_GB2312" w:hAnsi="仿宋_GB2312" w:cs="仿宋_GB2312"/>
                <w:color w:val="auto"/>
                <w:kern w:val="2"/>
                <w:sz w:val="21"/>
                <w:szCs w:val="21"/>
                <w:lang w:eastAsia="zh-CN"/>
              </w:rPr>
            </w:pPr>
            <w:r>
              <w:rPr>
                <w:rFonts w:ascii="仿宋_GB2312" w:eastAsia="仿宋_GB2312" w:hAnsi="仿宋_GB2312" w:cs="仿宋_GB2312" w:hint="eastAsia"/>
                <w:color w:val="000000" w:themeColor="text1"/>
                <w:kern w:val="2"/>
                <w:sz w:val="21"/>
                <w:szCs w:val="21"/>
                <w:lang w:eastAsia="zh-CN"/>
                <w14:textFill>
                  <w14:solidFill>
                    <w14:schemeClr w14:val="tx1"/>
                  </w14:solidFill>
                </w14:textFill>
              </w:rPr>
              <w:t>任务3单元的零件结构设计与仿真</w:t>
            </w:r>
          </w:p>
        </w:tc>
        <w:tc>
          <w:tcPr>
            <w:tcW w:w="1082" w:type="dxa"/>
            <w:shd w:val="clear" w:color="auto" w:fill="FFFFFF"/>
            <w:vAlign w:val="center"/>
          </w:tcPr>
          <w:p>
            <w:pPr>
              <w:spacing w:line="400" w:lineRule="exact"/>
              <w:jc w:val="center"/>
              <w:rPr>
                <w:rFonts w:ascii="仿宋_GB2312" w:eastAsia="仿宋_GB2312" w:hAnsi="仿宋_GB2312" w:cs="仿宋_GB2312"/>
                <w:bCs/>
                <w:color w:val="000000" w:themeColor="text1"/>
                <w:szCs w:val="21"/>
                <w14:textFill>
                  <w14:solidFill>
                    <w14:schemeClr w14:val="tx1"/>
                  </w14:solidFill>
                </w14:textFill>
              </w:rPr>
            </w:pPr>
            <w:r>
              <w:rPr>
                <w:rFonts w:ascii="仿宋_GB2312" w:eastAsia="仿宋_GB2312" w:hAnsi="仿宋_GB2312" w:cs="仿宋_GB2312" w:hint="eastAsia"/>
                <w:bCs/>
                <w:color w:val="000000" w:themeColor="text1"/>
                <w:szCs w:val="21"/>
                <w14:textFill>
                  <w14:solidFill>
                    <w14:schemeClr w14:val="tx1"/>
                  </w14:solidFill>
                </w14:textFill>
              </w:rPr>
              <w:t>10</w:t>
            </w:r>
          </w:p>
        </w:tc>
        <w:tc>
          <w:tcPr>
            <w:tcW w:w="1318" w:type="dxa"/>
            <w:vMerge/>
            <w:shd w:val="clear" w:color="auto" w:fill="FFFFFF"/>
            <w:vAlign w:val="center"/>
          </w:tcPr>
          <w:p>
            <w:pPr>
              <w:spacing w:line="400" w:lineRule="exact"/>
              <w:jc w:val="center"/>
              <w:rPr>
                <w:rFonts w:ascii="仿宋_GB2312" w:eastAsia="仿宋_GB2312" w:hAnsi="仿宋_GB2312" w:cs="仿宋_GB2312"/>
                <w:bCs/>
                <w:color w:val="000000" w:themeColor="text1"/>
                <w:szCs w:val="21"/>
                <w14:textFill>
                  <w14:solidFill>
                    <w14:schemeClr w14:val="tx1"/>
                  </w14:solidFill>
                </w14:textFill>
              </w:rPr>
            </w:pPr>
          </w:p>
        </w:tc>
        <w:tc>
          <w:tcPr>
            <w:tcW w:w="3613" w:type="dxa"/>
            <w:vMerge/>
            <w:shd w:val="clear" w:color="auto" w:fill="FFFFFF"/>
            <w:vAlign w:val="center"/>
          </w:tcPr>
          <w:p>
            <w:pPr>
              <w:spacing w:line="400" w:lineRule="exact"/>
              <w:jc w:val="center"/>
              <w:rPr>
                <w:rFonts w:ascii="仿宋_GB2312" w:eastAsia="仿宋_GB2312" w:hAnsi="仿宋_GB2312" w:cs="仿宋_GB2312"/>
                <w:bCs/>
                <w:caps/>
                <w:color w:val="000000" w:themeColor="text1"/>
                <w:szCs w:val="21"/>
                <w14:textFill>
                  <w14:solidFill>
                    <w14:schemeClr w14:val="tx1"/>
                  </w14:solidFill>
                </w14:textFill>
              </w:rPr>
            </w:pPr>
          </w:p>
        </w:tc>
      </w:tr>
    </w:tbl>
    <w:p>
      <w:pPr>
        <w:spacing w:line="400" w:lineRule="exact"/>
        <w:rPr>
          <w:rFonts w:ascii="仿宋_GB2312" w:eastAsia="仿宋_GB2312" w:hAnsi="仿宋_GB2312" w:cs="仿宋_GB2312"/>
          <w:b/>
          <w:caps/>
          <w:kern w:val="0"/>
          <w:sz w:val="24"/>
          <w:szCs w:val="24"/>
        </w:rPr>
      </w:pPr>
    </w:p>
    <w:p>
      <w:pPr>
        <w:spacing w:line="400" w:lineRule="exact"/>
        <w:rPr>
          <w:rFonts w:ascii="仿宋_GB2312" w:eastAsia="仿宋_GB2312" w:hAnsi="仿宋_GB2312" w:cs="仿宋_GB2312"/>
          <w:b/>
          <w:caps/>
          <w:kern w:val="0"/>
          <w:sz w:val="24"/>
          <w:szCs w:val="24"/>
        </w:rPr>
      </w:pPr>
      <w:r>
        <w:rPr>
          <w:rFonts w:ascii="仿宋_GB2312" w:eastAsia="仿宋_GB2312" w:hAnsi="仿宋_GB2312" w:cs="仿宋_GB2312" w:hint="eastAsia"/>
          <w:b/>
          <w:caps/>
          <w:kern w:val="0"/>
          <w:sz w:val="24"/>
          <w:szCs w:val="24"/>
        </w:rPr>
        <w:t>任务1 单元的机械安装与调试</w:t>
      </w:r>
    </w:p>
    <w:p>
      <w:pPr>
        <w:spacing w:line="400"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（一）任务概要</w:t>
      </w:r>
    </w:p>
    <w:p>
      <w:pPr>
        <w:spacing w:line="400" w:lineRule="exact"/>
        <w:rPr>
          <w:rFonts w:ascii="仿宋_GB2312" w:eastAsia="仿宋_GB2312" w:hAnsi="仿宋_GB2312" w:cs="仿宋_GB2312"/>
          <w:sz w:val="24"/>
          <w:szCs w:val="24"/>
        </w:rPr>
      </w:pPr>
      <w:r>
        <w:rPr>
          <w:rFonts w:ascii="仿宋_GB2312" w:eastAsia="仿宋_GB2312" w:hAnsi="仿宋_GB2312" w:cs="仿宋_GB2312" w:hint="eastAsia"/>
          <w:b/>
          <w:bCs/>
          <w:sz w:val="24"/>
          <w:szCs w:val="24"/>
        </w:rPr>
        <w:t>工作任务：</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利用客户采购回来的器件及材料，团队负责完成加盖拧盖单元、机器人搬运包装单元的模型机构组装，并安装机构模块、连接气管，保证能够正确运行，以便生产线后期能够实现生产过程自动化。系统符合专业技术规范。</w:t>
      </w:r>
    </w:p>
    <w:p>
      <w:pPr>
        <w:spacing w:line="400" w:lineRule="exact"/>
        <w:rPr>
          <w:rFonts w:ascii="仿宋_GB2312" w:eastAsia="仿宋_GB2312" w:hAnsi="仿宋_GB2312" w:cs="仿宋_GB2312"/>
          <w:sz w:val="24"/>
          <w:szCs w:val="24"/>
        </w:rPr>
      </w:pPr>
      <w:r>
        <w:rPr>
          <w:rFonts w:ascii="仿宋_GB2312" w:eastAsia="仿宋_GB2312" w:hAnsi="仿宋_GB2312" w:cs="仿宋_GB2312" w:hint="eastAsia"/>
          <w:b/>
          <w:bCs/>
          <w:sz w:val="24"/>
          <w:szCs w:val="24"/>
        </w:rPr>
        <w:t>设备状态：</w:t>
      </w:r>
    </w:p>
    <w:p>
      <w:pPr>
        <w:spacing w:line="400" w:lineRule="exact"/>
        <w:ind w:firstLine="480" w:firstLineChars="200"/>
        <w:rPr>
          <w:rFonts w:ascii="仿宋_GB2312" w:eastAsia="仿宋_GB2312" w:hAnsi="仿宋_GB2312" w:cs="仿宋_GB2312"/>
          <w:b/>
          <w:sz w:val="24"/>
          <w:szCs w:val="24"/>
        </w:rPr>
      </w:pPr>
      <w:r>
        <w:rPr>
          <w:rFonts w:ascii="仿宋_GB2312" w:eastAsia="仿宋_GB2312" w:hAnsi="仿宋_GB2312" w:cs="仿宋_GB2312" w:hint="eastAsia"/>
          <w:sz w:val="24"/>
          <w:szCs w:val="24"/>
        </w:rPr>
        <w:t>工作单元已完成挂板的电气安装接线，尚未开展模块的机械零部件组装与机构安装。</w:t>
      </w:r>
    </w:p>
    <w:p>
      <w:pPr>
        <w:spacing w:line="400"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（二）任务内容</w:t>
      </w:r>
    </w:p>
    <w:p>
      <w:pPr>
        <w:adjustRightInd w:val="0"/>
        <w:snapToGrid w:val="0"/>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你的任务是根据赛场竞赛素材（机械装配图、电气接线图、专业机械安装与接线技术规范等），需要完成加盖拧盖单元、机器人搬运包装单元的机械零件组装、机构安装与气管连接，并进行调试。</w:t>
      </w:r>
    </w:p>
    <w:p>
      <w:pPr>
        <w:adjustRightInd w:val="0"/>
        <w:snapToGrid w:val="0"/>
        <w:spacing w:line="400" w:lineRule="exact"/>
        <w:ind w:firstLine="480" w:firstLineChars="20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1.加盖拧盖单元机构装调</w:t>
      </w:r>
    </w:p>
    <w:p>
      <w:pPr>
        <w:adjustRightInd w:val="0"/>
        <w:snapToGrid w:val="0"/>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（1）各机构初始状态</w:t>
      </w:r>
    </w:p>
    <w:tbl>
      <w:tblPr>
        <w:tblStyle w:val="WSI-Table0"/>
        <w:tblW w:w="91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142" w:type="dxa"/>
          <w:bottom w:w="57" w:type="dxa"/>
          <w:right w:w="142" w:type="dxa"/>
        </w:tblCellMar>
      </w:tblPr>
      <w:tblGrid>
        <w:gridCol w:w="2013"/>
        <w:gridCol w:w="2362"/>
        <w:gridCol w:w="2374"/>
        <w:gridCol w:w="2435"/>
      </w:tblGrid>
      <w:tr>
        <w:tblPrEx>
          <w:tblW w:w="91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142" w:type="dxa"/>
            <w:bottom w:w="57" w:type="dxa"/>
            <w:right w:w="142" w:type="dxa"/>
          </w:tblCellMar>
        </w:tblPrEx>
        <w:trPr>
          <w:trHeight w:val="373"/>
          <w:jc w:val="center"/>
        </w:trPr>
        <w:tc>
          <w:tcPr>
            <w:tcW w:w="2013" w:type="dxa"/>
            <w:shd w:val="clear" w:color="auto" w:fill="FFFFFF"/>
            <w:vAlign w:val="center"/>
          </w:tcPr>
          <w:p>
            <w:pPr>
              <w:pStyle w:val="TableParagraph"/>
              <w:wordWrap/>
              <w:spacing w:beforeLines="0" w:beforeAutospacing="0" w:afterLines="0" w:afterAutospacing="0" w:line="400" w:lineRule="exact"/>
              <w:rPr>
                <w:rFonts w:ascii="仿宋_GB2312" w:eastAsia="仿宋_GB2312" w:hAnsi="仿宋_GB2312" w:cs="仿宋_GB2312"/>
                <w:b w:val="0"/>
                <w:i w:val="0"/>
                <w:caps w:val="0"/>
                <w:smallCaps w:val="0"/>
                <w:color w:val="FFFFFF" w:themeColor="background1"/>
                <w:szCs w:val="21"/>
                <w14:textFill>
                  <w14:solidFill>
                    <w14:schemeClr w14:val="bg1"/>
                  </w14:solidFill>
                </w14:textFill>
              </w:rPr>
            </w:pPr>
            <w:r>
              <w:rPr>
                <w:rFonts w:ascii="仿宋_GB2312" w:eastAsia="仿宋_GB2312" w:hAnsi="仿宋_GB2312" w:cs="仿宋_GB2312" w:hint="eastAsia"/>
                <w:b/>
                <w:bCs/>
                <w:i w:val="0"/>
                <w:caps/>
                <w:smallCaps w:val="0"/>
                <w:color w:val="000000" w:themeColor="text1"/>
                <w:szCs w:val="21"/>
                <w14:textFill>
                  <w14:solidFill>
                    <w14:schemeClr w14:val="tx1"/>
                  </w14:solidFill>
                </w14:textFill>
              </w:rPr>
              <w:t>气源件模块</w:t>
            </w:r>
          </w:p>
        </w:tc>
        <w:tc>
          <w:tcPr>
            <w:tcW w:w="2362" w:type="dxa"/>
            <w:shd w:val="clear" w:color="auto" w:fill="FFFFFF"/>
            <w:vAlign w:val="center"/>
          </w:tcPr>
          <w:p>
            <w:pPr>
              <w:wordWrap/>
              <w:spacing w:beforeLines="0" w:beforeAutospacing="0" w:afterLines="0" w:afterAutospacing="0" w:line="400" w:lineRule="exact"/>
              <w:jc w:val="center"/>
              <w:rPr>
                <w:rFonts w:ascii="仿宋_GB2312" w:eastAsia="仿宋_GB2312" w:hAnsi="仿宋_GB2312" w:cs="仿宋_GB2312"/>
                <w:b/>
                <w:i w:val="0"/>
                <w:caps/>
                <w:smallCaps w:val="0"/>
                <w:color w:val="FFFFFF" w:themeColor="background1"/>
                <w:szCs w:val="21"/>
                <w14:textFill>
                  <w14:solidFill>
                    <w14:schemeClr w14:val="bg1"/>
                  </w14:solidFill>
                </w14:textFill>
              </w:rPr>
            </w:pPr>
            <w:r>
              <w:rPr>
                <w:rFonts w:ascii="仿宋_GB2312" w:eastAsia="仿宋_GB2312" w:hAnsi="仿宋_GB2312" w:cs="仿宋_GB2312" w:hint="eastAsia"/>
                <w:b/>
                <w:i w:val="0"/>
                <w:caps/>
                <w:smallCaps w:val="0"/>
                <w:color w:val="auto"/>
                <w:szCs w:val="21"/>
              </w:rPr>
              <w:t>主输送带模块</w:t>
            </w:r>
          </w:p>
        </w:tc>
        <w:tc>
          <w:tcPr>
            <w:tcW w:w="2374" w:type="dxa"/>
            <w:shd w:val="clear" w:color="auto" w:fill="FFFFFF"/>
            <w:vAlign w:val="center"/>
          </w:tcPr>
          <w:p>
            <w:pPr>
              <w:wordWrap/>
              <w:spacing w:beforeLines="0" w:beforeAutospacing="0" w:afterLines="0" w:afterAutospacing="0" w:line="400" w:lineRule="exact"/>
              <w:jc w:val="center"/>
              <w:rPr>
                <w:rFonts w:ascii="仿宋_GB2312" w:eastAsia="仿宋_GB2312" w:hAnsi="仿宋_GB2312" w:cs="仿宋_GB2312"/>
                <w:b/>
                <w:i w:val="0"/>
                <w:caps/>
                <w:smallCaps w:val="0"/>
                <w:color w:val="FFFFFF" w:themeColor="background1"/>
                <w:szCs w:val="21"/>
                <w14:textFill>
                  <w14:solidFill>
                    <w14:schemeClr w14:val="bg1"/>
                  </w14:solidFill>
                </w14:textFill>
              </w:rPr>
            </w:pPr>
            <w:r>
              <w:rPr>
                <w:rFonts w:ascii="仿宋_GB2312" w:eastAsia="仿宋_GB2312" w:hAnsi="仿宋_GB2312" w:cs="仿宋_GB2312" w:hint="eastAsia"/>
                <w:b/>
                <w:i w:val="0"/>
                <w:caps/>
                <w:smallCaps w:val="0"/>
                <w:color w:val="000000" w:themeColor="text1"/>
                <w:szCs w:val="21"/>
                <w14:textFill>
                  <w14:solidFill>
                    <w14:schemeClr w14:val="tx1"/>
                  </w14:solidFill>
                </w14:textFill>
              </w:rPr>
              <w:t>加盖模块</w:t>
            </w:r>
          </w:p>
        </w:tc>
        <w:tc>
          <w:tcPr>
            <w:tcW w:w="2435" w:type="dxa"/>
            <w:shd w:val="clear" w:color="auto" w:fill="FFFFFF"/>
            <w:vAlign w:val="center"/>
          </w:tcPr>
          <w:p>
            <w:pPr>
              <w:wordWrap/>
              <w:spacing w:beforeLines="0" w:beforeAutospacing="0" w:afterLines="0" w:afterAutospacing="0" w:line="400" w:lineRule="exact"/>
              <w:jc w:val="center"/>
              <w:rPr>
                <w:rFonts w:ascii="仿宋_GB2312" w:eastAsia="仿宋_GB2312" w:hAnsi="仿宋_GB2312" w:cs="仿宋_GB2312"/>
                <w:b/>
                <w:i w:val="0"/>
                <w:caps/>
                <w:smallCaps w:val="0"/>
                <w:color w:val="FFFFFF" w:themeColor="background1"/>
                <w:szCs w:val="21"/>
                <w14:textFill>
                  <w14:solidFill>
                    <w14:schemeClr w14:val="bg1"/>
                  </w14:solidFill>
                </w14:textFill>
              </w:rPr>
            </w:pPr>
            <w:r>
              <w:rPr>
                <w:rFonts w:ascii="仿宋_GB2312" w:eastAsia="仿宋_GB2312" w:hAnsi="仿宋_GB2312" w:cs="仿宋_GB2312" w:hint="eastAsia"/>
                <w:b/>
                <w:i w:val="0"/>
                <w:caps/>
                <w:smallCaps w:val="0"/>
                <w:color w:val="000000" w:themeColor="text1"/>
                <w:szCs w:val="21"/>
                <w14:textFill>
                  <w14:solidFill>
                    <w14:schemeClr w14:val="tx1"/>
                  </w14:solidFill>
                </w14:textFill>
              </w:rPr>
              <w:t>拧盖模块</w:t>
            </w:r>
          </w:p>
        </w:tc>
      </w:tr>
      <w:tr>
        <w:tblPrEx>
          <w:tblW w:w="9184" w:type="dxa"/>
          <w:jc w:val="center"/>
          <w:tblLayout w:type="fixed"/>
          <w:tblCellMar>
            <w:top w:w="57" w:type="dxa"/>
            <w:left w:w="142" w:type="dxa"/>
            <w:bottom w:w="57" w:type="dxa"/>
            <w:right w:w="142" w:type="dxa"/>
          </w:tblCellMar>
        </w:tblPrEx>
        <w:trPr>
          <w:trHeight w:val="373"/>
          <w:jc w:val="center"/>
        </w:trPr>
        <w:tc>
          <w:tcPr>
            <w:tcW w:w="2013" w:type="dxa"/>
            <w:shd w:val="clear" w:color="auto" w:fill="FFFFFF"/>
            <w:vAlign w:val="center"/>
          </w:tcPr>
          <w:p>
            <w:pPr>
              <w:pStyle w:val="TableParagraph"/>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①工作气压0.4Mpa～0.5Mpa</w:t>
            </w:r>
          </w:p>
        </w:tc>
        <w:tc>
          <w:tcPr>
            <w:tcW w:w="2362" w:type="dxa"/>
            <w:shd w:val="clear" w:color="auto" w:fill="FFFFFF"/>
            <w:vAlign w:val="center"/>
          </w:tcPr>
          <w:p>
            <w:pPr>
              <w:spacing w:line="400" w:lineRule="exact"/>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①主输送带停止</w:t>
            </w:r>
          </w:p>
        </w:tc>
        <w:tc>
          <w:tcPr>
            <w:tcW w:w="2374" w:type="dxa"/>
            <w:shd w:val="clear" w:color="auto" w:fill="FFFFFF"/>
            <w:vAlign w:val="center"/>
          </w:tcPr>
          <w:p>
            <w:pPr>
              <w:spacing w:line="400" w:lineRule="exact"/>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①加盖伸缩气缸缩回</w:t>
            </w:r>
          </w:p>
        </w:tc>
        <w:tc>
          <w:tcPr>
            <w:tcW w:w="2435" w:type="dxa"/>
            <w:shd w:val="clear" w:color="auto" w:fill="FFFFFF"/>
            <w:vAlign w:val="center"/>
          </w:tcPr>
          <w:p>
            <w:pPr>
              <w:spacing w:line="400" w:lineRule="exact"/>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①拧盖电机停止</w:t>
            </w:r>
          </w:p>
        </w:tc>
      </w:tr>
      <w:tr>
        <w:tblPrEx>
          <w:tblW w:w="9184" w:type="dxa"/>
          <w:jc w:val="center"/>
          <w:tblLayout w:type="fixed"/>
          <w:tblCellMar>
            <w:top w:w="57" w:type="dxa"/>
            <w:left w:w="142" w:type="dxa"/>
            <w:bottom w:w="57" w:type="dxa"/>
            <w:right w:w="142" w:type="dxa"/>
          </w:tblCellMar>
        </w:tblPrEx>
        <w:trPr>
          <w:trHeight w:val="373"/>
          <w:jc w:val="center"/>
        </w:trPr>
        <w:tc>
          <w:tcPr>
            <w:tcW w:w="2013" w:type="dxa"/>
            <w:shd w:val="clear" w:color="auto" w:fill="FFFFFF"/>
            <w:vAlign w:val="center"/>
          </w:tcPr>
          <w:p>
            <w:pPr>
              <w:spacing w:line="400" w:lineRule="exact"/>
              <w:rPr>
                <w:rFonts w:ascii="仿宋_GB2312" w:eastAsia="仿宋_GB2312" w:hAnsi="仿宋_GB2312" w:cs="仿宋_GB2312"/>
                <w:color w:val="000000" w:themeColor="text1"/>
                <w:szCs w:val="21"/>
                <w14:textFill>
                  <w14:solidFill>
                    <w14:schemeClr w14:val="tx1"/>
                  </w14:solidFill>
                </w14:textFill>
              </w:rPr>
            </w:pPr>
          </w:p>
        </w:tc>
        <w:tc>
          <w:tcPr>
            <w:tcW w:w="2362" w:type="dxa"/>
            <w:shd w:val="clear" w:color="auto" w:fill="FFFFFF"/>
            <w:vAlign w:val="center"/>
          </w:tcPr>
          <w:p>
            <w:pPr>
              <w:spacing w:line="400" w:lineRule="exact"/>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②加盖定位气缸缩回</w:t>
            </w:r>
          </w:p>
        </w:tc>
        <w:tc>
          <w:tcPr>
            <w:tcW w:w="2374" w:type="dxa"/>
            <w:shd w:val="clear" w:color="auto" w:fill="FFFFFF"/>
            <w:vAlign w:val="center"/>
          </w:tcPr>
          <w:p>
            <w:pPr>
              <w:spacing w:line="400" w:lineRule="exact"/>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②加盖升降气缸上升</w:t>
            </w:r>
          </w:p>
        </w:tc>
        <w:tc>
          <w:tcPr>
            <w:tcW w:w="2435" w:type="dxa"/>
            <w:shd w:val="clear" w:color="auto" w:fill="FFFFFF"/>
            <w:vAlign w:val="center"/>
          </w:tcPr>
          <w:p>
            <w:pPr>
              <w:spacing w:line="400" w:lineRule="exact"/>
              <w:rPr>
                <w:rFonts w:ascii="仿宋_GB2312" w:eastAsia="仿宋_GB2312" w:hAnsi="仿宋_GB2312" w:cs="仿宋_GB2312"/>
                <w:caps/>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②拧盖升降气缸上升</w:t>
            </w:r>
          </w:p>
        </w:tc>
      </w:tr>
      <w:tr>
        <w:tblPrEx>
          <w:tblW w:w="9184" w:type="dxa"/>
          <w:jc w:val="center"/>
          <w:tblLayout w:type="fixed"/>
          <w:tblCellMar>
            <w:top w:w="57" w:type="dxa"/>
            <w:left w:w="142" w:type="dxa"/>
            <w:bottom w:w="57" w:type="dxa"/>
            <w:right w:w="142" w:type="dxa"/>
          </w:tblCellMar>
        </w:tblPrEx>
        <w:trPr>
          <w:trHeight w:val="412"/>
          <w:jc w:val="center"/>
        </w:trPr>
        <w:tc>
          <w:tcPr>
            <w:tcW w:w="2013" w:type="dxa"/>
            <w:shd w:val="clear" w:color="auto" w:fill="FFFFFF"/>
            <w:vAlign w:val="center"/>
          </w:tcPr>
          <w:p>
            <w:pPr>
              <w:spacing w:line="400" w:lineRule="exact"/>
              <w:rPr>
                <w:rFonts w:ascii="仿宋_GB2312" w:eastAsia="仿宋_GB2312" w:hAnsi="仿宋_GB2312" w:cs="仿宋_GB2312"/>
                <w:caps/>
                <w:color w:val="000000" w:themeColor="text1"/>
                <w:szCs w:val="21"/>
                <w14:textFill>
                  <w14:solidFill>
                    <w14:schemeClr w14:val="tx1"/>
                  </w14:solidFill>
                </w14:textFill>
              </w:rPr>
            </w:pPr>
          </w:p>
        </w:tc>
        <w:tc>
          <w:tcPr>
            <w:tcW w:w="2362" w:type="dxa"/>
            <w:shd w:val="clear" w:color="auto" w:fill="FFFFFF"/>
            <w:vAlign w:val="center"/>
          </w:tcPr>
          <w:p>
            <w:pPr>
              <w:spacing w:line="400" w:lineRule="exact"/>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aps/>
                <w:color w:val="000000" w:themeColor="text1"/>
                <w:szCs w:val="21"/>
                <w14:textFill>
                  <w14:solidFill>
                    <w14:schemeClr w14:val="tx1"/>
                  </w14:solidFill>
                </w14:textFill>
              </w:rPr>
              <w:t>③拧</w:t>
            </w:r>
            <w:r>
              <w:rPr>
                <w:rFonts w:ascii="仿宋_GB2312" w:eastAsia="仿宋_GB2312" w:hAnsi="仿宋_GB2312" w:cs="仿宋_GB2312" w:hint="eastAsia"/>
                <w:color w:val="000000" w:themeColor="text1"/>
                <w:szCs w:val="21"/>
                <w14:textFill>
                  <w14:solidFill>
                    <w14:schemeClr w14:val="tx1"/>
                  </w14:solidFill>
                </w14:textFill>
              </w:rPr>
              <w:t>盖定位气缸缩回</w:t>
            </w:r>
          </w:p>
        </w:tc>
        <w:tc>
          <w:tcPr>
            <w:tcW w:w="2374" w:type="dxa"/>
            <w:shd w:val="clear" w:color="auto" w:fill="FFFFFF"/>
            <w:vAlign w:val="center"/>
          </w:tcPr>
          <w:p>
            <w:pPr>
              <w:spacing w:line="400" w:lineRule="exact"/>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③推料气缸缩回</w:t>
            </w:r>
          </w:p>
        </w:tc>
        <w:tc>
          <w:tcPr>
            <w:tcW w:w="2435" w:type="dxa"/>
            <w:shd w:val="clear" w:color="auto" w:fill="FFFFFF"/>
            <w:vAlign w:val="center"/>
          </w:tcPr>
          <w:p>
            <w:pPr>
              <w:spacing w:line="400" w:lineRule="exact"/>
              <w:rPr>
                <w:rFonts w:ascii="仿宋_GB2312" w:eastAsia="仿宋_GB2312" w:hAnsi="仿宋_GB2312" w:cs="仿宋_GB2312"/>
                <w:caps/>
                <w:color w:val="000000" w:themeColor="text1"/>
                <w:szCs w:val="21"/>
                <w14:textFill>
                  <w14:solidFill>
                    <w14:schemeClr w14:val="tx1"/>
                  </w14:solidFill>
                </w14:textFill>
              </w:rPr>
            </w:pPr>
          </w:p>
        </w:tc>
      </w:tr>
      <w:tr>
        <w:tblPrEx>
          <w:tblW w:w="9184" w:type="dxa"/>
          <w:jc w:val="center"/>
          <w:tblLayout w:type="fixed"/>
          <w:tblCellMar>
            <w:top w:w="57" w:type="dxa"/>
            <w:left w:w="142" w:type="dxa"/>
            <w:bottom w:w="57" w:type="dxa"/>
            <w:right w:w="142" w:type="dxa"/>
          </w:tblCellMar>
        </w:tblPrEx>
        <w:trPr>
          <w:trHeight w:val="390"/>
          <w:jc w:val="center"/>
        </w:trPr>
        <w:tc>
          <w:tcPr>
            <w:tcW w:w="2013" w:type="dxa"/>
            <w:shd w:val="clear" w:color="auto" w:fill="FFFFFF"/>
            <w:vAlign w:val="center"/>
          </w:tcPr>
          <w:p>
            <w:pPr>
              <w:spacing w:line="400" w:lineRule="exact"/>
              <w:rPr>
                <w:rFonts w:ascii="仿宋_GB2312" w:eastAsia="仿宋_GB2312" w:hAnsi="仿宋_GB2312" w:cs="仿宋_GB2312"/>
                <w:caps/>
                <w:color w:val="000000" w:themeColor="text1"/>
                <w:szCs w:val="21"/>
                <w14:textFill>
                  <w14:solidFill>
                    <w14:schemeClr w14:val="tx1"/>
                  </w14:solidFill>
                </w14:textFill>
              </w:rPr>
            </w:pPr>
          </w:p>
        </w:tc>
        <w:tc>
          <w:tcPr>
            <w:tcW w:w="2362" w:type="dxa"/>
            <w:shd w:val="clear" w:color="auto" w:fill="FFFFFF"/>
            <w:vAlign w:val="center"/>
          </w:tcPr>
          <w:p>
            <w:pPr>
              <w:spacing w:line="400" w:lineRule="exact"/>
              <w:rPr>
                <w:rFonts w:ascii="仿宋_GB2312" w:eastAsia="仿宋_GB2312" w:hAnsi="仿宋_GB2312" w:cs="仿宋_GB2312"/>
                <w:caps/>
                <w:color w:val="000000" w:themeColor="text1"/>
                <w:szCs w:val="21"/>
                <w14:textFill>
                  <w14:solidFill>
                    <w14:schemeClr w14:val="tx1"/>
                  </w14:solidFill>
                </w14:textFill>
              </w:rPr>
            </w:pPr>
          </w:p>
        </w:tc>
        <w:tc>
          <w:tcPr>
            <w:tcW w:w="2374" w:type="dxa"/>
            <w:shd w:val="clear" w:color="auto" w:fill="FFFFFF"/>
            <w:vAlign w:val="center"/>
          </w:tcPr>
          <w:p>
            <w:pPr>
              <w:spacing w:line="400" w:lineRule="exact"/>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④升降底座气缸上升</w:t>
            </w:r>
          </w:p>
        </w:tc>
        <w:tc>
          <w:tcPr>
            <w:tcW w:w="2435" w:type="dxa"/>
            <w:shd w:val="clear" w:color="auto" w:fill="FFFFFF"/>
            <w:vAlign w:val="center"/>
          </w:tcPr>
          <w:p>
            <w:pPr>
              <w:spacing w:line="400" w:lineRule="exact"/>
              <w:rPr>
                <w:rFonts w:ascii="仿宋_GB2312" w:eastAsia="仿宋_GB2312" w:hAnsi="仿宋_GB2312" w:cs="仿宋_GB2312"/>
                <w:caps/>
                <w:color w:val="000000" w:themeColor="text1"/>
                <w:szCs w:val="21"/>
                <w14:textFill>
                  <w14:solidFill>
                    <w14:schemeClr w14:val="tx1"/>
                  </w14:solidFill>
                </w14:textFill>
              </w:rPr>
            </w:pPr>
          </w:p>
        </w:tc>
      </w:tr>
    </w:tbl>
    <w:p>
      <w:pPr>
        <w:sectPr>
          <w:headerReference w:type="default" r:id="rId10"/>
          <w:type w:val="nextPage"/>
          <w:pgSz w:w="11906" w:h="16838"/>
          <w:pgMar w:top="1440" w:right="1077" w:bottom="1440" w:left="1077" w:header="851" w:footer="992" w:gutter="0"/>
          <w:pgNumType w:start="3"/>
          <w:cols w:num="1" w:space="425"/>
          <w:titlePg w:val="0"/>
          <w:docGrid w:type="lines" w:linePitch="312" w:charSpace="0"/>
        </w:sectPr>
      </w:pPr>
    </w:p>
    <w:p>
      <w:pPr>
        <w:spacing w:line="400" w:lineRule="exact"/>
        <w:ind w:firstLine="480" w:firstLineChars="20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以上各机构初始状态根据设备实际平台进行调整。</w:t>
      </w:r>
    </w:p>
    <w:p>
      <w:pPr>
        <w:spacing w:line="400" w:lineRule="exact"/>
        <w:ind w:firstLine="480" w:firstLineChars="200"/>
        <w:rPr>
          <w:rFonts w:ascii="仿宋_GB2312" w:eastAsia="仿宋_GB2312" w:hAnsi="仿宋_GB2312" w:cs="仿宋_GB2312"/>
          <w:sz w:val="24"/>
          <w:szCs w:val="24"/>
          <w:lang w:val="en-GB"/>
        </w:rPr>
      </w:pPr>
      <w:r>
        <w:rPr>
          <w:rFonts w:ascii="仿宋_GB2312" w:eastAsia="仿宋_GB2312" w:hAnsi="仿宋_GB2312" w:cs="仿宋_GB2312" w:hint="eastAsia"/>
          <w:sz w:val="24"/>
          <w:szCs w:val="24"/>
        </w:rPr>
        <w:t>（2）机械部分——总体布局</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①加盖机构模块；</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②主输送带机构模块；</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③装配机构模块；</w:t>
      </w:r>
    </w:p>
    <w:p>
      <w:pPr>
        <w:spacing w:line="400" w:lineRule="exact"/>
        <w:ind w:firstLine="480" w:firstLineChars="20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以上模块详细布局图根据大赛执委会确定平台后，根据实际设备提供。</w:t>
      </w:r>
    </w:p>
    <w:p>
      <w:pPr>
        <w:widowControl/>
        <w:spacing w:line="400" w:lineRule="exact"/>
        <w:ind w:firstLine="480" w:firstLineChars="200"/>
        <w:jc w:val="left"/>
        <w:rPr>
          <w:rFonts w:ascii="仿宋_GB2312" w:eastAsia="仿宋_GB2312" w:hAnsi="仿宋_GB2312" w:cs="仿宋_GB2312"/>
          <w:b/>
          <w:color w:val="000000"/>
          <w:kern w:val="0"/>
          <w:sz w:val="24"/>
          <w:szCs w:val="24"/>
        </w:rPr>
      </w:pPr>
      <w:r>
        <w:rPr>
          <w:rFonts w:ascii="仿宋_GB2312" w:eastAsia="仿宋_GB2312" w:hAnsi="仿宋_GB2312" w:cs="仿宋_GB2312" w:hint="eastAsia"/>
          <w:sz w:val="24"/>
          <w:szCs w:val="24"/>
        </w:rPr>
        <w:t>（3）机械部分——尺寸安装图</w:t>
      </w:r>
    </w:p>
    <w:p>
      <w:pPr>
        <w:widowControl/>
        <w:spacing w:line="400" w:lineRule="exact"/>
        <w:ind w:firstLine="480" w:firstLineChars="200"/>
        <w:jc w:val="left"/>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sz w:val="24"/>
          <w:szCs w:val="24"/>
        </w:rPr>
        <w:t>详细尺寸安装图根据大赛执委会确定平台后，根据实际设备提供。</w:t>
      </w:r>
    </w:p>
    <w:p>
      <w:pPr>
        <w:pStyle w:val="1"/>
        <w:tabs>
          <w:tab w:val="left" w:pos="1474"/>
        </w:tabs>
        <w:spacing w:line="400" w:lineRule="exact"/>
        <w:ind w:firstLine="480"/>
        <w:outlineLvl w:val="3"/>
        <w:rPr>
          <w:rFonts w:ascii="仿宋_GB2312" w:eastAsia="仿宋_GB2312" w:hAnsi="仿宋_GB2312" w:cs="仿宋_GB2312"/>
          <w:sz w:val="24"/>
          <w:szCs w:val="24"/>
        </w:rPr>
      </w:pPr>
      <w:r>
        <w:rPr>
          <w:rFonts w:ascii="仿宋_GB2312" w:eastAsia="仿宋_GB2312" w:hAnsi="仿宋_GB2312" w:cs="仿宋_GB2312" w:hint="eastAsia"/>
          <w:sz w:val="24"/>
          <w:szCs w:val="24"/>
        </w:rPr>
        <w:t>（4）机械部分——安装任务</w:t>
      </w:r>
    </w:p>
    <w:p>
      <w:pPr>
        <w:pStyle w:val="BodyText"/>
        <w:spacing w:line="400" w:lineRule="exact"/>
        <w:ind w:firstLine="480"/>
        <w:rPr>
          <w:rFonts w:hAnsi="仿宋_GB2312" w:cs="仿宋_GB2312"/>
          <w:sz w:val="24"/>
          <w:szCs w:val="24"/>
        </w:rPr>
      </w:pPr>
      <w:r>
        <w:rPr>
          <w:rFonts w:hAnsi="仿宋_GB2312" w:cs="仿宋_GB2312" w:hint="eastAsia"/>
          <w:sz w:val="24"/>
          <w:szCs w:val="24"/>
        </w:rPr>
        <w:t>请根据以下图纸资料完成加盖拧盖单元的主输送带模块、加盖机构模块、拧盖机构模块等部件安装和气路连接，并根据各机构间的相对位置将其安装在本单元的工作台上。</w:t>
      </w:r>
    </w:p>
    <w:p>
      <w:pPr>
        <w:pStyle w:val="BodyText"/>
        <w:spacing w:line="400" w:lineRule="exact"/>
        <w:ind w:firstLine="480"/>
        <w:rPr>
          <w:rFonts w:hAnsi="仿宋_GB2312" w:cs="仿宋_GB2312"/>
          <w:sz w:val="24"/>
          <w:szCs w:val="24"/>
        </w:rPr>
      </w:pPr>
      <w:r>
        <w:rPr>
          <w:rFonts w:hAnsi="仿宋_GB2312" w:cs="仿宋_GB2312" w:hint="eastAsia"/>
          <w:sz w:val="24"/>
          <w:szCs w:val="24"/>
        </w:rPr>
        <w:t>①主输送带模块的装配图见附页图；</w:t>
      </w:r>
    </w:p>
    <w:p>
      <w:pPr>
        <w:pStyle w:val="BodyText"/>
        <w:spacing w:line="400" w:lineRule="exact"/>
        <w:ind w:firstLine="480"/>
        <w:rPr>
          <w:rFonts w:hAnsi="仿宋_GB2312" w:cs="仿宋_GB2312"/>
          <w:sz w:val="24"/>
          <w:szCs w:val="24"/>
        </w:rPr>
      </w:pPr>
      <w:r>
        <w:rPr>
          <w:rFonts w:hAnsi="仿宋_GB2312" w:cs="仿宋_GB2312" w:hint="eastAsia"/>
          <w:sz w:val="24"/>
          <w:szCs w:val="24"/>
        </w:rPr>
        <w:t>②加盖机构模块的装配图见附页图；</w:t>
      </w:r>
    </w:p>
    <w:p>
      <w:pPr>
        <w:pStyle w:val="BodyText"/>
        <w:spacing w:line="400" w:lineRule="exact"/>
        <w:ind w:firstLine="480"/>
        <w:rPr>
          <w:rFonts w:hAnsi="仿宋_GB2312" w:cs="仿宋_GB2312"/>
          <w:sz w:val="24"/>
          <w:szCs w:val="24"/>
        </w:rPr>
      </w:pPr>
      <w:r>
        <w:rPr>
          <w:rFonts w:hAnsi="仿宋_GB2312" w:cs="仿宋_GB2312" w:hint="eastAsia"/>
          <w:sz w:val="24"/>
          <w:szCs w:val="24"/>
        </w:rPr>
        <w:t>③拧盖机构模块的装配图见附页图；</w:t>
      </w:r>
    </w:p>
    <w:p>
      <w:pPr>
        <w:pStyle w:val="BodyText"/>
        <w:spacing w:line="400" w:lineRule="exact"/>
        <w:ind w:firstLine="480"/>
        <w:rPr>
          <w:rFonts w:hAnsi="仿宋_GB2312" w:cs="仿宋_GB2312"/>
          <w:sz w:val="24"/>
          <w:szCs w:val="24"/>
        </w:rPr>
      </w:pPr>
      <w:r>
        <w:rPr>
          <w:rFonts w:hAnsi="仿宋_GB2312" w:cs="仿宋_GB2312" w:hint="eastAsia"/>
          <w:sz w:val="24"/>
          <w:szCs w:val="24"/>
        </w:rPr>
        <w:t>④加盖拧盖单元的气路图件见附页图；</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⑤加盖拧盖单元的总装图见附页图；</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按照图中的相对位置，在单元台面上完成各个机构的定位，并完成安装和调整。</w:t>
      </w:r>
    </w:p>
    <w:p>
      <w:pPr>
        <w:widowControl/>
        <w:spacing w:line="400" w:lineRule="exact"/>
        <w:ind w:firstLine="480" w:firstLineChars="200"/>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详细装配图根据大赛执委会确定平台后，按照实际设备提供。</w:t>
      </w:r>
    </w:p>
    <w:p>
      <w:pPr>
        <w:adjustRightInd w:val="0"/>
        <w:snapToGrid w:val="0"/>
        <w:spacing w:line="400" w:lineRule="exact"/>
        <w:ind w:firstLine="480" w:firstLineChars="20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2.机器人搬运包装单元机构装调</w:t>
      </w:r>
    </w:p>
    <w:p>
      <w:pPr>
        <w:adjustRightInd w:val="0"/>
        <w:snapToGrid w:val="0"/>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（1）各机构初始状态；</w:t>
      </w:r>
    </w:p>
    <w:tbl>
      <w:tblPr>
        <w:tblStyle w:val="WSI-Table11"/>
        <w:tblW w:w="91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142" w:type="dxa"/>
          <w:bottom w:w="57" w:type="dxa"/>
          <w:right w:w="142" w:type="dxa"/>
        </w:tblCellMar>
      </w:tblPr>
      <w:tblGrid>
        <w:gridCol w:w="2013"/>
        <w:gridCol w:w="2362"/>
        <w:gridCol w:w="2374"/>
        <w:gridCol w:w="2435"/>
      </w:tblGrid>
      <w:tr>
        <w:tblPrEx>
          <w:tblW w:w="91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142" w:type="dxa"/>
            <w:bottom w:w="57" w:type="dxa"/>
            <w:right w:w="142" w:type="dxa"/>
          </w:tblCellMar>
        </w:tblPrEx>
        <w:trPr>
          <w:trHeight w:val="373"/>
          <w:jc w:val="center"/>
        </w:trPr>
        <w:tc>
          <w:tcPr>
            <w:tcW w:w="2013" w:type="dxa"/>
            <w:shd w:val="clear" w:color="auto" w:fill="FFFFFF"/>
            <w:vAlign w:val="center"/>
          </w:tcPr>
          <w:p>
            <w:pPr>
              <w:wordWrap/>
              <w:spacing w:beforeLines="0" w:beforeAutospacing="0" w:afterLines="0" w:afterAutospacing="0"/>
              <w:jc w:val="center"/>
              <w:rPr>
                <w:rFonts w:ascii="仿宋_GB2312" w:eastAsia="仿宋_GB2312" w:hAnsi="仿宋_GB2312" w:cs="仿宋_GB2312"/>
                <w:b/>
                <w:i w:val="0"/>
                <w:caps/>
                <w:smallCaps w:val="0"/>
                <w:color w:val="auto"/>
                <w:szCs w:val="21"/>
              </w:rPr>
            </w:pPr>
            <w:r>
              <w:rPr>
                <w:rFonts w:ascii="仿宋_GB2312" w:eastAsia="仿宋_GB2312" w:hAnsi="仿宋_GB2312" w:cs="仿宋_GB2312" w:hint="eastAsia"/>
                <w:b/>
                <w:i w:val="0"/>
                <w:caps/>
                <w:smallCaps w:val="0"/>
                <w:color w:val="auto"/>
                <w:szCs w:val="21"/>
              </w:rPr>
              <w:t>机器人夹具模块</w:t>
            </w:r>
          </w:p>
        </w:tc>
        <w:tc>
          <w:tcPr>
            <w:tcW w:w="2362" w:type="dxa"/>
            <w:shd w:val="clear" w:color="auto" w:fill="FFFFFF"/>
            <w:vAlign w:val="center"/>
          </w:tcPr>
          <w:p>
            <w:pPr>
              <w:wordWrap/>
              <w:spacing w:beforeLines="0" w:beforeAutospacing="0" w:afterLines="0" w:afterAutospacing="0"/>
              <w:jc w:val="center"/>
              <w:rPr>
                <w:rFonts w:ascii="仿宋_GB2312" w:eastAsia="仿宋_GB2312" w:hAnsi="仿宋_GB2312" w:cs="仿宋_GB2312"/>
                <w:b/>
                <w:i w:val="0"/>
                <w:caps/>
                <w:smallCaps w:val="0"/>
                <w:color w:val="auto"/>
                <w:szCs w:val="21"/>
              </w:rPr>
            </w:pPr>
            <w:r>
              <w:rPr>
                <w:rFonts w:ascii="仿宋_GB2312" w:eastAsia="仿宋_GB2312" w:hAnsi="仿宋_GB2312" w:cs="仿宋_GB2312" w:hint="eastAsia"/>
                <w:b/>
                <w:i w:val="0"/>
                <w:caps/>
                <w:smallCaps w:val="0"/>
                <w:color w:val="auto"/>
                <w:szCs w:val="21"/>
              </w:rPr>
              <w:t>A升降台模块</w:t>
            </w:r>
          </w:p>
        </w:tc>
        <w:tc>
          <w:tcPr>
            <w:tcW w:w="2374" w:type="dxa"/>
            <w:shd w:val="clear" w:color="auto" w:fill="FFFFFF"/>
            <w:vAlign w:val="center"/>
          </w:tcPr>
          <w:p>
            <w:pPr>
              <w:wordWrap/>
              <w:spacing w:beforeLines="0" w:beforeAutospacing="0" w:afterLines="0" w:afterAutospacing="0"/>
              <w:jc w:val="center"/>
              <w:rPr>
                <w:rFonts w:ascii="仿宋_GB2312" w:eastAsia="仿宋_GB2312" w:hAnsi="仿宋_GB2312" w:cs="仿宋_GB2312"/>
                <w:b/>
                <w:i w:val="0"/>
                <w:caps/>
                <w:smallCaps w:val="0"/>
                <w:color w:val="auto"/>
                <w:szCs w:val="21"/>
              </w:rPr>
            </w:pPr>
            <w:r>
              <w:rPr>
                <w:rFonts w:ascii="仿宋_GB2312" w:eastAsia="仿宋_GB2312" w:hAnsi="仿宋_GB2312" w:cs="仿宋_GB2312" w:hint="eastAsia"/>
                <w:b/>
                <w:i w:val="0"/>
                <w:caps/>
                <w:smallCaps w:val="0"/>
                <w:color w:val="auto"/>
                <w:szCs w:val="21"/>
              </w:rPr>
              <w:t>B升降台模块</w:t>
            </w:r>
          </w:p>
        </w:tc>
        <w:tc>
          <w:tcPr>
            <w:tcW w:w="2435" w:type="dxa"/>
            <w:shd w:val="clear" w:color="auto" w:fill="FFFFFF"/>
            <w:vAlign w:val="center"/>
          </w:tcPr>
          <w:p>
            <w:pPr>
              <w:wordWrap/>
              <w:spacing w:beforeLines="0" w:beforeAutospacing="0" w:afterLines="0" w:afterAutospacing="0"/>
              <w:jc w:val="center"/>
              <w:rPr>
                <w:rFonts w:ascii="仿宋_GB2312" w:eastAsia="仿宋_GB2312" w:hAnsi="仿宋_GB2312" w:cs="仿宋_GB2312"/>
                <w:b/>
                <w:i w:val="0"/>
                <w:caps/>
                <w:smallCaps w:val="0"/>
                <w:color w:val="auto"/>
                <w:szCs w:val="21"/>
              </w:rPr>
            </w:pPr>
            <w:r>
              <w:rPr>
                <w:rFonts w:ascii="仿宋_GB2312" w:eastAsia="仿宋_GB2312" w:hAnsi="仿宋_GB2312" w:cs="仿宋_GB2312" w:hint="eastAsia"/>
                <w:b/>
                <w:i w:val="0"/>
                <w:caps/>
                <w:smallCaps w:val="0"/>
                <w:color w:val="auto"/>
                <w:szCs w:val="21"/>
              </w:rPr>
              <w:t>装配台模块</w:t>
            </w:r>
          </w:p>
        </w:tc>
      </w:tr>
      <w:tr>
        <w:tblPrEx>
          <w:tblW w:w="9184" w:type="dxa"/>
          <w:jc w:val="center"/>
          <w:tblLayout w:type="fixed"/>
          <w:tblCellMar>
            <w:top w:w="57" w:type="dxa"/>
            <w:left w:w="142" w:type="dxa"/>
            <w:bottom w:w="57" w:type="dxa"/>
            <w:right w:w="142" w:type="dxa"/>
          </w:tblCellMar>
        </w:tblPrEx>
        <w:trPr>
          <w:trHeight w:val="730"/>
          <w:jc w:val="center"/>
        </w:trPr>
        <w:tc>
          <w:tcPr>
            <w:tcW w:w="2013" w:type="dxa"/>
            <w:shd w:val="clear" w:color="auto" w:fill="FFFFFF"/>
            <w:vAlign w:val="center"/>
          </w:tcPr>
          <w:p>
            <w:pPr>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①夹具吸盘关闭</w:t>
            </w:r>
          </w:p>
        </w:tc>
        <w:tc>
          <w:tcPr>
            <w:tcW w:w="2362" w:type="dxa"/>
            <w:shd w:val="clear" w:color="auto" w:fill="FFFFFF"/>
            <w:vAlign w:val="center"/>
          </w:tcPr>
          <w:p>
            <w:pPr>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①推料气缸A缩回</w:t>
            </w:r>
          </w:p>
        </w:tc>
        <w:tc>
          <w:tcPr>
            <w:tcW w:w="2374" w:type="dxa"/>
            <w:shd w:val="clear" w:color="auto" w:fill="FFFFFF"/>
            <w:vAlign w:val="center"/>
          </w:tcPr>
          <w:p>
            <w:pPr>
              <w:pStyle w:val="ListParagraph"/>
              <w:numPr>
                <w:ilvl w:val="0"/>
                <w:numId w:val="1"/>
              </w:numPr>
              <w:ind w:firstLineChars="0"/>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推料气缸B缩回</w:t>
            </w:r>
          </w:p>
        </w:tc>
        <w:tc>
          <w:tcPr>
            <w:tcW w:w="2435" w:type="dxa"/>
            <w:shd w:val="clear" w:color="auto" w:fill="FFFFFF"/>
            <w:vAlign w:val="center"/>
          </w:tcPr>
          <w:p>
            <w:pPr>
              <w:pStyle w:val="ListParagraph"/>
              <w:numPr>
                <w:ilvl w:val="0"/>
                <w:numId w:val="2"/>
              </w:numPr>
              <w:ind w:firstLineChars="0"/>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定位气缸复位</w:t>
            </w:r>
          </w:p>
        </w:tc>
      </w:tr>
      <w:tr>
        <w:tblPrEx>
          <w:tblW w:w="9184" w:type="dxa"/>
          <w:jc w:val="center"/>
          <w:tblLayout w:type="fixed"/>
          <w:tblCellMar>
            <w:top w:w="57" w:type="dxa"/>
            <w:left w:w="142" w:type="dxa"/>
            <w:bottom w:w="57" w:type="dxa"/>
            <w:right w:w="142" w:type="dxa"/>
          </w:tblCellMar>
        </w:tblPrEx>
        <w:trPr>
          <w:trHeight w:val="373"/>
          <w:jc w:val="center"/>
        </w:trPr>
        <w:tc>
          <w:tcPr>
            <w:tcW w:w="2013" w:type="dxa"/>
            <w:shd w:val="clear" w:color="auto" w:fill="FFFFFF"/>
            <w:vAlign w:val="center"/>
          </w:tcPr>
          <w:p>
            <w:pPr>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②工作气压0.4Mpa～0.5Mpa</w:t>
            </w:r>
          </w:p>
        </w:tc>
        <w:tc>
          <w:tcPr>
            <w:tcW w:w="2362" w:type="dxa"/>
            <w:shd w:val="clear" w:color="auto" w:fill="FFFFFF"/>
            <w:vAlign w:val="center"/>
          </w:tcPr>
          <w:p>
            <w:pPr>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②步进电机停止</w:t>
            </w:r>
          </w:p>
        </w:tc>
        <w:tc>
          <w:tcPr>
            <w:tcW w:w="2374" w:type="dxa"/>
            <w:shd w:val="clear" w:color="auto" w:fill="FFFFFF"/>
            <w:vAlign w:val="center"/>
          </w:tcPr>
          <w:p>
            <w:pPr>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②步进电机停止</w:t>
            </w:r>
          </w:p>
        </w:tc>
        <w:tc>
          <w:tcPr>
            <w:tcW w:w="2435" w:type="dxa"/>
            <w:shd w:val="clear" w:color="auto" w:fill="FFFFFF"/>
            <w:vAlign w:val="center"/>
          </w:tcPr>
          <w:p>
            <w:pPr>
              <w:rPr>
                <w:rFonts w:ascii="仿宋_GB2312" w:eastAsia="仿宋_GB2312" w:hAnsi="仿宋_GB2312" w:cs="仿宋_GB2312"/>
                <w:color w:val="000000" w:themeColor="text1"/>
                <w:szCs w:val="21"/>
                <w14:textFill>
                  <w14:solidFill>
                    <w14:schemeClr w14:val="tx1"/>
                  </w14:solidFill>
                </w14:textFill>
              </w:rPr>
            </w:pPr>
          </w:p>
        </w:tc>
      </w:tr>
      <w:tr>
        <w:tblPrEx>
          <w:tblW w:w="9184" w:type="dxa"/>
          <w:jc w:val="center"/>
          <w:tblLayout w:type="fixed"/>
          <w:tblCellMar>
            <w:top w:w="57" w:type="dxa"/>
            <w:left w:w="142" w:type="dxa"/>
            <w:bottom w:w="57" w:type="dxa"/>
            <w:right w:w="142" w:type="dxa"/>
          </w:tblCellMar>
        </w:tblPrEx>
        <w:trPr>
          <w:trHeight w:val="412"/>
          <w:jc w:val="center"/>
        </w:trPr>
        <w:tc>
          <w:tcPr>
            <w:tcW w:w="2013" w:type="dxa"/>
            <w:shd w:val="clear" w:color="auto" w:fill="FFFFFF"/>
            <w:vAlign w:val="center"/>
          </w:tcPr>
          <w:p>
            <w:pPr>
              <w:rPr>
                <w:rFonts w:ascii="仿宋_GB2312" w:eastAsia="仿宋_GB2312" w:hAnsi="仿宋_GB2312" w:cs="仿宋_GB2312"/>
                <w:color w:val="000000" w:themeColor="text1"/>
                <w:szCs w:val="21"/>
                <w14:textFill>
                  <w14:solidFill>
                    <w14:schemeClr w14:val="tx1"/>
                  </w14:solidFill>
                </w14:textFill>
              </w:rPr>
            </w:pPr>
            <w:r>
              <w:rPr>
                <w:rFonts w:ascii="仿宋_GB2312" w:eastAsia="仿宋_GB2312" w:hAnsi="仿宋_GB2312" w:cs="仿宋_GB2312" w:hint="eastAsia"/>
                <w:color w:val="000000" w:themeColor="text1"/>
                <w:szCs w:val="21"/>
                <w14:textFill>
                  <w14:solidFill>
                    <w14:schemeClr w14:val="tx1"/>
                  </w14:solidFill>
                </w14:textFill>
              </w:rPr>
              <w:t>③夹具抓手打开</w:t>
            </w:r>
          </w:p>
        </w:tc>
        <w:tc>
          <w:tcPr>
            <w:tcW w:w="2362" w:type="dxa"/>
            <w:shd w:val="clear" w:color="auto" w:fill="FFFFFF"/>
            <w:vAlign w:val="center"/>
          </w:tcPr>
          <w:p>
            <w:pPr>
              <w:rPr>
                <w:rFonts w:ascii="仿宋_GB2312" w:eastAsia="仿宋_GB2312" w:hAnsi="仿宋_GB2312" w:cs="仿宋_GB2312"/>
                <w:color w:val="000000" w:themeColor="text1"/>
                <w:szCs w:val="21"/>
                <w14:textFill>
                  <w14:solidFill>
                    <w14:schemeClr w14:val="tx1"/>
                  </w14:solidFill>
                </w14:textFill>
              </w:rPr>
            </w:pPr>
          </w:p>
        </w:tc>
        <w:tc>
          <w:tcPr>
            <w:tcW w:w="2374" w:type="dxa"/>
            <w:shd w:val="clear" w:color="auto" w:fill="FFFFFF"/>
            <w:vAlign w:val="center"/>
          </w:tcPr>
          <w:p>
            <w:pPr>
              <w:rPr>
                <w:rFonts w:ascii="仿宋_GB2312" w:eastAsia="仿宋_GB2312" w:hAnsi="仿宋_GB2312" w:cs="仿宋_GB2312"/>
                <w:color w:val="000000" w:themeColor="text1"/>
                <w:szCs w:val="21"/>
                <w14:textFill>
                  <w14:solidFill>
                    <w14:schemeClr w14:val="tx1"/>
                  </w14:solidFill>
                </w14:textFill>
              </w:rPr>
            </w:pPr>
          </w:p>
        </w:tc>
        <w:tc>
          <w:tcPr>
            <w:tcW w:w="2435" w:type="dxa"/>
            <w:shd w:val="clear" w:color="auto" w:fill="FFFFFF"/>
            <w:vAlign w:val="center"/>
          </w:tcPr>
          <w:p>
            <w:pPr>
              <w:rPr>
                <w:rFonts w:ascii="仿宋_GB2312" w:eastAsia="仿宋_GB2312" w:hAnsi="仿宋_GB2312" w:cs="仿宋_GB2312"/>
                <w:color w:val="000000" w:themeColor="text1"/>
                <w:szCs w:val="21"/>
                <w14:textFill>
                  <w14:solidFill>
                    <w14:schemeClr w14:val="tx1"/>
                  </w14:solidFill>
                </w14:textFill>
              </w:rPr>
            </w:pPr>
          </w:p>
        </w:tc>
      </w:tr>
    </w:tbl>
    <w:p>
      <w:pPr>
        <w:spacing w:line="400" w:lineRule="exact"/>
        <w:ind w:firstLine="480" w:firstLineChars="20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以上各机构初始状态根据设备实际平台进行调整。</w:t>
      </w:r>
    </w:p>
    <w:p>
      <w:pPr>
        <w:spacing w:line="400" w:lineRule="exact"/>
        <w:ind w:firstLine="480" w:firstLineChars="200"/>
        <w:rPr>
          <w:rFonts w:ascii="仿宋_GB2312" w:eastAsia="仿宋_GB2312" w:hAnsi="仿宋_GB2312" w:cs="仿宋_GB2312"/>
          <w:sz w:val="24"/>
          <w:szCs w:val="24"/>
          <w:lang w:val="en-GB"/>
        </w:rPr>
      </w:pPr>
      <w:r>
        <w:rPr>
          <w:rFonts w:ascii="仿宋_GB2312" w:eastAsia="仿宋_GB2312" w:hAnsi="仿宋_GB2312" w:cs="仿宋_GB2312" w:hint="eastAsia"/>
          <w:sz w:val="24"/>
          <w:szCs w:val="24"/>
        </w:rPr>
        <w:t>（2）机械部分——总体布局</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①装配台机构模块；</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②标签台机构模块；</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③机器人夹具模块；</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④A升降台机构模块；</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⑤B升降台机构模块。</w:t>
      </w:r>
    </w:p>
    <w:p>
      <w:pPr>
        <w:spacing w:line="400" w:lineRule="exact"/>
        <w:ind w:firstLine="480" w:firstLineChars="200"/>
        <w:rPr>
          <w:rFonts w:ascii="仿宋_GB2312" w:eastAsia="仿宋_GB2312" w:hAnsi="仿宋_GB2312" w:cs="仿宋_GB2312"/>
          <w:b/>
          <w:bCs/>
          <w:sz w:val="24"/>
          <w:szCs w:val="24"/>
        </w:rPr>
        <w:sectPr>
          <w:headerReference w:type="default" r:id="rId11"/>
          <w:type w:val="nextPage"/>
          <w:pgSz w:w="11906" w:h="16838"/>
          <w:pgMar w:top="1440" w:right="1077" w:bottom="1440" w:left="1077" w:header="851" w:footer="992" w:gutter="0"/>
          <w:pgNumType w:start="4"/>
          <w:cols w:num="1" w:space="425"/>
          <w:titlePg w:val="0"/>
          <w:docGrid w:type="lines" w:linePitch="312" w:charSpace="0"/>
        </w:sectPr>
      </w:pPr>
      <w:r>
        <w:rPr>
          <w:rFonts w:ascii="仿宋_GB2312" w:eastAsia="仿宋_GB2312" w:hAnsi="仿宋_GB2312" w:cs="仿宋_GB2312" w:hint="eastAsia"/>
          <w:b/>
          <w:bCs/>
          <w:sz w:val="24"/>
          <w:szCs w:val="24"/>
        </w:rPr>
        <w:t>以上模块详细布局图根据大赛执委会确定平台后，根据实际设备提供。</w:t>
      </w:r>
    </w:p>
    <w:p>
      <w:pPr>
        <w:widowControl/>
        <w:spacing w:line="400" w:lineRule="exact"/>
        <w:ind w:firstLine="480" w:firstLineChars="200"/>
        <w:jc w:val="left"/>
        <w:rPr>
          <w:rFonts w:ascii="仿宋_GB2312" w:eastAsia="仿宋_GB2312" w:hAnsi="仿宋_GB2312" w:cs="仿宋_GB2312"/>
          <w:b/>
          <w:color w:val="000000"/>
          <w:kern w:val="0"/>
          <w:sz w:val="24"/>
          <w:szCs w:val="24"/>
        </w:rPr>
      </w:pPr>
      <w:r>
        <w:rPr>
          <w:rFonts w:ascii="仿宋_GB2312" w:eastAsia="仿宋_GB2312" w:hAnsi="仿宋_GB2312" w:cs="仿宋_GB2312" w:hint="eastAsia"/>
          <w:sz w:val="24"/>
          <w:szCs w:val="24"/>
        </w:rPr>
        <w:t>（3）机械部分——尺寸安装图</w:t>
      </w:r>
    </w:p>
    <w:p>
      <w:pPr>
        <w:widowControl/>
        <w:spacing w:line="400" w:lineRule="exact"/>
        <w:ind w:firstLine="480" w:firstLineChars="200"/>
        <w:jc w:val="left"/>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sz w:val="24"/>
          <w:szCs w:val="24"/>
        </w:rPr>
        <w:t>详细尺寸安装图根据大赛执委会确定平台后，根据实际设备提供。</w:t>
      </w:r>
    </w:p>
    <w:p>
      <w:pPr>
        <w:pStyle w:val="1"/>
        <w:tabs>
          <w:tab w:val="left" w:pos="1474"/>
        </w:tabs>
        <w:spacing w:line="400" w:lineRule="exact"/>
        <w:ind w:firstLine="480"/>
        <w:outlineLvl w:val="3"/>
        <w:rPr>
          <w:rFonts w:ascii="仿宋_GB2312" w:eastAsia="仿宋_GB2312" w:hAnsi="仿宋_GB2312" w:cs="仿宋_GB2312"/>
          <w:sz w:val="24"/>
          <w:szCs w:val="24"/>
        </w:rPr>
      </w:pPr>
      <w:r>
        <w:rPr>
          <w:rFonts w:ascii="仿宋_GB2312" w:eastAsia="仿宋_GB2312" w:hAnsi="仿宋_GB2312" w:cs="仿宋_GB2312" w:hint="eastAsia"/>
          <w:sz w:val="24"/>
          <w:szCs w:val="24"/>
        </w:rPr>
        <w:t>（4）机械部分——安装任务</w:t>
      </w:r>
    </w:p>
    <w:p>
      <w:pPr>
        <w:pStyle w:val="BodyText"/>
        <w:spacing w:line="400" w:lineRule="exact"/>
        <w:ind w:firstLine="480"/>
        <w:rPr>
          <w:rFonts w:hAnsi="仿宋_GB2312" w:cs="仿宋_GB2312"/>
          <w:sz w:val="24"/>
          <w:szCs w:val="24"/>
        </w:rPr>
      </w:pPr>
      <w:r>
        <w:rPr>
          <w:rFonts w:hAnsi="仿宋_GB2312" w:cs="仿宋_GB2312" w:hint="eastAsia"/>
          <w:sz w:val="24"/>
          <w:szCs w:val="24"/>
        </w:rPr>
        <w:t>请根据以下图纸资料完成标签台机构模块、A升降台机构模块、B升降台机构模块、装配台机构模块的部件安装和气路连接，并根据各机构间的相对位置将其安装在本单元的工作台上。</w:t>
      </w:r>
    </w:p>
    <w:p>
      <w:pPr>
        <w:pStyle w:val="BodyText"/>
        <w:spacing w:line="400" w:lineRule="exact"/>
        <w:ind w:firstLine="480" w:firstLineChars="200"/>
        <w:rPr>
          <w:rFonts w:hAnsi="仿宋_GB2312" w:cs="仿宋_GB2312"/>
          <w:sz w:val="24"/>
          <w:szCs w:val="24"/>
        </w:rPr>
      </w:pPr>
      <w:r>
        <w:rPr>
          <w:rFonts w:hAnsi="仿宋_GB2312" w:cs="仿宋_GB2312" w:hint="eastAsia"/>
          <w:sz w:val="24"/>
          <w:szCs w:val="24"/>
        </w:rPr>
        <w:t>①机器人夹具的装配图见附页图；</w:t>
      </w:r>
    </w:p>
    <w:p>
      <w:pPr>
        <w:pStyle w:val="BodyText"/>
        <w:spacing w:line="400" w:lineRule="exact"/>
        <w:ind w:firstLine="480"/>
        <w:rPr>
          <w:rFonts w:hAnsi="仿宋_GB2312" w:cs="仿宋_GB2312"/>
          <w:sz w:val="24"/>
          <w:szCs w:val="24"/>
        </w:rPr>
      </w:pPr>
      <w:r>
        <w:rPr>
          <w:rFonts w:hAnsi="仿宋_GB2312" w:cs="仿宋_GB2312" w:hint="eastAsia"/>
          <w:sz w:val="24"/>
          <w:szCs w:val="24"/>
        </w:rPr>
        <w:t>②标签台机构模块的装配图见附页图；</w:t>
      </w:r>
    </w:p>
    <w:p>
      <w:pPr>
        <w:pStyle w:val="BodyText"/>
        <w:spacing w:line="400" w:lineRule="exact"/>
        <w:ind w:firstLine="480"/>
        <w:rPr>
          <w:rFonts w:hAnsi="仿宋_GB2312" w:cs="仿宋_GB2312"/>
          <w:sz w:val="24"/>
          <w:szCs w:val="24"/>
        </w:rPr>
      </w:pPr>
      <w:r>
        <w:rPr>
          <w:rFonts w:hAnsi="仿宋_GB2312" w:cs="仿宋_GB2312" w:hint="eastAsia"/>
          <w:sz w:val="24"/>
          <w:szCs w:val="24"/>
        </w:rPr>
        <w:t>③A升降台机构模块的装配图见附页图；</w:t>
      </w:r>
    </w:p>
    <w:p>
      <w:pPr>
        <w:pStyle w:val="BodyText"/>
        <w:spacing w:line="400" w:lineRule="exact"/>
        <w:ind w:firstLine="480"/>
        <w:rPr>
          <w:rFonts w:hAnsi="仿宋_GB2312" w:cs="仿宋_GB2312"/>
          <w:sz w:val="24"/>
          <w:szCs w:val="24"/>
        </w:rPr>
      </w:pPr>
      <w:r>
        <w:rPr>
          <w:rFonts w:hAnsi="仿宋_GB2312" w:cs="仿宋_GB2312" w:hint="eastAsia"/>
          <w:sz w:val="24"/>
          <w:szCs w:val="24"/>
        </w:rPr>
        <w:t>④B升降台机构模块的装配图见附页图；</w:t>
      </w:r>
    </w:p>
    <w:p>
      <w:pPr>
        <w:pStyle w:val="BodyText"/>
        <w:spacing w:line="400" w:lineRule="exact"/>
        <w:ind w:firstLine="480"/>
        <w:rPr>
          <w:rFonts w:hAnsi="仿宋_GB2312" w:cs="仿宋_GB2312"/>
          <w:sz w:val="24"/>
          <w:szCs w:val="24"/>
        </w:rPr>
      </w:pPr>
      <w:r>
        <w:rPr>
          <w:rFonts w:hAnsi="仿宋_GB2312" w:cs="仿宋_GB2312" w:hint="eastAsia"/>
          <w:sz w:val="24"/>
          <w:szCs w:val="24"/>
        </w:rPr>
        <w:t>⑤装配台机构模块的装配图见附页图；</w:t>
      </w:r>
    </w:p>
    <w:p>
      <w:pPr>
        <w:pStyle w:val="BodyText"/>
        <w:spacing w:line="400" w:lineRule="exact"/>
        <w:ind w:firstLine="480"/>
        <w:rPr>
          <w:rFonts w:hAnsi="仿宋_GB2312" w:cs="仿宋_GB2312"/>
          <w:sz w:val="24"/>
          <w:szCs w:val="24"/>
        </w:rPr>
      </w:pPr>
      <w:r>
        <w:rPr>
          <w:rFonts w:hAnsi="仿宋_GB2312" w:cs="仿宋_GB2312" w:hint="eastAsia"/>
          <w:sz w:val="24"/>
          <w:szCs w:val="24"/>
        </w:rPr>
        <w:t>⑥机器人搬运单元的气路图见附页图；</w:t>
      </w:r>
    </w:p>
    <w:p>
      <w:pPr>
        <w:pStyle w:val="BodyText"/>
        <w:spacing w:line="400" w:lineRule="exact"/>
        <w:ind w:firstLine="480"/>
        <w:rPr>
          <w:rFonts w:hAnsi="仿宋_GB2312" w:cs="仿宋_GB2312"/>
          <w:sz w:val="24"/>
          <w:szCs w:val="24"/>
        </w:rPr>
      </w:pPr>
      <w:r>
        <w:rPr>
          <w:rFonts w:hAnsi="仿宋_GB2312" w:cs="仿宋_GB2312" w:hint="eastAsia"/>
          <w:sz w:val="24"/>
          <w:szCs w:val="24"/>
        </w:rPr>
        <w:t>⑦机器人搬运单元的总装图见附页图。</w:t>
      </w:r>
    </w:p>
    <w:p>
      <w:pPr>
        <w:pStyle w:val="BodyText"/>
        <w:spacing w:line="400" w:lineRule="exact"/>
        <w:ind w:firstLine="480"/>
        <w:rPr>
          <w:rFonts w:hAnsi="仿宋_GB2312" w:cs="仿宋_GB2312"/>
          <w:sz w:val="24"/>
          <w:szCs w:val="24"/>
        </w:rPr>
      </w:pPr>
      <w:r>
        <w:rPr>
          <w:rFonts w:hAnsi="仿宋_GB2312" w:cs="仿宋_GB2312" w:hint="eastAsia"/>
          <w:sz w:val="24"/>
          <w:szCs w:val="24"/>
        </w:rPr>
        <w:t>按照图中的相对位置，在单元台面上完成各个机构的定位，并完成安装和调整。</w:t>
      </w:r>
    </w:p>
    <w:p>
      <w:pPr>
        <w:widowControl/>
        <w:spacing w:line="400" w:lineRule="exact"/>
        <w:ind w:firstLine="480" w:firstLineChars="200"/>
        <w:jc w:val="left"/>
        <w:rPr>
          <w:rFonts w:ascii="仿宋_GB2312" w:eastAsia="仿宋_GB2312" w:hAnsi="仿宋_GB2312" w:cs="仿宋_GB2312"/>
          <w:b/>
          <w:bCs/>
          <w:color w:val="000000"/>
          <w:kern w:val="0"/>
          <w:sz w:val="24"/>
          <w:szCs w:val="24"/>
        </w:rPr>
      </w:pPr>
      <w:r>
        <w:rPr>
          <w:rFonts w:ascii="仿宋_GB2312" w:eastAsia="仿宋_GB2312" w:hAnsi="仿宋_GB2312" w:cs="仿宋_GB2312" w:hint="eastAsia"/>
          <w:b/>
          <w:bCs/>
          <w:sz w:val="24"/>
          <w:szCs w:val="24"/>
        </w:rPr>
        <w:t>详细装配图根据大赛执委会确定平台后，按照实际设备提供。</w:t>
      </w:r>
    </w:p>
    <w:p>
      <w:pPr>
        <w:pStyle w:val="BodyTextFirstIndent"/>
        <w:ind w:firstLine="640"/>
        <w:rPr>
          <w:rFonts w:ascii="仿宋_GB2312" w:hAnsi="仿宋_GB2312" w:cs="仿宋_GB2312"/>
        </w:rPr>
      </w:pPr>
    </w:p>
    <w:p>
      <w:pPr>
        <w:spacing w:line="400" w:lineRule="exact"/>
        <w:rPr>
          <w:rFonts w:ascii="仿宋_GB2312" w:eastAsia="仿宋_GB2312" w:hAnsi="仿宋_GB2312" w:cs="仿宋_GB2312"/>
          <w:b/>
          <w:caps/>
          <w:color w:val="97D700"/>
          <w:kern w:val="0"/>
          <w:sz w:val="24"/>
          <w:szCs w:val="24"/>
          <w:lang w:val="zh-CN"/>
        </w:rPr>
      </w:pPr>
    </w:p>
    <w:p>
      <w:pPr>
        <w:spacing w:line="400" w:lineRule="exact"/>
        <w:rPr>
          <w:rFonts w:ascii="仿宋_GB2312" w:eastAsia="仿宋_GB2312" w:hAnsi="仿宋_GB2312" w:cs="仿宋_GB2312"/>
          <w:b/>
          <w:caps/>
          <w:color w:val="97D700"/>
          <w:kern w:val="0"/>
          <w:sz w:val="24"/>
          <w:szCs w:val="24"/>
          <w:lang w:val="zh-CN"/>
        </w:rPr>
      </w:pPr>
    </w:p>
    <w:p>
      <w:pPr>
        <w:pStyle w:val="BodyTextFirstIndent"/>
        <w:spacing w:line="400" w:lineRule="exact"/>
        <w:ind w:firstLine="480"/>
        <w:rPr>
          <w:rFonts w:ascii="仿宋_GB2312" w:hAnsi="仿宋_GB2312" w:cs="仿宋_GB2312"/>
          <w:sz w:val="24"/>
          <w:szCs w:val="24"/>
          <w:lang w:val="zh-CN"/>
        </w:rPr>
      </w:pPr>
    </w:p>
    <w:p>
      <w:pPr>
        <w:spacing w:line="400" w:lineRule="exact"/>
        <w:rPr>
          <w:rFonts w:ascii="仿宋_GB2312" w:eastAsia="仿宋_GB2312" w:hAnsi="仿宋_GB2312" w:cs="仿宋_GB2312"/>
          <w:b/>
          <w:caps/>
          <w:color w:val="97D700"/>
          <w:kern w:val="0"/>
          <w:sz w:val="24"/>
          <w:szCs w:val="24"/>
          <w:lang w:val="zh-CN"/>
        </w:rPr>
      </w:pPr>
    </w:p>
    <w:p>
      <w:pPr>
        <w:pStyle w:val="BodyTextFirstIndent"/>
        <w:spacing w:line="400" w:lineRule="exact"/>
        <w:ind w:firstLine="482"/>
        <w:rPr>
          <w:rFonts w:ascii="仿宋_GB2312" w:hAnsi="仿宋_GB2312" w:cs="仿宋_GB2312"/>
          <w:b/>
          <w:caps/>
          <w:color w:val="97D700"/>
          <w:kern w:val="0"/>
          <w:sz w:val="24"/>
          <w:szCs w:val="24"/>
          <w:lang w:val="zh-CN"/>
        </w:rPr>
      </w:pPr>
    </w:p>
    <w:p>
      <w:pPr>
        <w:pStyle w:val="BodyTextFirstIndent"/>
        <w:spacing w:line="400" w:lineRule="exact"/>
        <w:ind w:firstLine="482"/>
        <w:rPr>
          <w:rFonts w:ascii="仿宋_GB2312" w:hAnsi="仿宋_GB2312" w:cs="仿宋_GB2312"/>
          <w:b/>
          <w:caps/>
          <w:color w:val="97D700"/>
          <w:kern w:val="0"/>
          <w:sz w:val="24"/>
          <w:szCs w:val="24"/>
          <w:lang w:val="zh-CN"/>
        </w:rPr>
      </w:pPr>
    </w:p>
    <w:p>
      <w:pPr>
        <w:pStyle w:val="BodyTextFirstIndent"/>
        <w:spacing w:line="400" w:lineRule="exact"/>
        <w:ind w:firstLine="482"/>
        <w:rPr>
          <w:rFonts w:ascii="仿宋_GB2312" w:hAnsi="仿宋_GB2312" w:cs="仿宋_GB2312"/>
          <w:b/>
          <w:caps/>
          <w:color w:val="97D700"/>
          <w:kern w:val="0"/>
          <w:sz w:val="24"/>
          <w:szCs w:val="24"/>
          <w:lang w:val="zh-CN"/>
        </w:rPr>
      </w:pPr>
    </w:p>
    <w:p>
      <w:pPr>
        <w:spacing w:line="400" w:lineRule="exact"/>
        <w:rPr>
          <w:rFonts w:ascii="仿宋_GB2312" w:eastAsia="仿宋_GB2312" w:hAnsi="仿宋_GB2312" w:cs="仿宋_GB2312"/>
          <w:b/>
          <w:caps/>
          <w:color w:val="97D700"/>
          <w:kern w:val="0"/>
          <w:sz w:val="24"/>
          <w:szCs w:val="24"/>
          <w:lang w:val="zh-CN"/>
        </w:rPr>
      </w:pPr>
    </w:p>
    <w:p>
      <w:pPr>
        <w:pStyle w:val="BodyTextFirstIndent"/>
        <w:spacing w:line="400" w:lineRule="exact"/>
        <w:ind w:firstLine="480"/>
        <w:rPr>
          <w:rFonts w:ascii="仿宋_GB2312" w:hAnsi="仿宋_GB2312" w:cs="仿宋_GB2312"/>
          <w:sz w:val="24"/>
          <w:szCs w:val="24"/>
        </w:rPr>
      </w:pPr>
    </w:p>
    <w:p>
      <w:pPr>
        <w:pStyle w:val="BodyTextFirstIndent"/>
        <w:spacing w:line="400" w:lineRule="exact"/>
        <w:ind w:firstLine="480"/>
        <w:rPr>
          <w:rFonts w:ascii="仿宋_GB2312" w:hAnsi="仿宋_GB2312" w:cs="仿宋_GB2312"/>
          <w:sz w:val="24"/>
          <w:szCs w:val="24"/>
        </w:rPr>
      </w:pPr>
    </w:p>
    <w:p>
      <w:pPr>
        <w:pStyle w:val="BodyTextFirstIndent"/>
        <w:spacing w:line="400" w:lineRule="exact"/>
        <w:ind w:firstLine="480"/>
        <w:rPr>
          <w:rFonts w:ascii="仿宋_GB2312" w:hAnsi="仿宋_GB2312" w:cs="仿宋_GB2312"/>
          <w:sz w:val="24"/>
          <w:szCs w:val="24"/>
        </w:rPr>
      </w:pPr>
    </w:p>
    <w:p>
      <w:pPr>
        <w:pStyle w:val="BodyTextFirstIndent"/>
        <w:spacing w:line="400" w:lineRule="exact"/>
        <w:ind w:firstLine="480"/>
        <w:rPr>
          <w:rFonts w:ascii="仿宋_GB2312" w:hAnsi="仿宋_GB2312" w:cs="仿宋_GB2312"/>
          <w:sz w:val="24"/>
          <w:szCs w:val="24"/>
        </w:rPr>
      </w:pPr>
    </w:p>
    <w:p>
      <w:pPr>
        <w:pStyle w:val="BodyTextFirstIndent"/>
        <w:spacing w:line="400" w:lineRule="exact"/>
        <w:ind w:firstLine="480"/>
        <w:rPr>
          <w:rFonts w:ascii="仿宋_GB2312" w:hAnsi="仿宋_GB2312" w:cs="仿宋_GB2312"/>
          <w:sz w:val="24"/>
          <w:szCs w:val="24"/>
        </w:rPr>
        <w:sectPr>
          <w:headerReference w:type="default" r:id="rId12"/>
          <w:type w:val="nextPage"/>
          <w:pgSz w:w="11906" w:h="16838"/>
          <w:pgMar w:top="1440" w:right="1077" w:bottom="1440" w:left="1077" w:header="851" w:footer="992" w:gutter="0"/>
          <w:pgNumType w:start="5"/>
          <w:cols w:num="1" w:space="425"/>
          <w:titlePg w:val="0"/>
          <w:docGrid w:type="lines" w:linePitch="312" w:charSpace="0"/>
        </w:sectPr>
      </w:pPr>
    </w:p>
    <w:p>
      <w:pPr>
        <w:spacing w:line="400" w:lineRule="exact"/>
        <w:rPr>
          <w:rFonts w:ascii="仿宋_GB2312" w:eastAsia="仿宋_GB2312" w:hAnsi="仿宋_GB2312" w:cs="仿宋_GB2312"/>
          <w:b/>
          <w:caps/>
          <w:kern w:val="0"/>
          <w:sz w:val="24"/>
          <w:szCs w:val="24"/>
        </w:rPr>
      </w:pPr>
      <w:r>
        <w:rPr>
          <w:rFonts w:ascii="仿宋_GB2312" w:eastAsia="仿宋_GB2312" w:hAnsi="仿宋_GB2312" w:cs="仿宋_GB2312" w:hint="eastAsia"/>
          <w:b/>
          <w:caps/>
          <w:kern w:val="0"/>
          <w:sz w:val="24"/>
          <w:szCs w:val="24"/>
        </w:rPr>
        <w:t>任务2 单元的电气接线与调试</w:t>
      </w:r>
    </w:p>
    <w:p>
      <w:pPr>
        <w:spacing w:line="400"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（一）任务概要</w:t>
      </w:r>
    </w:p>
    <w:p>
      <w:pPr>
        <w:tabs>
          <w:tab w:val="left" w:pos="1971"/>
        </w:tabs>
        <w:spacing w:line="400" w:lineRule="exact"/>
        <w:jc w:val="left"/>
        <w:rPr>
          <w:rFonts w:ascii="仿宋_GB2312" w:eastAsia="仿宋_GB2312" w:hAnsi="仿宋_GB2312" w:cs="仿宋_GB2312"/>
          <w:b/>
          <w:sz w:val="24"/>
          <w:szCs w:val="24"/>
        </w:rPr>
      </w:pPr>
      <w:r>
        <w:rPr>
          <w:rFonts w:ascii="仿宋_GB2312" w:eastAsia="仿宋_GB2312" w:hAnsi="仿宋_GB2312" w:cs="仿宋_GB2312" w:hint="eastAsia"/>
          <w:b/>
          <w:sz w:val="24"/>
          <w:szCs w:val="24"/>
        </w:rPr>
        <w:t>工作任务：</w:t>
      </w:r>
    </w:p>
    <w:p>
      <w:pPr>
        <w:tabs>
          <w:tab w:val="left" w:pos="1971"/>
        </w:tabs>
        <w:spacing w:line="400" w:lineRule="exact"/>
        <w:ind w:firstLine="480" w:firstLineChars="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在完成任务机械安装基础上，还需完成加盖拧盖单元、机器人搬运包装单元的电气接线、电路测试，并符合专业技术规范，保证能够进行正确运行，以便生产线后期能够实现生产过程自动化。</w:t>
      </w:r>
    </w:p>
    <w:p>
      <w:pPr>
        <w:tabs>
          <w:tab w:val="left" w:pos="1971"/>
        </w:tabs>
        <w:spacing w:line="400" w:lineRule="exact"/>
        <w:jc w:val="left"/>
        <w:rPr>
          <w:rFonts w:ascii="仿宋_GB2312" w:eastAsia="仿宋_GB2312" w:hAnsi="仿宋_GB2312" w:cs="仿宋_GB2312"/>
          <w:b/>
          <w:sz w:val="24"/>
          <w:szCs w:val="24"/>
        </w:rPr>
      </w:pPr>
      <w:r>
        <w:rPr>
          <w:rFonts w:ascii="仿宋_GB2312" w:eastAsia="仿宋_GB2312" w:hAnsi="仿宋_GB2312" w:cs="仿宋_GB2312" w:hint="eastAsia"/>
          <w:b/>
          <w:sz w:val="24"/>
          <w:szCs w:val="24"/>
        </w:rPr>
        <w:t>设备状态：</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工作单元已完成初步安装，但上述两个单元未开展电气接线与调试。</w:t>
      </w:r>
    </w:p>
    <w:p>
      <w:pPr>
        <w:spacing w:line="400"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（二）任务内容</w:t>
      </w:r>
    </w:p>
    <w:p>
      <w:pPr>
        <w:pStyle w:val="BodyTextFirstIndent"/>
        <w:spacing w:line="400" w:lineRule="exact"/>
        <w:ind w:firstLine="480"/>
        <w:rPr>
          <w:rFonts w:ascii="仿宋_GB2312" w:hAnsi="仿宋_GB2312" w:cs="仿宋_GB2312"/>
          <w:b/>
          <w:bCs/>
          <w:sz w:val="24"/>
          <w:szCs w:val="24"/>
        </w:rPr>
      </w:pPr>
      <w:r>
        <w:rPr>
          <w:rFonts w:ascii="仿宋_GB2312" w:hAnsi="仿宋_GB2312" w:cs="仿宋_GB2312" w:hint="eastAsia"/>
          <w:sz w:val="24"/>
          <w:szCs w:val="24"/>
        </w:rPr>
        <w:t>依据两个单元的控制功能要求、机械机构图纸、电气接线图纸规定的1/O分配表安装要求等，对加盖拧盖单元、机器人搬运包装单元的电气线路完成接线，接线完成后进行线路检查与调试，确保设备通电后无接线故障。</w:t>
      </w:r>
    </w:p>
    <w:p>
      <w:pPr>
        <w:spacing w:line="400" w:lineRule="exact"/>
        <w:ind w:firstLine="480" w:firstLineChars="200"/>
        <w:jc w:val="left"/>
        <w:rPr>
          <w:rFonts w:ascii="仿宋_GB2312" w:eastAsia="仿宋_GB2312" w:hAnsi="仿宋_GB2312" w:cs="仿宋_GB2312"/>
          <w:sz w:val="24"/>
          <w:szCs w:val="24"/>
        </w:rPr>
      </w:pPr>
      <w:r>
        <w:rPr>
          <w:rFonts w:ascii="仿宋_GB2312" w:eastAsia="仿宋_GB2312" w:hAnsi="仿宋_GB2312" w:cs="仿宋_GB2312" w:hint="eastAsia"/>
          <w:b/>
          <w:bCs/>
          <w:sz w:val="24"/>
          <w:szCs w:val="24"/>
        </w:rPr>
        <w:t>1.加盖拧盖单元模型接线</w:t>
      </w:r>
    </w:p>
    <w:p>
      <w:pPr>
        <w:pStyle w:val="BodyTextFirstIndent"/>
        <w:spacing w:line="400" w:lineRule="exact"/>
        <w:ind w:firstLine="480"/>
        <w:rPr>
          <w:rFonts w:ascii="仿宋_GB2312" w:hAnsi="仿宋_GB2312" w:cs="仿宋_GB2312"/>
          <w:sz w:val="24"/>
          <w:szCs w:val="24"/>
        </w:rPr>
      </w:pPr>
      <w:r>
        <w:rPr>
          <w:rFonts w:ascii="仿宋_GB2312" w:hAnsi="仿宋_GB2312" w:cs="仿宋_GB2312" w:hint="eastAsia"/>
          <w:sz w:val="24"/>
          <w:szCs w:val="24"/>
        </w:rPr>
        <w:t>完成加盖拧盖单元的加盖模块端子板、输送带模块端子板、拧盖模块端子板、桌面端子板、输送带电机端子板、拧盖电机端子板和端子接线工作。</w:t>
      </w:r>
    </w:p>
    <w:p>
      <w:pPr>
        <w:spacing w:line="400" w:lineRule="exact"/>
        <w:ind w:firstLine="480" w:firstLineChars="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（1）加盖模块端子板引脚分配</w:t>
      </w:r>
    </w:p>
    <w:p>
      <w:pPr>
        <w:spacing w:line="400" w:lineRule="exact"/>
        <w:ind w:firstLine="480" w:firstLineChars="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color w:val="000000" w:themeColor="text1"/>
          <w:sz w:val="24"/>
          <w:szCs w:val="24"/>
          <w14:textFill>
            <w14:solidFill>
              <w14:schemeClr w14:val="tx1"/>
            </w14:solidFill>
          </w14:textFill>
        </w:rPr>
        <w:t>输送带模块</w:t>
      </w:r>
      <w:r>
        <w:rPr>
          <w:rFonts w:ascii="仿宋_GB2312" w:eastAsia="仿宋_GB2312" w:hAnsi="仿宋_GB2312" w:cs="仿宋_GB2312" w:hint="eastAsia"/>
          <w:sz w:val="24"/>
          <w:szCs w:val="24"/>
        </w:rPr>
        <w:t>端子板引脚分配</w:t>
      </w:r>
    </w:p>
    <w:p>
      <w:pPr>
        <w:spacing w:line="400" w:lineRule="exact"/>
        <w:ind w:firstLine="480" w:firstLineChars="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color w:val="000000" w:themeColor="text1"/>
          <w:sz w:val="24"/>
          <w:szCs w:val="24"/>
          <w14:textFill>
            <w14:solidFill>
              <w14:schemeClr w14:val="tx1"/>
            </w14:solidFill>
          </w14:textFill>
        </w:rPr>
        <w:t>拧盖模块</w:t>
      </w:r>
      <w:r>
        <w:rPr>
          <w:rFonts w:ascii="仿宋_GB2312" w:eastAsia="仿宋_GB2312" w:hAnsi="仿宋_GB2312" w:cs="仿宋_GB2312" w:hint="eastAsia"/>
          <w:sz w:val="24"/>
          <w:szCs w:val="24"/>
        </w:rPr>
        <w:t>端子板引脚分配</w:t>
      </w:r>
    </w:p>
    <w:p>
      <w:pPr>
        <w:tabs>
          <w:tab w:val="left" w:pos="756"/>
        </w:tabs>
        <w:spacing w:line="400" w:lineRule="exact"/>
        <w:ind w:firstLine="480" w:firstLineChars="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（4）桌面端子板引脚分配</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（5）输送带电机端子板引脚分配</w:t>
      </w:r>
    </w:p>
    <w:p>
      <w:pPr>
        <w:spacing w:line="400" w:lineRule="exact"/>
        <w:ind w:firstLine="480" w:firstLineChars="200"/>
        <w:rPr>
          <w:rFonts w:ascii="仿宋_GB2312" w:eastAsia="仿宋_GB2312" w:hAnsi="仿宋_GB2312" w:cs="仿宋_GB2312"/>
          <w:sz w:val="24"/>
          <w:szCs w:val="24"/>
          <w:lang w:val="en-GB"/>
        </w:rPr>
      </w:pPr>
      <w:r>
        <w:rPr>
          <w:rFonts w:ascii="仿宋_GB2312" w:eastAsia="仿宋_GB2312" w:hAnsi="仿宋_GB2312" w:cs="仿宋_GB2312" w:hint="eastAsia"/>
          <w:sz w:val="24"/>
          <w:szCs w:val="24"/>
        </w:rPr>
        <w:t>（6）拧盖电机端子板引脚分配</w:t>
      </w:r>
    </w:p>
    <w:p>
      <w:pPr>
        <w:tabs>
          <w:tab w:val="left" w:pos="891"/>
        </w:tabs>
        <w:spacing w:line="400" w:lineRule="exact"/>
        <w:ind w:firstLine="480" w:firstLineChars="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（7）端子板引脚分配</w:t>
      </w:r>
    </w:p>
    <w:p>
      <w:pPr>
        <w:spacing w:line="400" w:lineRule="exact"/>
        <w:ind w:firstLine="480" w:firstLineChars="200"/>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以上模块详细引脚分配图根据大赛执委会确定平台后，按照实际设备提供。</w:t>
      </w:r>
    </w:p>
    <w:p>
      <w:pPr>
        <w:spacing w:line="400" w:lineRule="exact"/>
        <w:ind w:firstLine="480" w:firstLineChars="200"/>
        <w:jc w:val="lef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2.机器人搬运包装单元模型接线</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完成机器人搬运单元台面上的升降台A模块端子板、升降台B模块端子板、桌面端子板、桌面组件I/O转换板和端子接线工作，桌面端子板上的接线需自行压接端子、套号码管。</w:t>
      </w:r>
    </w:p>
    <w:p>
      <w:pPr>
        <w:spacing w:line="400" w:lineRule="exact"/>
        <w:ind w:firstLine="480" w:firstLineChars="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（1）升降台A模块端子板引脚分配</w:t>
      </w:r>
    </w:p>
    <w:p>
      <w:pPr>
        <w:spacing w:line="400" w:lineRule="exact"/>
        <w:ind w:firstLine="480" w:firstLineChars="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（2）升降台B模块端子板引脚分配</w:t>
      </w:r>
    </w:p>
    <w:p>
      <w:pPr>
        <w:spacing w:line="400" w:lineRule="exact"/>
        <w:ind w:firstLine="480" w:firstLineChars="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（3）装配台模块端子板引脚分配</w:t>
      </w:r>
    </w:p>
    <w:p>
      <w:pPr>
        <w:spacing w:line="400" w:lineRule="exact"/>
        <w:ind w:firstLine="480" w:firstLineChars="20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（4）桌面端子板引脚分配</w:t>
      </w:r>
    </w:p>
    <w:p>
      <w:pPr>
        <w:spacing w:line="400" w:lineRule="exact"/>
        <w:ind w:firstLine="480" w:firstLineChars="200"/>
        <w:rPr>
          <w:rFonts w:ascii="仿宋_GB2312" w:eastAsia="仿宋_GB2312" w:hAnsi="仿宋_GB2312" w:cs="仿宋_GB2312"/>
          <w:b/>
          <w:bCs/>
          <w:sz w:val="24"/>
          <w:szCs w:val="24"/>
        </w:rPr>
        <w:sectPr>
          <w:headerReference w:type="default" r:id="rId13"/>
          <w:type w:val="nextPage"/>
          <w:pgSz w:w="11906" w:h="16838"/>
          <w:pgMar w:top="1440" w:right="1077" w:bottom="1440" w:left="1077" w:header="851" w:footer="992" w:gutter="0"/>
          <w:pgNumType w:start="6"/>
          <w:cols w:num="1" w:space="425"/>
          <w:titlePg w:val="0"/>
          <w:docGrid w:type="lines" w:linePitch="312" w:charSpace="0"/>
        </w:sectPr>
      </w:pPr>
      <w:r>
        <w:rPr>
          <w:rFonts w:ascii="仿宋_GB2312" w:eastAsia="仿宋_GB2312" w:hAnsi="仿宋_GB2312" w:cs="仿宋_GB2312" w:hint="eastAsia"/>
          <w:b/>
          <w:bCs/>
          <w:sz w:val="24"/>
          <w:szCs w:val="24"/>
        </w:rPr>
        <w:t>以上模块详细引脚分配图根据大赛执委会确定平台后，按照实际设备提供。</w:t>
      </w:r>
    </w:p>
    <w:p>
      <w:pPr>
        <w:spacing w:line="400" w:lineRule="exact"/>
        <w:rPr>
          <w:rFonts w:ascii="仿宋_GB2312" w:eastAsia="仿宋_GB2312" w:hAnsi="仿宋_GB2312" w:cs="仿宋_GB2312"/>
          <w:b/>
          <w:sz w:val="24"/>
          <w:szCs w:val="24"/>
        </w:rPr>
      </w:pPr>
      <w:r>
        <w:rPr>
          <w:rFonts w:ascii="仿宋_GB2312" w:eastAsia="仿宋_GB2312" w:hAnsi="仿宋_GB2312" w:cs="仿宋_GB2312" w:hint="eastAsia"/>
          <w:b/>
          <w:sz w:val="24"/>
          <w:szCs w:val="24"/>
        </w:rPr>
        <w:t>任务3 单元的零件结构设计与仿真</w:t>
      </w:r>
    </w:p>
    <w:p>
      <w:pPr>
        <w:spacing w:line="400"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（一）任务概要</w:t>
      </w:r>
    </w:p>
    <w:p>
      <w:pPr>
        <w:pStyle w:val="BodyTextFirstIndent"/>
        <w:spacing w:line="400" w:lineRule="exact"/>
        <w:ind w:firstLine="0" w:firstLineChars="0"/>
        <w:jc w:val="left"/>
        <w:rPr>
          <w:rFonts w:ascii="仿宋_GB2312" w:hAnsi="仿宋_GB2312" w:cs="仿宋_GB2312"/>
          <w:b/>
          <w:bCs/>
          <w:sz w:val="24"/>
        </w:rPr>
      </w:pPr>
      <w:r>
        <w:rPr>
          <w:rFonts w:ascii="仿宋_GB2312" w:hAnsi="仿宋_GB2312" w:cs="仿宋_GB2312" w:hint="eastAsia"/>
          <w:b/>
          <w:bCs/>
          <w:sz w:val="24"/>
        </w:rPr>
        <w:t>工作任务：</w:t>
      </w:r>
    </w:p>
    <w:p>
      <w:pPr>
        <w:pStyle w:val="BodyTextFirstIndent"/>
        <w:spacing w:line="400" w:lineRule="exact"/>
        <w:ind w:firstLine="480"/>
        <w:jc w:val="left"/>
        <w:rPr>
          <w:rFonts w:ascii="仿宋_GB2312" w:hAnsi="仿宋_GB2312" w:cs="仿宋_GB2312"/>
          <w:sz w:val="24"/>
        </w:rPr>
      </w:pPr>
      <w:r>
        <w:rPr>
          <w:rFonts w:ascii="仿宋_GB2312" w:hAnsi="仿宋_GB2312" w:cs="仿宋_GB2312" w:hint="eastAsia"/>
          <w:sz w:val="24"/>
        </w:rPr>
        <w:t>机器人搬运单元因长期运行导致机器人夹具机械零件损坏，且设备机械图纸丢失，请根据现有损坏的零件进行测绘，在三维设计软件中绘制零件的三维模型和零件加工图纸，并在给定的数字孪生系统实现工作站的仿真运行，验证设计的零件。</w:t>
      </w:r>
    </w:p>
    <w:p>
      <w:pPr>
        <w:pStyle w:val="BodyTextFirstIndent"/>
        <w:spacing w:line="400" w:lineRule="exact"/>
        <w:ind w:firstLine="0" w:firstLineChars="0"/>
        <w:jc w:val="left"/>
        <w:rPr>
          <w:rFonts w:ascii="仿宋_GB2312" w:hAnsi="仿宋_GB2312" w:cs="仿宋_GB2312"/>
          <w:b/>
          <w:bCs/>
          <w:sz w:val="24"/>
        </w:rPr>
      </w:pPr>
      <w:r>
        <w:rPr>
          <w:rFonts w:ascii="仿宋_GB2312" w:hAnsi="仿宋_GB2312" w:cs="仿宋_GB2312" w:hint="eastAsia"/>
          <w:b/>
          <w:bCs/>
          <w:sz w:val="24"/>
        </w:rPr>
        <w:t>设备状态：</w:t>
      </w:r>
    </w:p>
    <w:p>
      <w:pPr>
        <w:pStyle w:val="BodyTextFirstIndent"/>
        <w:spacing w:line="400" w:lineRule="exact"/>
        <w:ind w:firstLine="480"/>
        <w:jc w:val="left"/>
        <w:rPr>
          <w:rFonts w:ascii="仿宋_GB2312" w:hAnsi="仿宋_GB2312" w:cs="仿宋_GB2312"/>
          <w:sz w:val="24"/>
        </w:rPr>
      </w:pPr>
      <w:r>
        <w:rPr>
          <w:rFonts w:ascii="仿宋_GB2312" w:hAnsi="仿宋_GB2312" w:cs="仿宋_GB2312" w:hint="eastAsia"/>
          <w:sz w:val="24"/>
        </w:rPr>
        <w:t>机器人夹具机械零件损坏，无法夹取物料瓶。</w:t>
      </w:r>
    </w:p>
    <w:p>
      <w:pPr>
        <w:spacing w:line="400"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（二）任务内容</w:t>
      </w:r>
    </w:p>
    <w:p>
      <w:pPr>
        <w:pStyle w:val="BodyTextFirstIndent"/>
        <w:spacing w:line="400" w:lineRule="exact"/>
        <w:ind w:firstLine="480"/>
        <w:jc w:val="left"/>
        <w:rPr>
          <w:rFonts w:ascii="仿宋_GB2312" w:hAnsi="仿宋_GB2312" w:cs="仿宋_GB2312"/>
          <w:sz w:val="24"/>
        </w:rPr>
      </w:pPr>
      <w:r>
        <w:rPr>
          <w:rFonts w:ascii="仿宋_GB2312" w:hAnsi="仿宋_GB2312" w:cs="仿宋_GB2312" w:hint="eastAsia"/>
          <w:sz w:val="24"/>
        </w:rPr>
        <w:t>1</w:t>
      </w:r>
      <w:r>
        <w:rPr>
          <w:rFonts w:ascii="仿宋_GB2312" w:hAnsi="仿宋_GB2312" w:cs="仿宋_GB2312"/>
          <w:sz w:val="24"/>
        </w:rPr>
        <w:t>.</w:t>
      </w:r>
      <w:r>
        <w:rPr>
          <w:rFonts w:ascii="仿宋_GB2312" w:hAnsi="仿宋_GB2312" w:cs="仿宋_GB2312" w:hint="eastAsia"/>
          <w:sz w:val="24"/>
        </w:rPr>
        <w:t>零件的机械结构设计</w:t>
      </w:r>
    </w:p>
    <w:p>
      <w:pPr>
        <w:pStyle w:val="BodyTextFirstIndent"/>
        <w:wordWrap w:val="0"/>
        <w:spacing w:line="400" w:lineRule="exact"/>
        <w:ind w:firstLine="480"/>
        <w:jc w:val="left"/>
        <w:rPr>
          <w:rFonts w:ascii="仿宋_GB2312" w:hAnsi="仿宋_GB2312" w:cs="仿宋_GB2312"/>
          <w:sz w:val="24"/>
        </w:rPr>
      </w:pPr>
      <w:r>
        <w:rPr>
          <w:rFonts w:ascii="仿宋_GB2312" w:hAnsi="仿宋_GB2312" w:cs="仿宋_GB2312" w:hint="eastAsia"/>
          <w:sz w:val="24"/>
        </w:rPr>
        <w:t>请根据现有损坏的零件进行测绘，在三维设计软件中绘制零件的三维模型和零件加工图纸，零件三维模型保存格式为“竞赛编号.Step”，并导出3</w:t>
      </w:r>
      <w:r>
        <w:rPr>
          <w:rFonts w:ascii="仿宋_GB2312" w:hAnsi="仿宋_GB2312" w:cs="仿宋_GB2312"/>
          <w:sz w:val="24"/>
        </w:rPr>
        <w:t>D pdf</w:t>
      </w:r>
      <w:r>
        <w:rPr>
          <w:rFonts w:ascii="仿宋_GB2312" w:hAnsi="仿宋_GB2312" w:cs="仿宋_GB2312" w:hint="eastAsia"/>
          <w:sz w:val="24"/>
        </w:rPr>
        <w:t>格式的文件“竞赛编号.</w:t>
      </w:r>
      <w:r>
        <w:rPr>
          <w:rFonts w:ascii="仿宋_GB2312" w:hAnsi="仿宋_GB2312" w:cs="仿宋_GB2312"/>
          <w:sz w:val="24"/>
        </w:rPr>
        <w:t>pdf</w:t>
      </w:r>
      <w:r>
        <w:rPr>
          <w:rFonts w:ascii="仿宋_GB2312" w:hAnsi="仿宋_GB2312" w:cs="仿宋_GB2312" w:hint="eastAsia"/>
          <w:sz w:val="24"/>
        </w:rPr>
        <w:t>”，零件加工图纸保存为“竞赛编号.dwg”,以上三个文件都保存到“D:\技能竞赛\竞赛编号”文件夹下。</w:t>
      </w:r>
    </w:p>
    <w:p>
      <w:pPr>
        <w:pStyle w:val="BodyTextFirstIndent"/>
        <w:spacing w:line="400" w:lineRule="exact"/>
        <w:ind w:firstLine="0" w:firstLineChars="0"/>
        <w:jc w:val="left"/>
        <w:rPr>
          <w:rFonts w:ascii="仿宋_GB2312" w:hAnsi="仿宋_GB2312" w:cs="仿宋_GB2312"/>
          <w:sz w:val="24"/>
        </w:rPr>
      </w:pPr>
    </w:p>
    <w:p>
      <w:pPr>
        <w:pStyle w:val="BodyTextFirstIndent"/>
        <w:spacing w:line="400" w:lineRule="exact"/>
        <w:ind w:firstLine="480"/>
        <w:jc w:val="left"/>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数字孪生仿真与验证</w:t>
      </w:r>
    </w:p>
    <w:p>
      <w:pPr>
        <w:pStyle w:val="BodyTextFirstIndent"/>
        <w:wordWrap w:val="0"/>
        <w:spacing w:line="400" w:lineRule="exact"/>
        <w:ind w:firstLine="480"/>
        <w:jc w:val="left"/>
        <w:rPr>
          <w:rFonts w:ascii="仿宋_GB2312" w:hAnsi="仿宋_GB2312" w:cs="仿宋_GB2312"/>
          <w:sz w:val="24"/>
        </w:rPr>
      </w:pPr>
      <w:r>
        <w:rPr>
          <w:rFonts w:ascii="仿宋_GB2312" w:hAnsi="仿宋_GB2312" w:cs="仿宋_GB2312" w:hint="eastAsia"/>
          <w:sz w:val="24"/>
        </w:rPr>
        <w:t>利用设计的零件模型和提供的颗粒上料单元三维模型导入给定的数字孪生系统，完成机器人搬运单元的物理建模，根据孪生设备的功能添加相应的属性和动作，实现颗粒上料单元的仿真运行，验证设计的零件。相关虚拟设备信号名称和功能按</w:t>
      </w:r>
      <w:r>
        <w:rPr>
          <w:rFonts w:hint="eastAsia"/>
          <w:sz w:val="24"/>
          <w:szCs w:val="24"/>
        </w:rPr>
        <w:t>虚拟设备信号功能分配表</w:t>
      </w:r>
      <w:r>
        <w:rPr>
          <w:rFonts w:ascii="仿宋_GB2312" w:hAnsi="仿宋_GB2312" w:cs="仿宋_GB2312" w:hint="eastAsia"/>
          <w:sz w:val="24"/>
        </w:rPr>
        <w:t>配置，表中未涉及的信号名称自行规划，要求与模块二中的机器人搬运单元实现虚实联动。</w:t>
      </w:r>
    </w:p>
    <w:p>
      <w:pPr>
        <w:spacing w:line="360" w:lineRule="auto"/>
        <w:ind w:firstLine="480" w:firstLineChars="200"/>
        <w:rPr>
          <w:sz w:val="24"/>
          <w:szCs w:val="24"/>
        </w:rPr>
        <w:sectPr>
          <w:headerReference w:type="default" r:id="rId14"/>
          <w:type w:val="nextPage"/>
          <w:pgSz w:w="11906" w:h="16838"/>
          <w:pgMar w:top="1440" w:right="1077" w:bottom="1440" w:left="1077" w:header="851" w:footer="992" w:gutter="0"/>
          <w:pgNumType w:start="7"/>
          <w:cols w:num="1" w:space="425"/>
          <w:titlePg w:val="0"/>
          <w:docGrid w:type="lines" w:linePitch="312" w:charSpace="0"/>
        </w:sectPr>
      </w:pPr>
      <w:r>
        <w:rPr>
          <w:rFonts w:ascii="仿宋_GB2312" w:eastAsia="仿宋_GB2312" w:hAnsi="仿宋_GB2312" w:cs="仿宋_GB2312" w:hint="eastAsia"/>
          <w:b/>
          <w:bCs/>
          <w:sz w:val="24"/>
          <w:szCs w:val="24"/>
        </w:rPr>
        <w:t>以上虚拟设备信号功能分配表根据大赛执委会确定平台后，按照实际设备提供。</w:t>
      </w:r>
    </w:p>
    <w:p>
      <w:pPr>
        <w:pStyle w:val="BodyText"/>
        <w:spacing w:line="400" w:lineRule="exact"/>
        <w:rPr>
          <w:rFonts w:hAnsi="仿宋_GB2312" w:cs="仿宋_GB2312"/>
          <w:sz w:val="24"/>
          <w:szCs w:val="24"/>
        </w:rPr>
      </w:pPr>
      <w:r>
        <w:rPr>
          <w:rFonts w:hAnsi="仿宋_GB2312" w:cs="仿宋_GB2312" w:hint="eastAsia"/>
          <w:sz w:val="24"/>
          <w:szCs w:val="24"/>
        </w:rPr>
        <w:drawing>
          <wp:anchor distT="0" distB="0" distL="0" distR="0" simplePos="0" relativeHeight="251659264" behindDoc="0" locked="0" layoutInCell="1" allowOverlap="1">
            <wp:simplePos x="0" y="0"/>
            <wp:positionH relativeFrom="column">
              <wp:posOffset>853440</wp:posOffset>
            </wp:positionH>
            <wp:positionV relativeFrom="paragraph">
              <wp:posOffset>55245</wp:posOffset>
            </wp:positionV>
            <wp:extent cx="3466465" cy="2263140"/>
            <wp:effectExtent l="0" t="0" r="635" b="381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xmlns:r="http://schemas.openxmlformats.org/officeDocument/2006/relationships" r:embed="rId5" cstate="print"/>
                    <a:stretch>
                      <a:fillRect/>
                    </a:stretch>
                  </pic:blipFill>
                  <pic:spPr>
                    <a:xfrm>
                      <a:off x="0" y="0"/>
                      <a:ext cx="3467099" cy="2263140"/>
                    </a:xfrm>
                    <a:prstGeom prst="rect">
                      <a:avLst/>
                    </a:prstGeom>
                  </pic:spPr>
                </pic:pic>
              </a:graphicData>
            </a:graphic>
          </wp:anchor>
        </w:drawing>
      </w: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pStyle w:val="BodyText"/>
        <w:spacing w:line="400" w:lineRule="exact"/>
        <w:rPr>
          <w:rFonts w:hAnsi="仿宋_GB2312" w:cs="仿宋_GB2312"/>
          <w:sz w:val="24"/>
          <w:szCs w:val="24"/>
        </w:rPr>
      </w:pPr>
    </w:p>
    <w:p>
      <w:pPr>
        <w:autoSpaceDE w:val="0"/>
        <w:autoSpaceDN w:val="0"/>
        <w:ind w:right="17"/>
        <w:jc w:val="center"/>
        <w:rPr>
          <w:rFonts w:ascii="黑体" w:eastAsia="黑体" w:hAnsi="黑体" w:cs="仿宋_GB2312"/>
          <w:b/>
          <w:kern w:val="0"/>
          <w:sz w:val="52"/>
          <w:szCs w:val="22"/>
        </w:rPr>
      </w:pPr>
      <w:r>
        <w:rPr>
          <w:rFonts w:ascii="黑体" w:eastAsia="黑体" w:hAnsi="黑体" w:cs="仿宋_GB2312" w:hint="eastAsia"/>
          <w:b/>
          <w:kern w:val="0"/>
          <w:sz w:val="52"/>
          <w:szCs w:val="22"/>
        </w:rPr>
        <w:t>2023年全国职业院校技能大赛</w:t>
      </w:r>
    </w:p>
    <w:p>
      <w:pPr>
        <w:autoSpaceDE w:val="0"/>
        <w:autoSpaceDN w:val="0"/>
        <w:ind w:right="17"/>
        <w:jc w:val="center"/>
        <w:rPr>
          <w:rFonts w:ascii="黑体" w:eastAsia="黑体" w:hAnsi="黑体" w:cs="仿宋_GB2312"/>
          <w:b/>
          <w:kern w:val="0"/>
          <w:sz w:val="52"/>
          <w:szCs w:val="22"/>
        </w:rPr>
      </w:pPr>
      <w:r>
        <w:rPr>
          <w:rFonts w:ascii="黑体" w:eastAsia="黑体" w:hAnsi="黑体" w:cs="仿宋_GB2312" w:hint="eastAsia"/>
          <w:b/>
          <w:kern w:val="0"/>
          <w:sz w:val="52"/>
          <w:szCs w:val="22"/>
        </w:rPr>
        <w:t>机电一体化技术（高职组）</w:t>
      </w:r>
    </w:p>
    <w:p>
      <w:pPr>
        <w:pStyle w:val="BodyText"/>
        <w:spacing w:line="400" w:lineRule="exact"/>
        <w:rPr>
          <w:rFonts w:ascii="黑体" w:eastAsia="黑体" w:hAnsi="黑体" w:cs="仿宋_GB2312"/>
          <w:b/>
          <w:sz w:val="24"/>
          <w:szCs w:val="24"/>
        </w:rPr>
      </w:pPr>
    </w:p>
    <w:p>
      <w:pPr>
        <w:pStyle w:val="BodyText"/>
        <w:spacing w:line="400" w:lineRule="exact"/>
        <w:rPr>
          <w:rFonts w:ascii="黑体" w:eastAsia="黑体" w:hAnsi="黑体" w:cs="仿宋_GB2312"/>
          <w:b/>
          <w:sz w:val="24"/>
          <w:szCs w:val="24"/>
        </w:rPr>
      </w:pPr>
    </w:p>
    <w:p>
      <w:pPr>
        <w:pStyle w:val="BodyTextFirstIndent"/>
        <w:spacing w:before="624" w:beforeLines="200" w:after="624" w:afterLines="200" w:line="400" w:lineRule="exact"/>
        <w:ind w:firstLine="0" w:firstLineChars="0"/>
        <w:jc w:val="center"/>
        <w:rPr>
          <w:rFonts w:ascii="黑体" w:eastAsia="黑体" w:hAnsi="黑体" w:cs="仿宋_GB2312"/>
          <w:b/>
          <w:sz w:val="24"/>
          <w:szCs w:val="24"/>
        </w:rPr>
      </w:pPr>
      <w:r>
        <w:rPr>
          <w:rFonts w:ascii="黑体" w:eastAsia="黑体" w:hAnsi="黑体" w:cs="仿宋_GB2312" w:hint="eastAsia"/>
          <w:b/>
          <w:sz w:val="52"/>
          <w:szCs w:val="24"/>
        </w:rPr>
        <w:t>任务书B</w:t>
      </w:r>
    </w:p>
    <w:p>
      <w:pPr>
        <w:pStyle w:val="BodyTextFirstIndent"/>
        <w:spacing w:line="400" w:lineRule="exact"/>
        <w:ind w:firstLine="0" w:firstLineChars="0"/>
        <w:rPr>
          <w:rFonts w:ascii="仿宋_GB2312" w:hAnsi="仿宋_GB2312" w:cs="仿宋_GB2312"/>
          <w:sz w:val="24"/>
          <w:szCs w:val="24"/>
        </w:rPr>
      </w:pPr>
    </w:p>
    <w:p>
      <w:pPr>
        <w:pStyle w:val="BodyTextFirstIndent"/>
        <w:spacing w:line="400" w:lineRule="exact"/>
        <w:ind w:firstLine="0" w:firstLineChars="0"/>
        <w:rPr>
          <w:rFonts w:ascii="仿宋_GB2312" w:hAnsi="仿宋_GB2312" w:cs="仿宋_GB2312"/>
          <w:sz w:val="24"/>
          <w:szCs w:val="24"/>
        </w:rPr>
      </w:pPr>
    </w:p>
    <w:p>
      <w:pPr>
        <w:pStyle w:val="BodyTextFirstIndent"/>
        <w:spacing w:line="400" w:lineRule="exact"/>
        <w:ind w:firstLine="0" w:firstLineChars="0"/>
        <w:rPr>
          <w:rFonts w:ascii="仿宋_GB2312" w:hAnsi="仿宋_GB2312" w:cs="仿宋_GB2312"/>
          <w:sz w:val="24"/>
          <w:szCs w:val="24"/>
        </w:rPr>
      </w:pPr>
    </w:p>
    <w:p>
      <w:pPr>
        <w:pStyle w:val="BodyTextFirstIndent"/>
        <w:spacing w:line="400" w:lineRule="exact"/>
        <w:ind w:firstLine="0" w:firstLineChars="0"/>
        <w:rPr>
          <w:rFonts w:ascii="仿宋_GB2312" w:hAnsi="仿宋_GB2312" w:cs="仿宋_GB2312"/>
          <w:sz w:val="24"/>
          <w:szCs w:val="24"/>
        </w:rPr>
      </w:pPr>
    </w:p>
    <w:tbl>
      <w:tblPr>
        <w:tblStyle w:val="TableGrid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30"/>
        <w:gridCol w:w="1633"/>
        <w:gridCol w:w="1992"/>
        <w:gridCol w:w="1813"/>
        <w:gridCol w:w="1300"/>
        <w:gridCol w:w="1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667" w:type="pct"/>
            <w:tcBorders>
              <w:top w:val="nil"/>
              <w:left w:val="nil"/>
              <w:bottom w:val="nil"/>
              <w:right w:val="nil"/>
            </w:tcBorders>
            <w:vAlign w:val="center"/>
          </w:tcPr>
          <w:p>
            <w:pPr>
              <w:jc w:val="center"/>
              <w:rPr>
                <w:rFonts w:ascii="仿宋_GB2312" w:eastAsia="仿宋_GB2312" w:hAnsi="仿宋_GB2312" w:cs="仿宋_GB2312"/>
                <w:sz w:val="32"/>
              </w:rPr>
            </w:pPr>
            <w:r>
              <w:rPr>
                <w:rFonts w:ascii="仿宋_GB2312" w:eastAsia="仿宋_GB2312" w:hAnsi="仿宋_GB2312" w:cs="仿宋_GB2312" w:hint="eastAsia"/>
                <w:sz w:val="32"/>
              </w:rPr>
              <w:t>场次：</w:t>
            </w:r>
          </w:p>
        </w:tc>
        <w:tc>
          <w:tcPr>
            <w:tcW w:w="819" w:type="pct"/>
            <w:tcBorders>
              <w:top w:val="nil"/>
              <w:left w:val="nil"/>
              <w:bottom w:val="single" w:sz="4" w:space="0" w:color="auto"/>
              <w:right w:val="nil"/>
            </w:tcBorders>
            <w:vAlign w:val="center"/>
          </w:tcPr>
          <w:p>
            <w:pPr>
              <w:jc w:val="center"/>
              <w:rPr>
                <w:rFonts w:ascii="仿宋_GB2312" w:eastAsia="仿宋_GB2312" w:hAnsi="仿宋_GB2312" w:cs="仿宋_GB2312"/>
                <w:sz w:val="32"/>
              </w:rPr>
            </w:pPr>
          </w:p>
        </w:tc>
        <w:tc>
          <w:tcPr>
            <w:tcW w:w="999" w:type="pct"/>
            <w:tcBorders>
              <w:top w:val="nil"/>
              <w:left w:val="nil"/>
              <w:bottom w:val="nil"/>
              <w:right w:val="nil"/>
            </w:tcBorders>
            <w:vAlign w:val="center"/>
          </w:tcPr>
          <w:p>
            <w:pPr>
              <w:jc w:val="center"/>
              <w:rPr>
                <w:rFonts w:ascii="仿宋_GB2312" w:eastAsia="仿宋_GB2312" w:hAnsi="仿宋_GB2312" w:cs="仿宋_GB2312"/>
                <w:sz w:val="32"/>
              </w:rPr>
            </w:pPr>
            <w:r>
              <w:rPr>
                <w:rFonts w:ascii="仿宋_GB2312" w:eastAsia="仿宋_GB2312" w:hAnsi="仿宋_GB2312" w:cs="仿宋_GB2312" w:hint="eastAsia"/>
                <w:sz w:val="32"/>
              </w:rPr>
              <w:t>工位号：</w:t>
            </w:r>
          </w:p>
        </w:tc>
        <w:tc>
          <w:tcPr>
            <w:tcW w:w="909" w:type="pct"/>
            <w:tcBorders>
              <w:top w:val="nil"/>
              <w:left w:val="nil"/>
              <w:bottom w:val="single" w:sz="4" w:space="0" w:color="auto"/>
              <w:right w:val="nil"/>
            </w:tcBorders>
            <w:vAlign w:val="center"/>
          </w:tcPr>
          <w:p>
            <w:pPr>
              <w:jc w:val="center"/>
              <w:rPr>
                <w:rFonts w:ascii="仿宋_GB2312" w:eastAsia="仿宋_GB2312" w:hAnsi="仿宋_GB2312" w:cs="仿宋_GB2312"/>
                <w:sz w:val="32"/>
              </w:rPr>
            </w:pPr>
          </w:p>
        </w:tc>
        <w:tc>
          <w:tcPr>
            <w:tcW w:w="652" w:type="pct"/>
            <w:tcBorders>
              <w:top w:val="nil"/>
              <w:left w:val="nil"/>
              <w:bottom w:val="nil"/>
              <w:right w:val="nil"/>
            </w:tcBorders>
            <w:vAlign w:val="center"/>
          </w:tcPr>
          <w:p>
            <w:pPr>
              <w:jc w:val="center"/>
              <w:rPr>
                <w:rFonts w:ascii="仿宋_GB2312" w:eastAsia="仿宋_GB2312" w:hAnsi="仿宋_GB2312" w:cs="仿宋_GB2312"/>
                <w:sz w:val="32"/>
              </w:rPr>
            </w:pPr>
            <w:r>
              <w:rPr>
                <w:rFonts w:ascii="仿宋_GB2312" w:eastAsia="仿宋_GB2312" w:hAnsi="仿宋_GB2312" w:cs="仿宋_GB2312" w:hint="eastAsia"/>
                <w:sz w:val="32"/>
              </w:rPr>
              <w:t>日期：</w:t>
            </w:r>
          </w:p>
        </w:tc>
        <w:tc>
          <w:tcPr>
            <w:tcW w:w="952" w:type="pct"/>
            <w:tcBorders>
              <w:top w:val="nil"/>
              <w:left w:val="nil"/>
              <w:bottom w:val="single" w:sz="4" w:space="0" w:color="auto"/>
              <w:right w:val="nil"/>
            </w:tcBorders>
            <w:vAlign w:val="center"/>
          </w:tcPr>
          <w:p>
            <w:pPr>
              <w:jc w:val="center"/>
              <w:rPr>
                <w:rFonts w:ascii="仿宋_GB2312" w:eastAsia="仿宋_GB2312" w:hAnsi="仿宋_GB2312" w:cs="仿宋_GB2312"/>
                <w:sz w:val="32"/>
              </w:rPr>
            </w:pPr>
          </w:p>
        </w:tc>
      </w:tr>
    </w:tbl>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sectPr>
          <w:headerReference w:type="default" r:id="rId15"/>
          <w:type w:val="nextPage"/>
          <w:pgSz w:w="11906" w:h="16838"/>
          <w:pgMar w:top="1440" w:right="1077" w:bottom="1440" w:left="1077" w:header="851" w:footer="992" w:gutter="0"/>
          <w:pgNumType w:start="8"/>
          <w:cols w:num="1" w:space="425"/>
          <w:titlePg w:val="0"/>
          <w:docGrid w:type="lines" w:linePitch="312" w:charSpace="0"/>
        </w:sectPr>
      </w:pPr>
      <w:r>
        <w:rPr>
          <w:rFonts w:ascii="仿宋_GB2312" w:eastAsia="仿宋_GB2312" w:hAnsi="仿宋_GB2312" w:cs="仿宋_GB2312" w:hint="eastAsia"/>
          <w:szCs w:val="24"/>
        </w:rPr>
        <w:tab/>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b/>
          <w:bCs/>
          <w:szCs w:val="24"/>
        </w:rPr>
      </w:pPr>
      <w:r>
        <w:rPr>
          <w:rFonts w:ascii="仿宋_GB2312" w:eastAsia="仿宋_GB2312" w:hAnsi="仿宋_GB2312" w:cs="仿宋_GB2312" w:hint="eastAsia"/>
          <w:b/>
          <w:bCs/>
          <w:szCs w:val="24"/>
        </w:rPr>
        <w:t>选手须知：</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r>
        <w:rPr>
          <w:rFonts w:ascii="仿宋_GB2312" w:eastAsia="仿宋_GB2312" w:hAnsi="仿宋_GB2312" w:cs="仿宋_GB2312" w:hint="eastAsia"/>
          <w:szCs w:val="24"/>
        </w:rPr>
        <w:t>1.任务书共</w:t>
      </w:r>
      <w:r>
        <w:rPr>
          <w:rFonts w:ascii="仿宋_GB2312" w:eastAsia="仿宋_GB2312" w:hAnsi="仿宋_GB2312" w:cs="仿宋_GB2312" w:hint="eastAsia"/>
          <w:szCs w:val="24"/>
          <w:u w:val="single"/>
        </w:rPr>
        <w:t xml:space="preserve"> 2</w:t>
      </w:r>
      <w:r>
        <w:rPr>
          <w:rFonts w:ascii="仿宋_GB2312" w:eastAsia="仿宋_GB2312" w:hAnsi="仿宋_GB2312" w:cs="仿宋_GB2312"/>
          <w:szCs w:val="24"/>
          <w:u w:val="single"/>
        </w:rPr>
        <w:t>0</w:t>
      </w:r>
      <w:r>
        <w:rPr>
          <w:rFonts w:ascii="仿宋_GB2312" w:eastAsia="仿宋_GB2312" w:hAnsi="仿宋_GB2312" w:cs="仿宋_GB2312" w:hint="eastAsia"/>
          <w:szCs w:val="24"/>
          <w:u w:val="single"/>
        </w:rPr>
        <w:t xml:space="preserve"> </w:t>
      </w:r>
      <w:r>
        <w:rPr>
          <w:rFonts w:ascii="仿宋_GB2312" w:eastAsia="仿宋_GB2312" w:hAnsi="仿宋_GB2312" w:cs="仿宋_GB2312" w:hint="eastAsia"/>
          <w:szCs w:val="24"/>
        </w:rPr>
        <w:t>页，附图纸册</w:t>
      </w:r>
      <w:r>
        <w:rPr>
          <w:rFonts w:ascii="仿宋_GB2312" w:eastAsia="仿宋_GB2312" w:hAnsi="仿宋_GB2312" w:cs="仿宋_GB2312" w:hint="eastAsia"/>
          <w:szCs w:val="24"/>
          <w:u w:val="single"/>
        </w:rPr>
        <w:t xml:space="preserve"> 1 </w:t>
      </w:r>
      <w:r>
        <w:rPr>
          <w:rFonts w:ascii="仿宋_GB2312" w:eastAsia="仿宋_GB2312" w:hAnsi="仿宋_GB2312" w:cs="仿宋_GB2312" w:hint="eastAsia"/>
          <w:szCs w:val="24"/>
        </w:rPr>
        <w:t>套，如出现任务书缺页、字迹不清等问题，请及时向裁判申请更换任务书。</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r>
        <w:rPr>
          <w:rFonts w:ascii="仿宋_GB2312" w:eastAsia="仿宋_GB2312" w:hAnsi="仿宋_GB2312" w:cs="仿宋_GB2312" w:hint="eastAsia"/>
          <w:szCs w:val="24"/>
        </w:rPr>
        <w:t>2.竞赛任务完成过程配有两台编程计算机，参考资料（竞赛平台相关的器件手册等）放置在“D:\参考资料”文件夹下。</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r>
        <w:rPr>
          <w:rFonts w:ascii="仿宋_GB2312" w:eastAsia="仿宋_GB2312" w:hAnsi="仿宋_GB2312" w:cs="仿宋_GB2312" w:hint="eastAsia"/>
          <w:szCs w:val="24"/>
        </w:rPr>
        <w:t>3.参赛团队应在4小时内完成任务书规定内容；选手在竞赛过程中创建的程序文件必须存储到“D:\技能竞赛\竞赛编号”文件夹下，未存储到指定位置的运行记录或程序文件均不予给分。</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r>
        <w:rPr>
          <w:rFonts w:ascii="仿宋_GB2312" w:eastAsia="仿宋_GB2312" w:hAnsi="仿宋_GB2312" w:cs="仿宋_GB2312" w:hint="eastAsia"/>
          <w:szCs w:val="24"/>
        </w:rPr>
        <w:t>4.选手提交的试卷不得出现学校、姓名等与身份有关的信息，否则成绩无效。</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pPr>
      <w:r>
        <w:rPr>
          <w:rFonts w:ascii="仿宋_GB2312" w:eastAsia="仿宋_GB2312" w:hAnsi="仿宋_GB2312" w:cs="仿宋_GB2312" w:hint="eastAsia"/>
          <w:szCs w:val="24"/>
        </w:rPr>
        <w:t>5.由于错误接线、操作不当等原因引起PLC、触摸屏、变频器、工业机器人控制器及I/O组件、伺服放大器的损坏，将依据大赛规程进行处理。</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szCs w:val="24"/>
        </w:rPr>
        <w:sectPr>
          <w:headerReference w:type="default" r:id="rId16"/>
          <w:type w:val="nextPage"/>
          <w:pgSz w:w="11906" w:h="16838"/>
          <w:pgMar w:top="1440" w:right="1077" w:bottom="1440" w:left="1077" w:header="851" w:footer="992" w:gutter="0"/>
          <w:pgNumType w:start="9"/>
          <w:cols w:num="1" w:space="425"/>
          <w:titlePg w:val="0"/>
          <w:docGrid w:type="lines" w:linePitch="312" w:charSpace="0"/>
        </w:sectPr>
      </w:pPr>
      <w:r>
        <w:rPr>
          <w:rFonts w:ascii="仿宋_GB2312" w:eastAsia="仿宋_GB2312" w:hAnsi="仿宋_GB2312" w:cs="仿宋_GB2312" w:hint="eastAsia"/>
          <w:szCs w:val="24"/>
        </w:rPr>
        <w:t>6.在完成任务过程中，请及时保存程序及数据。</w:t>
      </w:r>
    </w:p>
    <w:p>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32"/>
          <w:szCs w:val="32"/>
        </w:rPr>
        <w:t>2023年全国职业院校技能大赛</w:t>
      </w:r>
    </w:p>
    <w:p>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b/>
          <w:color w:val="000000"/>
          <w:kern w:val="0"/>
          <w:sz w:val="24"/>
          <w:szCs w:val="24"/>
        </w:rPr>
        <w:t>一、项目名称：</w:t>
      </w:r>
      <w:r>
        <w:rPr>
          <w:rFonts w:ascii="仿宋_GB2312" w:eastAsia="仿宋_GB2312" w:hAnsi="仿宋_GB2312" w:cs="仿宋_GB2312" w:hint="eastAsia"/>
          <w:color w:val="000000"/>
          <w:kern w:val="0"/>
          <w:sz w:val="24"/>
          <w:szCs w:val="24"/>
        </w:rPr>
        <w:t xml:space="preserve">机电一体化技术 </w:t>
      </w:r>
    </w:p>
    <w:p>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b/>
          <w:color w:val="000000"/>
          <w:kern w:val="0"/>
          <w:sz w:val="24"/>
          <w:szCs w:val="24"/>
        </w:rPr>
        <w:t>二、任务情境：</w:t>
      </w:r>
      <w:r>
        <w:rPr>
          <w:rFonts w:ascii="仿宋_GB2312" w:eastAsia="仿宋_GB2312" w:hAnsi="仿宋_GB2312" w:cs="仿宋_GB2312" w:hint="eastAsia"/>
          <w:sz w:val="24"/>
          <w:szCs w:val="24"/>
        </w:rPr>
        <w:t>组装、编程、调试一条小型自动化生产线</w:t>
      </w:r>
      <w:r>
        <w:rPr>
          <w:rFonts w:ascii="仿宋_GB2312" w:eastAsia="仿宋_GB2312" w:hAnsi="仿宋_GB2312" w:cs="仿宋_GB2312" w:hint="eastAsia"/>
          <w:color w:val="000000"/>
          <w:kern w:val="0"/>
          <w:sz w:val="24"/>
          <w:szCs w:val="24"/>
        </w:rPr>
        <w:t xml:space="preserve">。 </w:t>
      </w:r>
    </w:p>
    <w:p>
      <w:pPr>
        <w:widowControl/>
        <w:spacing w:line="400" w:lineRule="exact"/>
        <w:ind w:firstLine="480" w:firstLineChars="200"/>
        <w:jc w:val="left"/>
        <w:rPr>
          <w:rFonts w:ascii="仿宋_GB2312" w:eastAsia="仿宋_GB2312" w:hAnsi="仿宋_GB2312" w:cs="仿宋_GB2312"/>
          <w:b/>
          <w:color w:val="000000"/>
          <w:kern w:val="0"/>
          <w:sz w:val="24"/>
          <w:szCs w:val="24"/>
        </w:rPr>
      </w:pPr>
      <w:r>
        <w:rPr>
          <w:rFonts w:ascii="仿宋_GB2312" w:eastAsia="仿宋_GB2312" w:hAnsi="仿宋_GB2312" w:cs="仿宋_GB2312" w:hint="eastAsia"/>
          <w:sz w:val="24"/>
          <w:szCs w:val="24"/>
        </w:rPr>
        <w:t>现有一条小型自动化生产线，需要按客户要求进行组装、编程、调试。其中包括设计、安装、调试机械部件和电气系统，并能完成设备控制系统和人机界面编程，对自动化生产线进行维护、维修、系统集成与技术改进等工作。</w:t>
      </w:r>
    </w:p>
    <w:p>
      <w:pPr>
        <w:widowControl/>
        <w:spacing w:line="400" w:lineRule="exact"/>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b/>
          <w:bCs/>
          <w:sz w:val="24"/>
          <w:szCs w:val="24"/>
        </w:rPr>
        <w:t>三、项目任务及时间安排：</w:t>
      </w:r>
      <w:r>
        <w:rPr>
          <w:rFonts w:ascii="仿宋_GB2312" w:eastAsia="仿宋_GB2312" w:hAnsi="仿宋_GB2312" w:cs="仿宋_GB2312" w:hint="eastAsia"/>
          <w:sz w:val="24"/>
          <w:szCs w:val="24"/>
        </w:rPr>
        <w:t>机电一体化技术试题主要考核选手组装、编程、调试一条小型自动化生产线的能力，该生产线由颗粒上料单元、加盖拧盖单元、检测分拣单元、机器人搬运包装单元、智能仓储单元5个单元组成。大赛为期2天，完成7个工作任务，并实现生产过程自动化，累计完成时间为8小时，由2位选手以团队方式进行完成</w:t>
      </w:r>
      <w:r>
        <w:rPr>
          <w:rFonts w:ascii="仿宋_GB2312" w:eastAsia="仿宋_GB2312" w:hAnsi="仿宋_GB2312" w:cs="仿宋_GB2312" w:hint="eastAsia"/>
          <w:color w:val="000000"/>
          <w:kern w:val="0"/>
          <w:sz w:val="24"/>
          <w:szCs w:val="24"/>
        </w:rPr>
        <w:t xml:space="preserve">。 </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本届全国职业院校技能大赛机电一体化技术赛项的工作任务、内容及时间分配如下表：</w:t>
      </w:r>
    </w:p>
    <w:tbl>
      <w:tblPr>
        <w:tblStyle w:val="TableNormal161"/>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931"/>
        <w:gridCol w:w="1968"/>
        <w:gridCol w:w="3223"/>
        <w:gridCol w:w="985"/>
        <w:gridCol w:w="1506"/>
      </w:tblGrid>
      <w:tr>
        <w:tblPrEx>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416"/>
          <w:jc w:val="center"/>
        </w:trPr>
        <w:tc>
          <w:tcPr>
            <w:tcW w:w="931" w:type="dxa"/>
            <w:vAlign w:val="center"/>
          </w:tcPr>
          <w:p>
            <w:pPr>
              <w:autoSpaceDE w:val="0"/>
              <w:autoSpaceDN w:val="0"/>
              <w:spacing w:line="400" w:lineRule="exact"/>
              <w:jc w:val="center"/>
              <w:rPr>
                <w:rFonts w:ascii="仿宋_GB2312" w:eastAsia="仿宋_GB2312" w:hAnsi="仿宋_GB2312" w:cs="仿宋_GB2312"/>
                <w:szCs w:val="21"/>
              </w:rPr>
            </w:pPr>
            <w:bookmarkStart w:id="1" w:name="_Hlk90841698"/>
            <w:r>
              <w:rPr>
                <w:rFonts w:ascii="仿宋_GB2312" w:eastAsia="仿宋_GB2312" w:hAnsi="仿宋_GB2312" w:cs="仿宋_GB2312" w:hint="eastAsia"/>
                <w:szCs w:val="21"/>
              </w:rPr>
              <w:t>场次</w:t>
            </w:r>
          </w:p>
        </w:tc>
        <w:tc>
          <w:tcPr>
            <w:tcW w:w="1968" w:type="dxa"/>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模块名称</w:t>
            </w:r>
          </w:p>
        </w:tc>
        <w:tc>
          <w:tcPr>
            <w:tcW w:w="3223" w:type="dxa"/>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工作任务</w:t>
            </w:r>
          </w:p>
        </w:tc>
        <w:tc>
          <w:tcPr>
            <w:tcW w:w="985" w:type="dxa"/>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完成时间</w:t>
            </w:r>
          </w:p>
        </w:tc>
        <w:tc>
          <w:tcPr>
            <w:tcW w:w="1506" w:type="dxa"/>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任务类型</w:t>
            </w:r>
          </w:p>
        </w:tc>
      </w:tr>
      <w:tr>
        <w:tblPrEx>
          <w:tblW w:w="8613" w:type="dxa"/>
          <w:jc w:val="center"/>
          <w:tblLayout w:type="fixed"/>
          <w:tblCellMar>
            <w:top w:w="0" w:type="dxa"/>
            <w:left w:w="0" w:type="dxa"/>
            <w:bottom w:w="0" w:type="dxa"/>
            <w:right w:w="0" w:type="dxa"/>
          </w:tblCellMar>
        </w:tblPrEx>
        <w:trPr>
          <w:trHeight w:val="467"/>
          <w:jc w:val="center"/>
        </w:trPr>
        <w:tc>
          <w:tcPr>
            <w:tcW w:w="931" w:type="dxa"/>
            <w:vMerge w:val="restart"/>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上午</w:t>
            </w:r>
          </w:p>
        </w:tc>
        <w:tc>
          <w:tcPr>
            <w:tcW w:w="1968" w:type="dxa"/>
            <w:vMerge w:val="restart"/>
            <w:vAlign w:val="center"/>
          </w:tcPr>
          <w:p>
            <w:pPr>
              <w:autoSpaceDE w:val="0"/>
              <w:autoSpaceDN w:val="0"/>
              <w:spacing w:line="400" w:lineRule="exact"/>
              <w:jc w:val="left"/>
              <w:rPr>
                <w:rFonts w:ascii="仿宋_GB2312" w:eastAsia="仿宋_GB2312" w:hAnsi="仿宋_GB2312" w:cs="仿宋_GB2312"/>
                <w:szCs w:val="21"/>
              </w:rPr>
            </w:pPr>
            <w:r>
              <w:rPr>
                <w:rFonts w:ascii="仿宋_GB2312" w:eastAsia="仿宋_GB2312" w:hAnsi="仿宋_GB2312" w:cs="仿宋_GB2312" w:hint="eastAsia"/>
                <w:szCs w:val="21"/>
                <w:lang w:eastAsia="zh-CN"/>
              </w:rPr>
              <w:t>模块一：工作单元的机械拆装、电气接线与设计仿真</w:t>
            </w: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任务1 单元的机械安装与调试</w:t>
            </w:r>
          </w:p>
        </w:tc>
        <w:tc>
          <w:tcPr>
            <w:tcW w:w="985" w:type="dxa"/>
            <w:vMerge w:val="restart"/>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4小时</w:t>
            </w:r>
          </w:p>
        </w:tc>
        <w:tc>
          <w:tcPr>
            <w:tcW w:w="1506" w:type="dxa"/>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机械装调</w:t>
            </w:r>
          </w:p>
        </w:tc>
      </w:tr>
      <w:tr>
        <w:tblPrEx>
          <w:tblW w:w="8613" w:type="dxa"/>
          <w:jc w:val="center"/>
          <w:tblLayout w:type="fixed"/>
          <w:tblCellMar>
            <w:top w:w="0" w:type="dxa"/>
            <w:left w:w="0" w:type="dxa"/>
            <w:bottom w:w="0" w:type="dxa"/>
            <w:right w:w="0" w:type="dxa"/>
          </w:tblCellMar>
        </w:tblPrEx>
        <w:trPr>
          <w:trHeight w:val="416"/>
          <w:jc w:val="center"/>
        </w:trPr>
        <w:tc>
          <w:tcPr>
            <w:tcW w:w="931" w:type="dxa"/>
            <w:vMerge/>
            <w:vAlign w:val="center"/>
          </w:tcPr>
          <w:p>
            <w:pPr>
              <w:autoSpaceDE w:val="0"/>
              <w:autoSpaceDN w:val="0"/>
              <w:spacing w:line="400" w:lineRule="exact"/>
              <w:jc w:val="center"/>
              <w:rPr>
                <w:rFonts w:ascii="仿宋_GB2312" w:eastAsia="仿宋_GB2312" w:hAnsi="仿宋_GB2312" w:cs="仿宋_GB2312"/>
                <w:szCs w:val="21"/>
              </w:rPr>
            </w:pPr>
          </w:p>
        </w:tc>
        <w:tc>
          <w:tcPr>
            <w:tcW w:w="1968" w:type="dxa"/>
            <w:vMerge/>
            <w:vAlign w:val="center"/>
          </w:tcPr>
          <w:p>
            <w:pPr>
              <w:autoSpaceDE w:val="0"/>
              <w:autoSpaceDN w:val="0"/>
              <w:spacing w:line="400" w:lineRule="exact"/>
              <w:jc w:val="left"/>
              <w:rPr>
                <w:rFonts w:ascii="仿宋_GB2312" w:eastAsia="仿宋_GB2312" w:hAnsi="仿宋_GB2312" w:cs="仿宋_GB2312"/>
                <w:szCs w:val="21"/>
              </w:rPr>
            </w:pP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任务2 单元的电气接线与调试</w:t>
            </w:r>
          </w:p>
        </w:tc>
        <w:tc>
          <w:tcPr>
            <w:tcW w:w="985" w:type="dxa"/>
            <w:vMerge/>
            <w:vAlign w:val="center"/>
          </w:tcPr>
          <w:p>
            <w:pPr>
              <w:autoSpaceDE w:val="0"/>
              <w:autoSpaceDN w:val="0"/>
              <w:spacing w:line="400" w:lineRule="exact"/>
              <w:jc w:val="center"/>
              <w:rPr>
                <w:rFonts w:ascii="仿宋_GB2312" w:eastAsia="仿宋_GB2312" w:hAnsi="仿宋_GB2312" w:cs="仿宋_GB2312"/>
                <w:szCs w:val="21"/>
              </w:rPr>
            </w:pPr>
          </w:p>
        </w:tc>
        <w:tc>
          <w:tcPr>
            <w:tcW w:w="1506" w:type="dxa"/>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电气接线</w:t>
            </w:r>
          </w:p>
        </w:tc>
      </w:tr>
      <w:tr>
        <w:tblPrEx>
          <w:tblW w:w="8613" w:type="dxa"/>
          <w:jc w:val="center"/>
          <w:tblLayout w:type="fixed"/>
          <w:tblCellMar>
            <w:top w:w="0" w:type="dxa"/>
            <w:left w:w="0" w:type="dxa"/>
            <w:bottom w:w="0" w:type="dxa"/>
            <w:right w:w="0" w:type="dxa"/>
          </w:tblCellMar>
        </w:tblPrEx>
        <w:trPr>
          <w:trHeight w:val="416"/>
          <w:jc w:val="center"/>
        </w:trPr>
        <w:tc>
          <w:tcPr>
            <w:tcW w:w="931" w:type="dxa"/>
            <w:vMerge/>
            <w:tcBorders>
              <w:bottom w:val="single" w:sz="4" w:space="0" w:color="auto"/>
            </w:tcBorders>
            <w:vAlign w:val="center"/>
          </w:tcPr>
          <w:p>
            <w:pPr>
              <w:autoSpaceDE w:val="0"/>
              <w:autoSpaceDN w:val="0"/>
              <w:spacing w:line="400" w:lineRule="exact"/>
              <w:jc w:val="center"/>
              <w:rPr>
                <w:rFonts w:ascii="仿宋_GB2312" w:eastAsia="仿宋_GB2312" w:hAnsi="仿宋_GB2312" w:cs="仿宋_GB2312"/>
                <w:szCs w:val="21"/>
              </w:rPr>
            </w:pPr>
          </w:p>
        </w:tc>
        <w:tc>
          <w:tcPr>
            <w:tcW w:w="1968" w:type="dxa"/>
            <w:vMerge/>
            <w:vAlign w:val="center"/>
          </w:tcPr>
          <w:p>
            <w:pPr>
              <w:autoSpaceDE w:val="0"/>
              <w:autoSpaceDN w:val="0"/>
              <w:spacing w:line="400" w:lineRule="exact"/>
              <w:jc w:val="left"/>
              <w:rPr>
                <w:rFonts w:ascii="仿宋_GB2312" w:eastAsia="仿宋_GB2312" w:hAnsi="仿宋_GB2312" w:cs="仿宋_GB2312"/>
                <w:szCs w:val="21"/>
              </w:rPr>
            </w:pP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任务3 单元的零件结构设计与仿真</w:t>
            </w:r>
          </w:p>
        </w:tc>
        <w:tc>
          <w:tcPr>
            <w:tcW w:w="985" w:type="dxa"/>
            <w:vMerge/>
            <w:tcBorders>
              <w:bottom w:val="single" w:sz="4" w:space="0" w:color="auto"/>
            </w:tcBorders>
            <w:vAlign w:val="center"/>
          </w:tcPr>
          <w:p>
            <w:pPr>
              <w:autoSpaceDE w:val="0"/>
              <w:autoSpaceDN w:val="0"/>
              <w:spacing w:line="400" w:lineRule="exact"/>
              <w:rPr>
                <w:rFonts w:ascii="仿宋_GB2312" w:eastAsia="仿宋_GB2312" w:hAnsi="仿宋_GB2312" w:cs="仿宋_GB2312"/>
                <w:szCs w:val="21"/>
              </w:rPr>
            </w:pPr>
          </w:p>
        </w:tc>
        <w:tc>
          <w:tcPr>
            <w:tcW w:w="1506" w:type="dxa"/>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lang w:eastAsia="zh-CN"/>
              </w:rPr>
              <w:t>设计仿真</w:t>
            </w:r>
          </w:p>
        </w:tc>
      </w:tr>
      <w:tr>
        <w:tblPrEx>
          <w:tblW w:w="8613" w:type="dxa"/>
          <w:jc w:val="center"/>
          <w:tblLayout w:type="fixed"/>
          <w:tblCellMar>
            <w:top w:w="0" w:type="dxa"/>
            <w:left w:w="0" w:type="dxa"/>
            <w:bottom w:w="0" w:type="dxa"/>
            <w:right w:w="0" w:type="dxa"/>
          </w:tblCellMar>
        </w:tblPrEx>
        <w:trPr>
          <w:trHeight w:val="415"/>
          <w:jc w:val="center"/>
        </w:trPr>
        <w:tc>
          <w:tcPr>
            <w:tcW w:w="931" w:type="dxa"/>
            <w:vMerge w:val="restart"/>
            <w:tcBorders>
              <w:top w:val="single" w:sz="4" w:space="0" w:color="auto"/>
            </w:tcBorders>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下午</w:t>
            </w:r>
          </w:p>
        </w:tc>
        <w:tc>
          <w:tcPr>
            <w:tcW w:w="1968" w:type="dxa"/>
            <w:vMerge w:val="restart"/>
            <w:vAlign w:val="center"/>
          </w:tcPr>
          <w:p>
            <w:pPr>
              <w:autoSpaceDE w:val="0"/>
              <w:autoSpaceDN w:val="0"/>
              <w:spacing w:line="400" w:lineRule="exact"/>
              <w:jc w:val="left"/>
              <w:rPr>
                <w:rFonts w:ascii="仿宋_GB2312" w:eastAsia="仿宋_GB2312" w:hAnsi="仿宋_GB2312" w:cs="仿宋_GB2312"/>
                <w:szCs w:val="21"/>
              </w:rPr>
            </w:pPr>
            <w:r>
              <w:rPr>
                <w:rFonts w:ascii="仿宋_GB2312" w:eastAsia="仿宋_GB2312" w:hAnsi="仿宋_GB2312" w:cs="仿宋_GB2312" w:hint="eastAsia"/>
                <w:szCs w:val="21"/>
                <w:lang w:eastAsia="zh-CN"/>
              </w:rPr>
              <w:t>模块二：工作单元的编程调试、故障检修与系统优化</w:t>
            </w: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任务4 单元的编程与调试</w:t>
            </w:r>
          </w:p>
        </w:tc>
        <w:tc>
          <w:tcPr>
            <w:tcW w:w="985" w:type="dxa"/>
            <w:vMerge w:val="restart"/>
            <w:tcBorders>
              <w:top w:val="single" w:sz="4" w:space="0" w:color="auto"/>
            </w:tcBorders>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4小时</w:t>
            </w:r>
          </w:p>
        </w:tc>
        <w:tc>
          <w:tcPr>
            <w:tcW w:w="1506" w:type="dxa"/>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编程调试</w:t>
            </w:r>
          </w:p>
        </w:tc>
      </w:tr>
      <w:tr>
        <w:tblPrEx>
          <w:tblW w:w="8613" w:type="dxa"/>
          <w:jc w:val="center"/>
          <w:tblLayout w:type="fixed"/>
          <w:tblCellMar>
            <w:top w:w="0" w:type="dxa"/>
            <w:left w:w="0" w:type="dxa"/>
            <w:bottom w:w="0" w:type="dxa"/>
            <w:right w:w="0" w:type="dxa"/>
          </w:tblCellMar>
        </w:tblPrEx>
        <w:trPr>
          <w:trHeight w:val="415"/>
          <w:jc w:val="center"/>
        </w:trPr>
        <w:tc>
          <w:tcPr>
            <w:tcW w:w="931" w:type="dxa"/>
            <w:vMerge/>
            <w:vAlign w:val="center"/>
          </w:tcPr>
          <w:p>
            <w:pPr>
              <w:autoSpaceDE w:val="0"/>
              <w:autoSpaceDN w:val="0"/>
              <w:spacing w:line="400" w:lineRule="exact"/>
              <w:rPr>
                <w:rFonts w:ascii="仿宋_GB2312" w:eastAsia="仿宋_GB2312" w:hAnsi="仿宋_GB2312" w:cs="仿宋_GB2312"/>
                <w:szCs w:val="21"/>
              </w:rPr>
            </w:pPr>
          </w:p>
        </w:tc>
        <w:tc>
          <w:tcPr>
            <w:tcW w:w="1968" w:type="dxa"/>
            <w:vMerge/>
            <w:vAlign w:val="center"/>
          </w:tcPr>
          <w:p>
            <w:pPr>
              <w:autoSpaceDE w:val="0"/>
              <w:autoSpaceDN w:val="0"/>
              <w:spacing w:line="400" w:lineRule="exact"/>
              <w:jc w:val="left"/>
              <w:rPr>
                <w:rFonts w:ascii="仿宋_GB2312" w:eastAsia="仿宋_GB2312" w:hAnsi="仿宋_GB2312" w:cs="仿宋_GB2312"/>
                <w:szCs w:val="21"/>
              </w:rPr>
            </w:pP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任务5 单元的故障检修</w:t>
            </w:r>
          </w:p>
        </w:tc>
        <w:tc>
          <w:tcPr>
            <w:tcW w:w="985" w:type="dxa"/>
            <w:vMerge/>
            <w:vAlign w:val="center"/>
          </w:tcPr>
          <w:p>
            <w:pPr>
              <w:autoSpaceDE w:val="0"/>
              <w:autoSpaceDN w:val="0"/>
              <w:spacing w:line="400" w:lineRule="exact"/>
              <w:rPr>
                <w:rFonts w:ascii="仿宋_GB2312" w:eastAsia="仿宋_GB2312" w:hAnsi="仿宋_GB2312" w:cs="仿宋_GB2312"/>
                <w:szCs w:val="21"/>
              </w:rPr>
            </w:pPr>
          </w:p>
        </w:tc>
        <w:tc>
          <w:tcPr>
            <w:tcW w:w="1506" w:type="dxa"/>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设备维护</w:t>
            </w:r>
          </w:p>
        </w:tc>
      </w:tr>
      <w:tr>
        <w:tblPrEx>
          <w:tblW w:w="8613" w:type="dxa"/>
          <w:jc w:val="center"/>
          <w:tblLayout w:type="fixed"/>
          <w:tblCellMar>
            <w:top w:w="0" w:type="dxa"/>
            <w:left w:w="0" w:type="dxa"/>
            <w:bottom w:w="0" w:type="dxa"/>
            <w:right w:w="0" w:type="dxa"/>
          </w:tblCellMar>
        </w:tblPrEx>
        <w:trPr>
          <w:trHeight w:val="421"/>
          <w:jc w:val="center"/>
        </w:trPr>
        <w:tc>
          <w:tcPr>
            <w:tcW w:w="931" w:type="dxa"/>
            <w:vMerge/>
            <w:vAlign w:val="center"/>
          </w:tcPr>
          <w:p>
            <w:pPr>
              <w:autoSpaceDE w:val="0"/>
              <w:autoSpaceDN w:val="0"/>
              <w:spacing w:line="400" w:lineRule="exact"/>
              <w:rPr>
                <w:rFonts w:ascii="仿宋_GB2312" w:eastAsia="仿宋_GB2312" w:hAnsi="仿宋_GB2312" w:cs="仿宋_GB2312"/>
                <w:szCs w:val="21"/>
              </w:rPr>
            </w:pPr>
          </w:p>
        </w:tc>
        <w:tc>
          <w:tcPr>
            <w:tcW w:w="1968" w:type="dxa"/>
            <w:vMerge/>
            <w:vAlign w:val="center"/>
          </w:tcPr>
          <w:p>
            <w:pPr>
              <w:autoSpaceDE w:val="0"/>
              <w:autoSpaceDN w:val="0"/>
              <w:spacing w:line="400" w:lineRule="exact"/>
              <w:jc w:val="left"/>
              <w:rPr>
                <w:rFonts w:ascii="仿宋_GB2312" w:eastAsia="仿宋_GB2312" w:hAnsi="仿宋_GB2312" w:cs="仿宋_GB2312"/>
                <w:szCs w:val="21"/>
              </w:rPr>
            </w:pP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任务6 自动线系统程序优化与调试</w:t>
            </w:r>
          </w:p>
        </w:tc>
        <w:tc>
          <w:tcPr>
            <w:tcW w:w="985" w:type="dxa"/>
            <w:vMerge/>
            <w:vAlign w:val="center"/>
          </w:tcPr>
          <w:p>
            <w:pPr>
              <w:autoSpaceDE w:val="0"/>
              <w:autoSpaceDN w:val="0"/>
              <w:spacing w:line="400" w:lineRule="exact"/>
              <w:rPr>
                <w:rFonts w:ascii="仿宋_GB2312" w:eastAsia="仿宋_GB2312" w:hAnsi="仿宋_GB2312" w:cs="仿宋_GB2312"/>
                <w:szCs w:val="21"/>
              </w:rPr>
            </w:pPr>
          </w:p>
        </w:tc>
        <w:tc>
          <w:tcPr>
            <w:tcW w:w="1506" w:type="dxa"/>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联机调试</w:t>
            </w:r>
          </w:p>
        </w:tc>
      </w:tr>
      <w:tr>
        <w:tblPrEx>
          <w:tblW w:w="8613" w:type="dxa"/>
          <w:jc w:val="center"/>
          <w:tblLayout w:type="fixed"/>
          <w:tblCellMar>
            <w:top w:w="0" w:type="dxa"/>
            <w:left w:w="0" w:type="dxa"/>
            <w:bottom w:w="0" w:type="dxa"/>
            <w:right w:w="0" w:type="dxa"/>
          </w:tblCellMar>
        </w:tblPrEx>
        <w:trPr>
          <w:trHeight w:val="415"/>
          <w:jc w:val="center"/>
        </w:trPr>
        <w:tc>
          <w:tcPr>
            <w:tcW w:w="931" w:type="dxa"/>
            <w:tcBorders>
              <w:top w:val="single" w:sz="4" w:space="0" w:color="auto"/>
            </w:tcBorders>
            <w:vAlign w:val="center"/>
          </w:tcPr>
          <w:p>
            <w:pPr>
              <w:autoSpaceDE w:val="0"/>
              <w:autoSpaceDN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上/下午</w:t>
            </w:r>
          </w:p>
        </w:tc>
        <w:tc>
          <w:tcPr>
            <w:tcW w:w="1968" w:type="dxa"/>
            <w:vAlign w:val="center"/>
          </w:tcPr>
          <w:p>
            <w:pPr>
              <w:autoSpaceDE w:val="0"/>
              <w:autoSpaceDN w:val="0"/>
              <w:spacing w:line="400" w:lineRule="exact"/>
              <w:jc w:val="left"/>
              <w:rPr>
                <w:rFonts w:ascii="仿宋_GB2312" w:eastAsia="仿宋_GB2312" w:hAnsi="仿宋_GB2312" w:cs="仿宋_GB2312"/>
                <w:szCs w:val="21"/>
              </w:rPr>
            </w:pPr>
            <w:r>
              <w:rPr>
                <w:rFonts w:ascii="仿宋_GB2312" w:eastAsia="仿宋_GB2312" w:hAnsi="仿宋_GB2312" w:cs="仿宋_GB2312" w:hint="eastAsia"/>
                <w:szCs w:val="21"/>
              </w:rPr>
              <w:t>模块三：职业素养</w:t>
            </w:r>
          </w:p>
        </w:tc>
        <w:tc>
          <w:tcPr>
            <w:tcW w:w="3223" w:type="dxa"/>
            <w:vAlign w:val="center"/>
          </w:tcPr>
          <w:p>
            <w:pPr>
              <w:pStyle w:val="NoSpacing"/>
              <w:spacing w:line="400" w:lineRule="exact"/>
              <w:rPr>
                <w:rFonts w:ascii="仿宋_GB2312" w:eastAsia="仿宋_GB2312" w:hAnsi="仿宋_GB2312" w:cs="仿宋_GB2312"/>
                <w:kern w:val="2"/>
                <w:sz w:val="21"/>
                <w:szCs w:val="21"/>
                <w:lang w:eastAsia="zh-CN"/>
              </w:rPr>
            </w:pPr>
            <w:r>
              <w:rPr>
                <w:rFonts w:ascii="仿宋_GB2312" w:eastAsia="仿宋_GB2312" w:hAnsi="仿宋_GB2312" w:cs="仿宋_GB2312" w:hint="eastAsia"/>
                <w:kern w:val="2"/>
                <w:sz w:val="21"/>
                <w:szCs w:val="21"/>
                <w:lang w:eastAsia="zh-CN"/>
              </w:rPr>
              <w:t>任务7 职业素养</w:t>
            </w:r>
          </w:p>
        </w:tc>
        <w:tc>
          <w:tcPr>
            <w:tcW w:w="985" w:type="dxa"/>
            <w:vAlign w:val="center"/>
          </w:tcPr>
          <w:p>
            <w:pPr>
              <w:autoSpaceDE w:val="0"/>
              <w:autoSpaceDN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全程参与</w:t>
            </w:r>
          </w:p>
        </w:tc>
        <w:tc>
          <w:tcPr>
            <w:tcW w:w="1506" w:type="dxa"/>
            <w:vAlign w:val="center"/>
          </w:tcPr>
          <w:p>
            <w:pPr>
              <w:autoSpaceDE w:val="0"/>
              <w:autoSpaceDN w:val="0"/>
              <w:spacing w:line="400" w:lineRule="exact"/>
              <w:rPr>
                <w:rFonts w:ascii="仿宋_GB2312" w:eastAsia="仿宋_GB2312" w:hAnsi="仿宋_GB2312" w:cs="仿宋_GB2312"/>
                <w:szCs w:val="21"/>
              </w:rPr>
            </w:pPr>
          </w:p>
        </w:tc>
      </w:tr>
      <w:bookmarkEnd w:id="1"/>
    </w:tbl>
    <w:p>
      <w:pPr>
        <w:pStyle w:val="BodyTextFirstIndent"/>
        <w:spacing w:line="400" w:lineRule="exact"/>
        <w:ind w:firstLine="0" w:firstLineChars="0"/>
        <w:rPr>
          <w:rFonts w:ascii="仿宋_GB2312" w:hAnsi="仿宋_GB2312" w:cs="仿宋_GB2312"/>
          <w:sz w:val="24"/>
          <w:szCs w:val="24"/>
        </w:rPr>
      </w:pPr>
    </w:p>
    <w:p>
      <w:pPr>
        <w:pStyle w:val="BodyTextFirstIndent"/>
        <w:spacing w:line="400" w:lineRule="exact"/>
        <w:ind w:firstLine="0" w:firstLineChars="0"/>
        <w:rPr>
          <w:rFonts w:ascii="仿宋_GB2312" w:hAnsi="仿宋_GB2312" w:cs="仿宋_GB2312"/>
          <w:sz w:val="24"/>
          <w:szCs w:val="24"/>
        </w:rPr>
        <w:sectPr>
          <w:headerReference w:type="default" r:id="rId17"/>
          <w:footerReference w:type="default" r:id="rId18"/>
          <w:pgSz w:w="11906" w:h="16838"/>
          <w:pgMar w:top="1440" w:right="1077" w:bottom="1440" w:left="1077" w:header="851" w:footer="992" w:gutter="0"/>
          <w:pgNumType w:start="1"/>
          <w:cols w:num="1" w:space="425"/>
          <w:docGrid w:type="lines" w:linePitch="312" w:charSpace="0"/>
        </w:sectPr>
      </w:pPr>
    </w:p>
    <w:p>
      <w:pPr>
        <w:widowControl/>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rPr>
        <w:t>机电一体化技术设备说明</w:t>
      </w:r>
    </w:p>
    <w:p>
      <w:pPr>
        <w:spacing w:line="400" w:lineRule="exac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一、竞赛设备说明</w:t>
      </w:r>
    </w:p>
    <w:p>
      <w:pPr>
        <w:pStyle w:val="NormalWeb"/>
        <w:shd w:val="clear" w:color="auto" w:fill="FFFFFF"/>
        <w:spacing w:before="0" w:beforeAutospacing="0" w:after="0" w:afterAutospacing="0" w:line="400" w:lineRule="exact"/>
        <w:ind w:firstLine="480" w:firstLineChars="200"/>
        <w:rPr>
          <w:rFonts w:ascii="仿宋_GB2312" w:eastAsia="仿宋_GB2312" w:hAnsi="仿宋_GB2312" w:cs="仿宋_GB2312"/>
          <w:kern w:val="2"/>
          <w:szCs w:val="24"/>
        </w:rPr>
      </w:pPr>
      <w:r>
        <w:rPr>
          <w:rFonts w:ascii="仿宋_GB2312" w:eastAsia="仿宋_GB2312" w:hAnsi="仿宋_GB2312" w:cs="仿宋_GB2312" w:hint="eastAsia"/>
          <w:kern w:val="2"/>
          <w:szCs w:val="24"/>
        </w:rPr>
        <w:t>竞赛平台主要由颗粒上料单元、加盖拧盖单元、检测分拣单元、机器人搬运包装单元、智能仓储单元等组成，实现空瓶上料、颗粒物料上料、物料分拣、颗粒填装、加盖、拧盖、物料检测、瓶盖检测、成品分拣、机器人抓取入盒、盒盖包装、贴标、入库等智能生产全过程。</w:t>
      </w:r>
    </w:p>
    <w:p>
      <w:pPr>
        <w:pStyle w:val="NormalWeb"/>
        <w:shd w:val="clear" w:color="auto" w:fill="FFFFFF"/>
        <w:spacing w:before="0" w:beforeAutospacing="0" w:after="0" w:afterAutospacing="0" w:line="400" w:lineRule="exact"/>
        <w:ind w:firstLine="560" w:firstLineChars="200"/>
        <w:rPr>
          <w:rFonts w:ascii="仿宋_GB2312" w:eastAsia="仿宋_GB2312" w:hAnsi="仿宋_GB2312" w:cs="仿宋_GB2312"/>
          <w:kern w:val="2"/>
          <w:szCs w:val="24"/>
        </w:rPr>
      </w:pPr>
      <w:r>
        <w:rPr>
          <w:rFonts w:ascii="楷体" w:eastAsia="楷体" w:hAnsi="楷体" w:cs="楷体" w:hint="eastAsia"/>
          <w:b/>
          <w:bCs/>
          <w:sz w:val="28"/>
          <w:szCs w:val="28"/>
        </w:rPr>
        <w:t>特别提示：本赛题涉及模块功能、布局描述均为参考，不具有指向性，以大赛执委会最终确定实际竞赛设备功能、布局为准。</w:t>
      </w:r>
    </w:p>
    <w:p>
      <w:pPr>
        <w:spacing w:line="400" w:lineRule="exact"/>
        <w:rPr>
          <w:rFonts w:ascii="仿宋_GB2312" w:eastAsia="仿宋_GB2312" w:hAnsi="仿宋_GB2312" w:cs="仿宋_GB2312"/>
          <w:sz w:val="24"/>
          <w:szCs w:val="24"/>
        </w:rPr>
      </w:pPr>
      <w:r>
        <w:rPr>
          <w:rFonts w:ascii="仿宋_GB2312" w:eastAsia="仿宋_GB2312" w:hAnsi="仿宋_GB2312" w:cs="仿宋_GB2312" w:hint="eastAsia"/>
          <w:b/>
          <w:bCs/>
          <w:sz w:val="24"/>
          <w:szCs w:val="24"/>
        </w:rPr>
        <w:t>二、工作过程概述</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本系统工作过程概述如下：</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一）颗粒上料单元输送机构将空瓶输送到上料输送带上，空瓶到位检测传感器检测到空瓶，输送机构停止。上料输送带将空瓶输送到主输送带，当空瓶到达填装位后，填装定位机构将空瓶固定，主输送带停止；同时根据任务要求供料机构推出对应颜色物料；填装机构将到位的颗粒物料吸取放到空物料瓶内；物料瓶内填装物料到达设定的颗粒数量后，填装定位气缸松开，主输送带启动，将物料瓶输送到下一个工位。</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二）物料瓶被输送到加盖拧盖单元的加盖机构下，加盖定位机构将物料瓶固定，加盖机构启动加盖流程，将盖子（白色或蓝色）加到物料瓶上；加上盖子的物料瓶继续被送往拧盖机构，到拧盖机构下方，拧盖定位机构将物料瓶固定，拧盖机构启动，将瓶盖拧紧。</w:t>
      </w:r>
    </w:p>
    <w:p>
      <w:pPr>
        <w:spacing w:line="400" w:lineRule="exact"/>
        <w:ind w:firstLine="480" w:firstLineChars="200"/>
        <w:rPr>
          <w:rFonts w:ascii="仿宋_GB2312" w:eastAsia="仿宋_GB2312" w:hAnsi="仿宋_GB2312" w:cs="仿宋_GB2312"/>
          <w:sz w:val="24"/>
          <w:szCs w:val="24"/>
        </w:rPr>
      </w:pPr>
      <w:r>
        <w:rPr>
          <w:rFonts w:ascii="仿宋_GB2312" w:eastAsia="仿宋_GB2312" w:hAnsi="仿宋_GB2312" w:cs="仿宋_GB2312" w:hint="eastAsia"/>
          <w:sz w:val="24"/>
          <w:szCs w:val="24"/>
        </w:rPr>
        <w:t>（三）拧盖完成的物料瓶经过检测分拣单元进行检测：进料检测传感器检测拧盖完成的物料瓶是否到位，回归反射传感器检测瓶盖是否拧紧；检测机构检测物料瓶内部颗粒是否符合要求；对拧盖与颗粒均合格的物料瓶进行瓶盖颜色判别区分；拧盖或颗粒不合格的物料瓶被分拣机构分别推送到不同废品存放区上；拧盖与颗粒均合格的物料瓶被输送到主输送带末端，等待机器人搬运。</w:t>
      </w:r>
    </w:p>
    <w:p>
      <w:pPr>
        <w:pStyle w:val="BodyText"/>
        <w:spacing w:line="400" w:lineRule="exact"/>
        <w:ind w:firstLine="480"/>
        <w:rPr>
          <w:rFonts w:hAnsi="仿宋_GB2312" w:cs="仿宋_GB2312"/>
          <w:sz w:val="24"/>
          <w:szCs w:val="24"/>
        </w:rPr>
      </w:pPr>
      <w:r>
        <w:rPr>
          <w:rFonts w:hAnsi="仿宋_GB2312" w:cs="仿宋_GB2312" w:hint="eastAsia"/>
          <w:sz w:val="24"/>
          <w:szCs w:val="24"/>
        </w:rPr>
        <w:t>（四）机器人搬运包装单元两个升降台机构存储包装盒和包装盒盖；升降台A将包装盒推向物料台上；6轴机器人将物料瓶抓取放入物料台上的包装盒内；包装盒4个工位放满物料瓶后，6轴机器人从升降台B上吸取盒盖，盖在包装盒上；6轴机器人根据瓶盖的颜色分别贴标，贴完4个标签后通知智能仓储单元入库。</w:t>
      </w:r>
    </w:p>
    <w:p>
      <w:pPr>
        <w:spacing w:line="400" w:lineRule="exact"/>
        <w:ind w:firstLine="480" w:firstLineChars="20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（五）智能仓储单元堆垛机构可移动和旋转，把机器人单元物料台上的包装盒体取出来，然后按要求依次放入仓储相应仓位。</w:t>
      </w:r>
    </w:p>
    <w:p>
      <w:pPr>
        <w:pStyle w:val="BodyTextFirstIndent"/>
        <w:ind w:firstLine="640"/>
        <w:rPr>
          <w:lang w:val="zh-CN"/>
        </w:rPr>
      </w:pPr>
    </w:p>
    <w:p>
      <w:pPr>
        <w:spacing w:line="400" w:lineRule="exact"/>
        <w:rPr>
          <w:rFonts w:ascii="仿宋_GB2312" w:eastAsia="仿宋_GB2312" w:hAnsi="仿宋_GB2312" w:cs="仿宋_GB2312"/>
          <w:b/>
          <w:bCs/>
          <w:sz w:val="24"/>
          <w:szCs w:val="24"/>
          <w:lang w:val="zh-CN"/>
        </w:rPr>
      </w:pPr>
    </w:p>
    <w:p>
      <w:pPr>
        <w:spacing w:line="400" w:lineRule="exact"/>
        <w:rPr>
          <w:rFonts w:ascii="仿宋_GB2312" w:eastAsia="仿宋_GB2312" w:hAnsi="仿宋_GB2312" w:cs="仿宋_GB2312"/>
          <w:b/>
          <w:caps/>
          <w:kern w:val="0"/>
          <w:sz w:val="24"/>
          <w:szCs w:val="24"/>
        </w:rPr>
      </w:pPr>
    </w:p>
    <w:p>
      <w:pPr>
        <w:pStyle w:val="BodyTextFirstIndent"/>
        <w:spacing w:line="400" w:lineRule="exact"/>
        <w:ind w:firstLine="482"/>
        <w:rPr>
          <w:rFonts w:ascii="仿宋_GB2312" w:hAnsi="仿宋_GB2312" w:cs="仿宋_GB2312"/>
          <w:b/>
          <w:caps/>
          <w:kern w:val="0"/>
          <w:sz w:val="24"/>
          <w:szCs w:val="24"/>
        </w:rPr>
      </w:pPr>
    </w:p>
    <w:p>
      <w:pPr>
        <w:pStyle w:val="BodyTextFirstIndent"/>
        <w:spacing w:line="400" w:lineRule="exact"/>
        <w:ind w:firstLine="482"/>
        <w:rPr>
          <w:rFonts w:ascii="仿宋_GB2312" w:hAnsi="仿宋_GB2312" w:cs="仿宋_GB2312"/>
          <w:b/>
          <w:caps/>
          <w:kern w:val="0"/>
          <w:sz w:val="24"/>
          <w:szCs w:val="24"/>
        </w:rPr>
      </w:pPr>
    </w:p>
    <w:p>
      <w:pPr>
        <w:pStyle w:val="BodyTextFirstIndent"/>
        <w:spacing w:line="400" w:lineRule="exact"/>
        <w:ind w:firstLine="482"/>
        <w:rPr>
          <w:rFonts w:ascii="仿宋_GB2312" w:hAnsi="仿宋_GB2312" w:cs="仿宋_GB2312"/>
          <w:b/>
          <w:caps/>
          <w:kern w:val="0"/>
          <w:sz w:val="24"/>
          <w:szCs w:val="24"/>
        </w:rPr>
      </w:pPr>
      <w:r>
        <w:rPr>
          <w:rFonts w:ascii="仿宋_GB2312" w:hAnsi="仿宋_GB2312" w:cs="仿宋_GB2312"/>
          <w:b/>
          <w:caps/>
          <w:kern w:val="0"/>
          <w:sz w:val="24"/>
          <w:szCs w:val="24"/>
        </w:rPr>
        <w:br/>
      </w:r>
      <w:r>
        <w:rPr>
          <w:rFonts w:ascii="仿宋_GB2312" w:hAnsi="仿宋_GB2312" w:cs="仿宋_GB2312"/>
          <w:b/>
          <w:caps/>
          <w:kern w:val="0"/>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9" w:history="1">
        <w:r>
          <w:rPr>
            <w:rFonts w:ascii="SimSun" w:eastAsia="SimSun" w:hAnsi="SimSun" w:cs="SimSun"/>
            <w:b/>
            <w:bCs/>
            <w:color w:val="0000EE"/>
            <w:kern w:val="0"/>
            <w:sz w:val="30"/>
            <w:szCs w:val="30"/>
            <w:u w:val="single" w:color="0000EE"/>
          </w:rPr>
          <w:t>https://d.book118.com/125330334114011103</w:t>
        </w:r>
      </w:hyperlink>
    </w:p>
    <w:p>
      <w:pPr>
        <w:pStyle w:val="BodyTextFirstIndent"/>
        <w:spacing w:line="400" w:lineRule="exact"/>
        <w:ind w:firstLine="482"/>
        <w:rPr>
          <w:rFonts w:ascii="仿宋_GB2312" w:hAnsi="仿宋_GB2312" w:cs="仿宋_GB2312"/>
          <w:b/>
          <w:caps/>
          <w:kern w:val="0"/>
          <w:sz w:val="24"/>
          <w:szCs w:val="24"/>
        </w:rPr>
      </w:pPr>
    </w:p>
    <w:sectPr>
      <w:headerReference w:type="default" r:id="rId20"/>
      <w:footerReference w:type="default" r:id="rId21"/>
      <w:type w:val="nextPage"/>
      <w:pgSz w:w="11906" w:h="16838"/>
      <w:pgMar w:top="1440" w:right="1077" w:bottom="1440" w:left="1077" w:header="851" w:footer="992" w:gutter="0"/>
      <w:pgNumType w:start="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Frutiger LT Com 45 Light">
    <w:altName w:val="Arial"/>
    <w:panose1 w:val="00000000000000000000"/>
    <w:charset w:val="00"/>
    <w:family w:val="swiss"/>
    <w:pitch w:val="default"/>
    <w:sig w:usb0="00000000" w:usb1="00000000" w:usb2="00000000" w:usb3="00000000" w:csb0="0000009B"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wps:spPr>
                    <wps:txbx>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7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9" type="#_x0000_t202" style="width:67.55pt;height:11.65pt;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7 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857885" cy="147955"/>
              <wp:effectExtent l="0" t="0" r="0" b="0"/>
              <wp:wrapNone/>
              <wp:docPr id="4771472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wps:spPr>
                    <wps:txbx>
                      <w:txbxContent>
                        <w:p>
                          <w:pPr>
                            <w:pStyle w:val="Footer"/>
                          </w:pPr>
                          <w:r>
                            <w:t xml:space="preserve">第 </w:t>
                          </w:r>
                          <w:r>
                            <w:fldChar w:fldCharType="begin"/>
                          </w:r>
                          <w:r>
                            <w:instrText xml:space="preserve"> PAGE  \* MERGEFORMAT </w:instrText>
                          </w:r>
                          <w:r>
                            <w:fldChar w:fldCharType="separate"/>
                          </w:r>
                          <w:r>
                            <w:t>2</w:t>
                          </w:r>
                          <w:r>
                            <w:fldChar w:fldCharType="end"/>
                          </w:r>
                          <w:r>
                            <w:t xml:space="preserve"> 页 共 7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61" type="#_x0000_t202" style="width:67.55pt;height:11.65pt;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2</w:t>
                    </w:r>
                    <w:r>
                      <w:fldChar w:fldCharType="end"/>
                    </w:r>
                    <w:r>
                      <w:t xml:space="preserve"> 页 共 7 页</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left"/>
      <w:rPr>
        <w:rFonts w:ascii="宋体" w:hAnsi="宋体" w:cs="宋体"/>
        <w:b/>
        <w:bCs/>
        <w:color w:val="0000FF"/>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rPr>
        <w:rFonts w:eastAsia="仿宋"/>
      </w:rPr>
    </w:pPr>
    <w:r>
      <w:rPr>
        <w:rFonts w:ascii="仿宋" w:eastAsia="仿宋" w:hAnsi="仿宋" w:cs="仿宋" w:hint="eastAsia"/>
        <w:sz w:val="24"/>
        <w:szCs w:val="24"/>
      </w:rPr>
      <w:t>2023年全国职业院校技能大赛--机电一体化技术赛项（高职组）</w:t>
    </w:r>
    <w:r>
      <w:rPr>
        <w:rFonts w:ascii="宋体" w:hAnsi="宋体" w:cs="宋体"/>
        <w:b/>
        <w:bCs/>
        <w:color w:val="1D41D5"/>
        <w:sz w:val="28"/>
        <w:szCs w:val="28"/>
      </w:rPr>
      <mc:AlternateContent>
        <mc:Choice Requires="wps">
          <w:drawing>
            <wp:anchor distT="0" distB="0" distL="114300" distR="114300" simplePos="0" relativeHeight="251673600" behindDoc="0" locked="0" layoutInCell="1" allowOverlap="1">
              <wp:simplePos x="0" y="0"/>
              <wp:positionH relativeFrom="column">
                <wp:posOffset>4445</wp:posOffset>
              </wp:positionH>
              <wp:positionV relativeFrom="paragraph">
                <wp:posOffset>213360</wp:posOffset>
              </wp:positionV>
              <wp:extent cx="6191885" cy="0"/>
              <wp:effectExtent l="0" t="6350" r="0" b="6350"/>
              <wp:wrapNone/>
              <wp:docPr id="1010337689"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91885" cy="0"/>
                      </a:xfrm>
                      <a:prstGeom prst="line">
                        <a:avLst/>
                      </a:prstGeom>
                      <a:noFill/>
                      <a:ln w="12700">
                        <a:solidFill>
                          <a:srgbClr val="41719C">
                            <a:shade val="50000"/>
                          </a:srgbClr>
                        </a:solidFill>
                        <a:prstDash val="solid"/>
                        <a:miter lim="800000"/>
                      </a:ln>
                    </wps:spPr>
                    <wps:bodyPr/>
                  </wps:wsp>
                </a:graphicData>
              </a:graphic>
            </wp:anchor>
          </w:drawing>
        </mc:Choice>
        <mc:Fallback>
          <w:pict>
            <v:line id="直接连接符 1" o:spid="_x0000_s2056" style="mso-wrap-distance-bottom:0;mso-wrap-distance-left:9pt;mso-wrap-distance-right:9pt;mso-wrap-distance-top:0;position:absolute;v-text-anchor:top;z-index:251672576" from="0.35pt,16.8pt" to="487.9pt,16.8pt" fillcolor="this" stroked="t" strokecolor="#2d5171" strokeweight="1p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rPr>
        <w:rFonts w:eastAsia="仿宋"/>
      </w:rPr>
    </w:pPr>
    <w:r>
      <w:rPr>
        <w:rFonts w:ascii="仿宋" w:eastAsia="仿宋" w:hAnsi="仿宋" w:cs="仿宋" w:hint="eastAsia"/>
        <w:sz w:val="24"/>
        <w:szCs w:val="24"/>
      </w:rPr>
      <w:t>2023年全国职业院校技能大赛--机电一体化技术赛项（高职组）</w:t>
    </w:r>
    <w:r>
      <w:rPr>
        <w:rFonts w:ascii="宋体" w:hAnsi="宋体" w:cs="宋体"/>
        <w:b/>
        <w:bCs/>
        <w:color w:val="1D41D5"/>
        <w:sz w:val="28"/>
        <w:szCs w:val="28"/>
      </w:rPr>
      <mc:AlternateContent>
        <mc:Choice Requires="wps">
          <w:drawing>
            <wp:anchor distT="0" distB="0" distL="114300" distR="114300" simplePos="0" relativeHeight="251675648" behindDoc="0" locked="0" layoutInCell="1" allowOverlap="1">
              <wp:simplePos x="0" y="0"/>
              <wp:positionH relativeFrom="column">
                <wp:posOffset>4445</wp:posOffset>
              </wp:positionH>
              <wp:positionV relativeFrom="paragraph">
                <wp:posOffset>213360</wp:posOffset>
              </wp:positionV>
              <wp:extent cx="6191885" cy="0"/>
              <wp:effectExtent l="0" t="6350" r="0" b="6350"/>
              <wp:wrapNone/>
              <wp:docPr id="949425626"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91885" cy="0"/>
                      </a:xfrm>
                      <a:prstGeom prst="line">
                        <a:avLst/>
                      </a:prstGeom>
                      <a:noFill/>
                      <a:ln w="12700">
                        <a:solidFill>
                          <a:srgbClr val="41719C">
                            <a:shade val="50000"/>
                          </a:srgbClr>
                        </a:solidFill>
                        <a:prstDash val="solid"/>
                        <a:miter lim="800000"/>
                      </a:ln>
                    </wps:spPr>
                    <wps:bodyPr/>
                  </wps:wsp>
                </a:graphicData>
              </a:graphic>
            </wp:anchor>
          </w:drawing>
        </mc:Choice>
        <mc:Fallback>
          <w:pict>
            <v:line id="直接连接符 1" o:spid="_x0000_s2057" style="mso-wrap-distance-bottom:0;mso-wrap-distance-left:9pt;mso-wrap-distance-right:9pt;mso-wrap-distance-top:0;position:absolute;v-text-anchor:top;z-index:251674624" from="0.35pt,16.8pt" to="487.9pt,16.8pt" fillcolor="this" stroked="t" strokecolor="#2d5171" strokeweight="1p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rPr>
        <w:rFonts w:eastAsia="仿宋"/>
      </w:rPr>
    </w:pPr>
    <w:r>
      <w:rPr>
        <w:rFonts w:ascii="仿宋" w:eastAsia="仿宋" w:hAnsi="仿宋" w:cs="仿宋" w:hint="eastAsia"/>
        <w:sz w:val="24"/>
        <w:szCs w:val="24"/>
      </w:rPr>
      <w:t>2023年全国职业院校技能大赛--机电一体化技术赛项（高职组）</w:t>
    </w:r>
    <w:r>
      <w:rPr>
        <w:rFonts w:ascii="宋体" w:hAnsi="宋体" w:cs="宋体"/>
        <w:b/>
        <w:bCs/>
        <w:color w:val="1D41D5"/>
        <w:sz w:val="28"/>
        <w:szCs w:val="28"/>
      </w:rPr>
      <mc:AlternateContent>
        <mc:Choice Requires="wps">
          <w:drawing>
            <wp:anchor distT="0" distB="0" distL="114300" distR="114300" simplePos="0" relativeHeight="251677696" behindDoc="0" locked="0" layoutInCell="1" allowOverlap="1">
              <wp:simplePos x="0" y="0"/>
              <wp:positionH relativeFrom="column">
                <wp:posOffset>4445</wp:posOffset>
              </wp:positionH>
              <wp:positionV relativeFrom="paragraph">
                <wp:posOffset>213360</wp:posOffset>
              </wp:positionV>
              <wp:extent cx="6191885" cy="0"/>
              <wp:effectExtent l="0" t="0" r="0" b="0"/>
              <wp:wrapNone/>
              <wp:docPr id="43" name="直接连接符 2"/>
              <wp:cNvGraphicFramePr/>
              <a:graphic xmlns:a="http://schemas.openxmlformats.org/drawingml/2006/main">
                <a:graphicData uri="http://schemas.microsoft.com/office/word/2010/wordprocessingShape">
                  <wps:wsp xmlns:wps="http://schemas.microsoft.com/office/word/2010/wordprocessingShape">
                    <wps:cNvCnPr/>
                    <wps:spPr>
                      <a:xfrm>
                        <a:off x="0" y="0"/>
                        <a:ext cx="6191885" cy="0"/>
                      </a:xfrm>
                      <a:prstGeom prst="line">
                        <a:avLst/>
                      </a:prstGeom>
                      <a:noFill/>
                      <a:ln w="12700">
                        <a:solidFill>
                          <a:srgbClr val="41719C">
                            <a:shade val="50000"/>
                          </a:srgbClr>
                        </a:solidFill>
                        <a:prstDash val="solid"/>
                        <a:miter lim="800000"/>
                      </a:ln>
                    </wps:spPr>
                    <wps:bodyPr/>
                  </wps:wsp>
                </a:graphicData>
              </a:graphic>
            </wp:anchor>
          </w:drawing>
        </mc:Choice>
        <mc:Fallback>
          <w:pict>
            <v:line id="直接连接符 2" o:spid="_x0000_s2058" style="mso-wrap-distance-bottom:0;mso-wrap-distance-left:9pt;mso-wrap-distance-right:9pt;mso-wrap-distance-top:0;position:absolute;v-text-anchor:top;z-index:251676672" from="0.35pt,16.8pt" to="487.9pt,16.8pt" fillcolor="this" stroked="t" strokecolor="#2d5171" strokeweight="1p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rPr>
        <w:rFonts w:eastAsia="仿宋"/>
      </w:rPr>
    </w:pPr>
    <w:r>
      <w:rPr>
        <w:rFonts w:ascii="仿宋" w:eastAsia="仿宋" w:hAnsi="仿宋" w:cs="仿宋" w:hint="eastAsia"/>
        <w:sz w:val="24"/>
        <w:szCs w:val="24"/>
      </w:rPr>
      <w:t>2023年全国职业院校技能大赛--机电一体化技术赛项（高职组）</w:t>
    </w:r>
    <w:r>
      <w:rPr>
        <w:rFonts w:ascii="宋体" w:hAnsi="宋体" w:cs="宋体"/>
        <w:b/>
        <w:bCs/>
        <w:color w:val="1D41D5"/>
        <w:sz w:val="28"/>
        <w:szCs w:val="28"/>
      </w:rPr>
      <mc:AlternateContent>
        <mc:Choice Requires="wps">
          <w:drawing>
            <wp:anchor distT="0" distB="0" distL="114300" distR="114300" simplePos="0" relativeHeight="251679744" behindDoc="0" locked="0" layoutInCell="1" allowOverlap="1">
              <wp:simplePos x="0" y="0"/>
              <wp:positionH relativeFrom="column">
                <wp:posOffset>4445</wp:posOffset>
              </wp:positionH>
              <wp:positionV relativeFrom="paragraph">
                <wp:posOffset>213360</wp:posOffset>
              </wp:positionV>
              <wp:extent cx="6191885" cy="0"/>
              <wp:effectExtent l="0" t="0" r="0" b="0"/>
              <wp:wrapNone/>
              <wp:docPr id="238524464" name="直接连接符 2"/>
              <wp:cNvGraphicFramePr/>
              <a:graphic xmlns:a="http://schemas.openxmlformats.org/drawingml/2006/main">
                <a:graphicData uri="http://schemas.microsoft.com/office/word/2010/wordprocessingShape">
                  <wps:wsp xmlns:wps="http://schemas.microsoft.com/office/word/2010/wordprocessingShape">
                    <wps:cNvCnPr/>
                    <wps:spPr>
                      <a:xfrm>
                        <a:off x="0" y="0"/>
                        <a:ext cx="6191885" cy="0"/>
                      </a:xfrm>
                      <a:prstGeom prst="line">
                        <a:avLst/>
                      </a:prstGeom>
                      <a:noFill/>
                      <a:ln w="12700">
                        <a:solidFill>
                          <a:srgbClr val="41719C">
                            <a:shade val="50000"/>
                          </a:srgbClr>
                        </a:solidFill>
                        <a:prstDash val="solid"/>
                        <a:miter lim="800000"/>
                      </a:ln>
                    </wps:spPr>
                    <wps:bodyPr/>
                  </wps:wsp>
                </a:graphicData>
              </a:graphic>
            </wp:anchor>
          </w:drawing>
        </mc:Choice>
        <mc:Fallback>
          <w:pict>
            <v:line id="直接连接符 2" o:spid="_x0000_s2060" style="mso-wrap-distance-bottom:0;mso-wrap-distance-left:9pt;mso-wrap-distance-right:9pt;mso-wrap-distance-top:0;position:absolute;v-text-anchor:top;z-index:251678720" from="0.35pt,16.8pt" to="487.9pt,16.8pt" fillcolor="this" stroked="t" strokecolor="#2d5171"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left"/>
      <w:rPr>
        <w:rFonts w:ascii="宋体" w:hAnsi="宋体" w:cs="宋体"/>
        <w:b/>
        <w:bCs/>
        <w:color w:val="0000F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rPr>
        <w:rFonts w:eastAsia="仿宋"/>
      </w:rPr>
    </w:pPr>
    <w:r>
      <w:rPr>
        <w:rFonts w:ascii="仿宋" w:eastAsia="仿宋" w:hAnsi="仿宋" w:cs="仿宋" w:hint="eastAsia"/>
        <w:sz w:val="24"/>
        <w:szCs w:val="24"/>
      </w:rPr>
      <w:t>2023年全国职业院校技能大赛--机电一体化技术赛项（高职组）</w:t>
    </w:r>
    <w:r>
      <w:rPr>
        <w:rFonts w:ascii="宋体" w:hAnsi="宋体" w:cs="宋体"/>
        <w:b/>
        <w:bCs/>
        <w:color w:val="1D41D5"/>
        <w:sz w:val="28"/>
        <w:szCs w:val="28"/>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213360</wp:posOffset>
              </wp:positionV>
              <wp:extent cx="6191885" cy="0"/>
              <wp:effectExtent l="0" t="6350" r="0" b="6350"/>
              <wp:wrapNone/>
              <wp:docPr id="2"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91885" cy="0"/>
                      </a:xfrm>
                      <a:prstGeom prst="line">
                        <a:avLst/>
                      </a:prstGeom>
                      <a:noFill/>
                      <a:ln w="12700">
                        <a:solidFill>
                          <a:srgbClr val="41719C">
                            <a:shade val="50000"/>
                          </a:srgbClr>
                        </a:solidFill>
                        <a:prstDash val="solid"/>
                        <a:miter lim="800000"/>
                      </a:ln>
                    </wps:spPr>
                    <wps:bodyPr/>
                  </wps:wsp>
                </a:graphicData>
              </a:graphic>
            </wp:anchor>
          </w:drawing>
        </mc:Choice>
        <mc:Fallback>
          <w:pict>
            <v:line id="直接连接符 1" o:spid="_x0000_s2049" style="mso-wrap-distance-bottom:0;mso-wrap-distance-left:9pt;mso-wrap-distance-right:9pt;mso-wrap-distance-top:0;position:absolute;v-text-anchor:top;z-index:251658240" from="0.35pt,16.8pt" to="487.9pt,16.8pt" fillcolor="this" stroked="t" strokecolor="#2d5171"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rPr>
        <w:rFonts w:eastAsia="仿宋"/>
      </w:rPr>
    </w:pPr>
    <w:r>
      <w:rPr>
        <w:rFonts w:ascii="仿宋" w:eastAsia="仿宋" w:hAnsi="仿宋" w:cs="仿宋" w:hint="eastAsia"/>
        <w:sz w:val="24"/>
        <w:szCs w:val="24"/>
      </w:rPr>
      <w:t>2023年全国职业院校技能大赛--机电一体化技术赛项（高职组）</w:t>
    </w:r>
    <w:r>
      <w:rPr>
        <w:rFonts w:ascii="宋体" w:hAnsi="宋体" w:cs="宋体"/>
        <w:b/>
        <w:bCs/>
        <w:color w:val="1D41D5"/>
        <w:sz w:val="28"/>
        <w:szCs w:val="28"/>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213360</wp:posOffset>
              </wp:positionV>
              <wp:extent cx="6191885" cy="0"/>
              <wp:effectExtent l="0" t="6350" r="0" b="6350"/>
              <wp:wrapNone/>
              <wp:docPr id="2044801916"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91885" cy="0"/>
                      </a:xfrm>
                      <a:prstGeom prst="line">
                        <a:avLst/>
                      </a:prstGeom>
                      <a:noFill/>
                      <a:ln w="12700">
                        <a:solidFill>
                          <a:srgbClr val="41719C">
                            <a:shade val="50000"/>
                          </a:srgbClr>
                        </a:solidFill>
                        <a:prstDash val="solid"/>
                        <a:miter lim="800000"/>
                      </a:ln>
                    </wps:spPr>
                    <wps:bodyPr/>
                  </wps:wsp>
                </a:graphicData>
              </a:graphic>
            </wp:anchor>
          </w:drawing>
        </mc:Choice>
        <mc:Fallback>
          <w:pict>
            <v:line id="直接连接符 1" o:spid="_x0000_s2050" style="mso-wrap-distance-bottom:0;mso-wrap-distance-left:9pt;mso-wrap-distance-right:9pt;mso-wrap-distance-top:0;position:absolute;v-text-anchor:top;z-index:251660288" from="0.35pt,16.8pt" to="487.9pt,16.8pt" fillcolor="this" stroked="t" strokecolor="#2d5171" strokeweight="1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rPr>
        <w:rFonts w:eastAsia="仿宋"/>
      </w:rPr>
    </w:pPr>
    <w:r>
      <w:rPr>
        <w:rFonts w:ascii="仿宋" w:eastAsia="仿宋" w:hAnsi="仿宋" w:cs="仿宋" w:hint="eastAsia"/>
        <w:sz w:val="24"/>
        <w:szCs w:val="24"/>
      </w:rPr>
      <w:t>2023年全国职业院校技能大赛--机电一体化技术赛项（高职组）</w:t>
    </w:r>
    <w:r>
      <w:rPr>
        <w:rFonts w:ascii="宋体" w:hAnsi="宋体" w:cs="宋体"/>
        <w:b/>
        <w:bCs/>
        <w:color w:val="1D41D5"/>
        <w:sz w:val="28"/>
        <w:szCs w:val="28"/>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213360</wp:posOffset>
              </wp:positionV>
              <wp:extent cx="6191885" cy="0"/>
              <wp:effectExtent l="0" t="6350" r="0" b="6350"/>
              <wp:wrapNone/>
              <wp:docPr id="1105892237"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91885" cy="0"/>
                      </a:xfrm>
                      <a:prstGeom prst="line">
                        <a:avLst/>
                      </a:prstGeom>
                      <a:noFill/>
                      <a:ln w="12700">
                        <a:solidFill>
                          <a:srgbClr val="41719C">
                            <a:shade val="50000"/>
                          </a:srgbClr>
                        </a:solidFill>
                        <a:prstDash val="solid"/>
                        <a:miter lim="800000"/>
                      </a:ln>
                    </wps:spPr>
                    <wps:bodyPr/>
                  </wps:wsp>
                </a:graphicData>
              </a:graphic>
            </wp:anchor>
          </w:drawing>
        </mc:Choice>
        <mc:Fallback>
          <w:pict>
            <v:line id="直接连接符 1" o:spid="_x0000_s2051" style="mso-wrap-distance-bottom:0;mso-wrap-distance-left:9pt;mso-wrap-distance-right:9pt;mso-wrap-distance-top:0;position:absolute;v-text-anchor:top;z-index:251662336" from="0.35pt,16.8pt" to="487.9pt,16.8pt" fillcolor="this" stroked="t" strokecolor="#2d5171" strokeweight="1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rPr>
        <w:rFonts w:eastAsia="仿宋"/>
      </w:rPr>
    </w:pPr>
    <w:r>
      <w:rPr>
        <w:rFonts w:ascii="仿宋" w:eastAsia="仿宋" w:hAnsi="仿宋" w:cs="仿宋" w:hint="eastAsia"/>
        <w:sz w:val="24"/>
        <w:szCs w:val="24"/>
      </w:rPr>
      <w:t>2023年全国职业院校技能大赛--机电一体化技术赛项（高职组）</w:t>
    </w:r>
    <w:r>
      <w:rPr>
        <w:rFonts w:ascii="宋体" w:hAnsi="宋体" w:cs="宋体"/>
        <w:b/>
        <w:bCs/>
        <w:color w:val="1D41D5"/>
        <w:sz w:val="28"/>
        <w:szCs w:val="28"/>
      </w:rPr>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213360</wp:posOffset>
              </wp:positionV>
              <wp:extent cx="6191885" cy="0"/>
              <wp:effectExtent l="0" t="6350" r="0" b="6350"/>
              <wp:wrapNone/>
              <wp:docPr id="802488126"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91885" cy="0"/>
                      </a:xfrm>
                      <a:prstGeom prst="line">
                        <a:avLst/>
                      </a:prstGeom>
                      <a:noFill/>
                      <a:ln w="12700">
                        <a:solidFill>
                          <a:srgbClr val="41719C">
                            <a:shade val="50000"/>
                          </a:srgbClr>
                        </a:solidFill>
                        <a:prstDash val="solid"/>
                        <a:miter lim="800000"/>
                      </a:ln>
                    </wps:spPr>
                    <wps:bodyPr/>
                  </wps:wsp>
                </a:graphicData>
              </a:graphic>
            </wp:anchor>
          </w:drawing>
        </mc:Choice>
        <mc:Fallback>
          <w:pict>
            <v:line id="直接连接符 1" o:spid="_x0000_s2052" style="mso-wrap-distance-bottom:0;mso-wrap-distance-left:9pt;mso-wrap-distance-right:9pt;mso-wrap-distance-top:0;position:absolute;v-text-anchor:top;z-index:251664384" from="0.35pt,16.8pt" to="487.9pt,16.8pt" fillcolor="this" stroked="t" strokecolor="#2d5171" strokeweight="1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rPr>
        <w:rFonts w:eastAsia="仿宋"/>
      </w:rPr>
    </w:pPr>
    <w:r>
      <w:rPr>
        <w:rFonts w:ascii="仿宋" w:eastAsia="仿宋" w:hAnsi="仿宋" w:cs="仿宋" w:hint="eastAsia"/>
        <w:sz w:val="24"/>
        <w:szCs w:val="24"/>
      </w:rPr>
      <w:t>2023年全国职业院校技能大赛--机电一体化技术赛项（高职组）</w:t>
    </w:r>
    <w:r>
      <w:rPr>
        <w:rFonts w:ascii="宋体" w:hAnsi="宋体" w:cs="宋体"/>
        <w:b/>
        <w:bCs/>
        <w:color w:val="1D41D5"/>
        <w:sz w:val="28"/>
        <w:szCs w:val="28"/>
      </w:rPr>
      <mc:AlternateContent>
        <mc:Choice Requires="wps">
          <w:drawing>
            <wp:anchor distT="0" distB="0" distL="114300" distR="114300" simplePos="0" relativeHeight="251667456" behindDoc="0" locked="0" layoutInCell="1" allowOverlap="1">
              <wp:simplePos x="0" y="0"/>
              <wp:positionH relativeFrom="column">
                <wp:posOffset>4445</wp:posOffset>
              </wp:positionH>
              <wp:positionV relativeFrom="paragraph">
                <wp:posOffset>213360</wp:posOffset>
              </wp:positionV>
              <wp:extent cx="6191885" cy="0"/>
              <wp:effectExtent l="0" t="6350" r="0" b="6350"/>
              <wp:wrapNone/>
              <wp:docPr id="1413207735"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91885" cy="0"/>
                      </a:xfrm>
                      <a:prstGeom prst="line">
                        <a:avLst/>
                      </a:prstGeom>
                      <a:noFill/>
                      <a:ln w="12700">
                        <a:solidFill>
                          <a:srgbClr val="41719C">
                            <a:shade val="50000"/>
                          </a:srgbClr>
                        </a:solidFill>
                        <a:prstDash val="solid"/>
                        <a:miter lim="800000"/>
                      </a:ln>
                    </wps:spPr>
                    <wps:bodyPr/>
                  </wps:wsp>
                </a:graphicData>
              </a:graphic>
            </wp:anchor>
          </w:drawing>
        </mc:Choice>
        <mc:Fallback>
          <w:pict>
            <v:line id="直接连接符 1" o:spid="_x0000_s2053" style="mso-wrap-distance-bottom:0;mso-wrap-distance-left:9pt;mso-wrap-distance-right:9pt;mso-wrap-distance-top:0;position:absolute;v-text-anchor:top;z-index:251666432" from="0.35pt,16.8pt" to="487.9pt,16.8pt" fillcolor="this" stroked="t" strokecolor="#2d5171" strokeweight="1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rPr>
        <w:rFonts w:eastAsia="仿宋"/>
      </w:rPr>
    </w:pPr>
    <w:r>
      <w:rPr>
        <w:rFonts w:ascii="仿宋" w:eastAsia="仿宋" w:hAnsi="仿宋" w:cs="仿宋" w:hint="eastAsia"/>
        <w:sz w:val="24"/>
        <w:szCs w:val="24"/>
      </w:rPr>
      <w:t>2023年全国职业院校技能大赛--机电一体化技术赛项（高职组）</w:t>
    </w:r>
    <w:r>
      <w:rPr>
        <w:rFonts w:ascii="宋体" w:hAnsi="宋体" w:cs="宋体"/>
        <w:b/>
        <w:bCs/>
        <w:color w:val="1D41D5"/>
        <w:sz w:val="28"/>
        <w:szCs w:val="28"/>
      </w:rPr>
      <mc:AlternateContent>
        <mc:Choice Requires="wps">
          <w:drawing>
            <wp:anchor distT="0" distB="0" distL="114300" distR="114300" simplePos="0" relativeHeight="251669504" behindDoc="0" locked="0" layoutInCell="1" allowOverlap="1">
              <wp:simplePos x="0" y="0"/>
              <wp:positionH relativeFrom="column">
                <wp:posOffset>4445</wp:posOffset>
              </wp:positionH>
              <wp:positionV relativeFrom="paragraph">
                <wp:posOffset>213360</wp:posOffset>
              </wp:positionV>
              <wp:extent cx="6191885" cy="0"/>
              <wp:effectExtent l="0" t="6350" r="0" b="6350"/>
              <wp:wrapNone/>
              <wp:docPr id="436024609"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91885" cy="0"/>
                      </a:xfrm>
                      <a:prstGeom prst="line">
                        <a:avLst/>
                      </a:prstGeom>
                      <a:noFill/>
                      <a:ln w="12700">
                        <a:solidFill>
                          <a:srgbClr val="41719C">
                            <a:shade val="50000"/>
                          </a:srgbClr>
                        </a:solidFill>
                        <a:prstDash val="solid"/>
                        <a:miter lim="800000"/>
                      </a:ln>
                    </wps:spPr>
                    <wps:bodyPr/>
                  </wps:wsp>
                </a:graphicData>
              </a:graphic>
            </wp:anchor>
          </w:drawing>
        </mc:Choice>
        <mc:Fallback>
          <w:pict>
            <v:line id="直接连接符 1" o:spid="_x0000_s2054" style="mso-wrap-distance-bottom:0;mso-wrap-distance-left:9pt;mso-wrap-distance-right:9pt;mso-wrap-distance-top:0;position:absolute;v-text-anchor:top;z-index:251668480" from="0.35pt,16.8pt" to="487.9pt,16.8pt" fillcolor="this" stroked="t" strokecolor="#2d5171" strokeweight="1p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rPr>
        <w:rFonts w:eastAsia="仿宋"/>
      </w:rPr>
    </w:pPr>
    <w:r>
      <w:rPr>
        <w:rFonts w:ascii="仿宋" w:eastAsia="仿宋" w:hAnsi="仿宋" w:cs="仿宋" w:hint="eastAsia"/>
        <w:sz w:val="24"/>
        <w:szCs w:val="24"/>
      </w:rPr>
      <w:t>2023年全国职业院校技能大赛--机电一体化技术赛项（高职组）</w:t>
    </w:r>
    <w:r>
      <w:rPr>
        <w:rFonts w:ascii="宋体" w:hAnsi="宋体" w:cs="宋体"/>
        <w:b/>
        <w:bCs/>
        <w:color w:val="1D41D5"/>
        <w:sz w:val="28"/>
        <w:szCs w:val="28"/>
      </w:rPr>
      <mc:AlternateContent>
        <mc:Choice Requires="wps">
          <w:drawing>
            <wp:anchor distT="0" distB="0" distL="114300" distR="114300" simplePos="0" relativeHeight="251671552" behindDoc="0" locked="0" layoutInCell="1" allowOverlap="1">
              <wp:simplePos x="0" y="0"/>
              <wp:positionH relativeFrom="column">
                <wp:posOffset>4445</wp:posOffset>
              </wp:positionH>
              <wp:positionV relativeFrom="paragraph">
                <wp:posOffset>213360</wp:posOffset>
              </wp:positionV>
              <wp:extent cx="6191885" cy="0"/>
              <wp:effectExtent l="0" t="6350" r="0" b="6350"/>
              <wp:wrapNone/>
              <wp:docPr id="303962446"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91885" cy="0"/>
                      </a:xfrm>
                      <a:prstGeom prst="line">
                        <a:avLst/>
                      </a:prstGeom>
                      <a:noFill/>
                      <a:ln w="12700">
                        <a:solidFill>
                          <a:srgbClr val="41719C">
                            <a:shade val="50000"/>
                          </a:srgbClr>
                        </a:solidFill>
                        <a:prstDash val="solid"/>
                        <a:miter lim="800000"/>
                      </a:ln>
                    </wps:spPr>
                    <wps:bodyPr/>
                  </wps:wsp>
                </a:graphicData>
              </a:graphic>
            </wp:anchor>
          </w:drawing>
        </mc:Choice>
        <mc:Fallback>
          <w:pict>
            <v:line id="直接连接符 1" o:spid="_x0000_s2055" style="mso-wrap-distance-bottom:0;mso-wrap-distance-left:9pt;mso-wrap-distance-right:9pt;mso-wrap-distance-top:0;position:absolute;v-text-anchor:top;z-index:251670528" from="0.35pt,16.8pt" to="487.9pt,16.8pt" fillcolor="this" stroked="t" strokecolor="#2d5171"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BD89CF3"/>
    <w:multiLevelType w:val="singleLevel"/>
    <w:tmpl w:val="DBD89CF3"/>
    <w:lvl w:ilvl="0">
      <w:start w:val="3"/>
      <w:numFmt w:val="chineseCounting"/>
      <w:suff w:val="nothing"/>
      <w:lvlText w:val="（%1）"/>
      <w:lvlJc w:val="left"/>
      <w:rPr>
        <w:rFonts w:hint="eastAsia"/>
      </w:rPr>
    </w:lvl>
  </w:abstractNum>
  <w:abstractNum w:abstractNumId="1">
    <w:nsid w:val="31F8476D"/>
    <w:multiLevelType w:val="multilevel"/>
    <w:tmpl w:val="31F8476D"/>
    <w:lvl w:ilvl="0">
      <w:start w:val="1"/>
      <w:numFmt w:val="decimal"/>
      <w:suff w:val="nothing"/>
      <w:lvlText w:val="%1"/>
      <w:lvlJc w:val="left"/>
      <w:pPr>
        <w:ind w:left="0" w:firstLine="0"/>
      </w:pPr>
      <w:rPr>
        <w:rFonts w:hint="eastAsia"/>
        <w:w w:val="100"/>
        <w:sz w:val="22"/>
        <w:szCs w:val="22"/>
      </w:rPr>
    </w:lvl>
    <w:lvl w:ilvl="1">
      <w:start w:val="0"/>
      <w:numFmt w:val="bullet"/>
      <w:lvlText w:val="•"/>
      <w:lvlJc w:val="left"/>
      <w:pPr>
        <w:ind w:left="2830" w:hanging="601"/>
      </w:pPr>
      <w:rPr>
        <w:rFonts w:hint="eastAsia"/>
      </w:rPr>
    </w:lvl>
    <w:lvl w:ilvl="2">
      <w:start w:val="0"/>
      <w:numFmt w:val="bullet"/>
      <w:lvlText w:val="•"/>
      <w:lvlJc w:val="left"/>
      <w:pPr>
        <w:ind w:left="3701" w:hanging="601"/>
      </w:pPr>
      <w:rPr>
        <w:rFonts w:hint="eastAsia"/>
      </w:rPr>
    </w:lvl>
    <w:lvl w:ilvl="3">
      <w:start w:val="0"/>
      <w:numFmt w:val="bullet"/>
      <w:lvlText w:val="•"/>
      <w:lvlJc w:val="left"/>
      <w:pPr>
        <w:ind w:left="4571" w:hanging="601"/>
      </w:pPr>
      <w:rPr>
        <w:rFonts w:hint="eastAsia"/>
      </w:rPr>
    </w:lvl>
    <w:lvl w:ilvl="4">
      <w:start w:val="0"/>
      <w:numFmt w:val="bullet"/>
      <w:lvlText w:val="•"/>
      <w:lvlJc w:val="left"/>
      <w:pPr>
        <w:ind w:left="5442" w:hanging="601"/>
      </w:pPr>
      <w:rPr>
        <w:rFonts w:hint="eastAsia"/>
      </w:rPr>
    </w:lvl>
    <w:lvl w:ilvl="5">
      <w:start w:val="0"/>
      <w:numFmt w:val="bullet"/>
      <w:lvlText w:val="•"/>
      <w:lvlJc w:val="left"/>
      <w:pPr>
        <w:ind w:left="6313" w:hanging="601"/>
      </w:pPr>
      <w:rPr>
        <w:rFonts w:hint="eastAsia"/>
      </w:rPr>
    </w:lvl>
    <w:lvl w:ilvl="6">
      <w:start w:val="0"/>
      <w:numFmt w:val="bullet"/>
      <w:lvlText w:val="•"/>
      <w:lvlJc w:val="left"/>
      <w:pPr>
        <w:ind w:left="7183" w:hanging="601"/>
      </w:pPr>
      <w:rPr>
        <w:rFonts w:hint="eastAsia"/>
      </w:rPr>
    </w:lvl>
    <w:lvl w:ilvl="7">
      <w:start w:val="0"/>
      <w:numFmt w:val="bullet"/>
      <w:lvlText w:val="•"/>
      <w:lvlJc w:val="left"/>
      <w:pPr>
        <w:ind w:left="8054" w:hanging="601"/>
      </w:pPr>
      <w:rPr>
        <w:rFonts w:hint="eastAsia"/>
      </w:rPr>
    </w:lvl>
    <w:lvl w:ilvl="8">
      <w:start w:val="0"/>
      <w:numFmt w:val="bullet"/>
      <w:lvlText w:val="•"/>
      <w:lvlJc w:val="left"/>
      <w:pPr>
        <w:ind w:left="8924" w:hanging="601"/>
      </w:pPr>
      <w:rPr>
        <w:rFonts w:hint="eastAsia"/>
      </w:rPr>
    </w:lvl>
  </w:abstractNum>
  <w:abstractNum w:abstractNumId="2">
    <w:nsid w:val="3F4D23EB"/>
    <w:multiLevelType w:val="multilevel"/>
    <w:tmpl w:val="3F4D23EB"/>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6ACF58EE"/>
    <w:multiLevelType w:val="multilevel"/>
    <w:tmpl w:val="6ACF58EE"/>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E3"/>
    <w:rsid w:val="00010C3B"/>
    <w:rsid w:val="00014C8D"/>
    <w:rsid w:val="0002648F"/>
    <w:rsid w:val="0003014A"/>
    <w:rsid w:val="00043816"/>
    <w:rsid w:val="000572A8"/>
    <w:rsid w:val="00096865"/>
    <w:rsid w:val="000A0608"/>
    <w:rsid w:val="000F0E10"/>
    <w:rsid w:val="000F1806"/>
    <w:rsid w:val="000F2E84"/>
    <w:rsid w:val="00145A1A"/>
    <w:rsid w:val="001B7024"/>
    <w:rsid w:val="00206A04"/>
    <w:rsid w:val="00230DFA"/>
    <w:rsid w:val="0024364A"/>
    <w:rsid w:val="002502AC"/>
    <w:rsid w:val="00273D76"/>
    <w:rsid w:val="002779B2"/>
    <w:rsid w:val="00286168"/>
    <w:rsid w:val="00297F9D"/>
    <w:rsid w:val="002A11C3"/>
    <w:rsid w:val="002A73DC"/>
    <w:rsid w:val="002D66B6"/>
    <w:rsid w:val="002E4A65"/>
    <w:rsid w:val="003034FF"/>
    <w:rsid w:val="00350993"/>
    <w:rsid w:val="003536BC"/>
    <w:rsid w:val="00390C13"/>
    <w:rsid w:val="00395D39"/>
    <w:rsid w:val="003B2B7E"/>
    <w:rsid w:val="003C18DB"/>
    <w:rsid w:val="003C42FD"/>
    <w:rsid w:val="003E2AF6"/>
    <w:rsid w:val="003F2D0F"/>
    <w:rsid w:val="0040205A"/>
    <w:rsid w:val="00441B5E"/>
    <w:rsid w:val="00447994"/>
    <w:rsid w:val="00454D4B"/>
    <w:rsid w:val="00462286"/>
    <w:rsid w:val="004D4881"/>
    <w:rsid w:val="004D6197"/>
    <w:rsid w:val="004F003F"/>
    <w:rsid w:val="004F271E"/>
    <w:rsid w:val="00514C92"/>
    <w:rsid w:val="00533698"/>
    <w:rsid w:val="005463C2"/>
    <w:rsid w:val="00567E49"/>
    <w:rsid w:val="0058630C"/>
    <w:rsid w:val="0059786D"/>
    <w:rsid w:val="005A1023"/>
    <w:rsid w:val="005C59D2"/>
    <w:rsid w:val="005C5D42"/>
    <w:rsid w:val="005D0408"/>
    <w:rsid w:val="005E1695"/>
    <w:rsid w:val="005E2B00"/>
    <w:rsid w:val="006353DC"/>
    <w:rsid w:val="00646146"/>
    <w:rsid w:val="006507D8"/>
    <w:rsid w:val="006B192A"/>
    <w:rsid w:val="006B56BD"/>
    <w:rsid w:val="006B7FEC"/>
    <w:rsid w:val="006C2FCB"/>
    <w:rsid w:val="006C7779"/>
    <w:rsid w:val="006C79A4"/>
    <w:rsid w:val="006E1AA4"/>
    <w:rsid w:val="006F1C2C"/>
    <w:rsid w:val="00726A5C"/>
    <w:rsid w:val="00733ECB"/>
    <w:rsid w:val="007505DD"/>
    <w:rsid w:val="00765715"/>
    <w:rsid w:val="00767ED8"/>
    <w:rsid w:val="00783213"/>
    <w:rsid w:val="00787908"/>
    <w:rsid w:val="007A14BE"/>
    <w:rsid w:val="007A51FB"/>
    <w:rsid w:val="007B0AE2"/>
    <w:rsid w:val="007B3251"/>
    <w:rsid w:val="007C3E23"/>
    <w:rsid w:val="007D613A"/>
    <w:rsid w:val="007E6605"/>
    <w:rsid w:val="00877806"/>
    <w:rsid w:val="00883BAC"/>
    <w:rsid w:val="008A2EF7"/>
    <w:rsid w:val="008B7820"/>
    <w:rsid w:val="008C23B2"/>
    <w:rsid w:val="008E6C5D"/>
    <w:rsid w:val="0090011E"/>
    <w:rsid w:val="009007A3"/>
    <w:rsid w:val="00967A70"/>
    <w:rsid w:val="00973AC0"/>
    <w:rsid w:val="0099337F"/>
    <w:rsid w:val="009C7AEC"/>
    <w:rsid w:val="009D170E"/>
    <w:rsid w:val="009E7A26"/>
    <w:rsid w:val="00A00313"/>
    <w:rsid w:val="00A03F31"/>
    <w:rsid w:val="00A13F54"/>
    <w:rsid w:val="00A152F7"/>
    <w:rsid w:val="00A3377C"/>
    <w:rsid w:val="00A35AE3"/>
    <w:rsid w:val="00A471B6"/>
    <w:rsid w:val="00A55AF4"/>
    <w:rsid w:val="00A67135"/>
    <w:rsid w:val="00A851D5"/>
    <w:rsid w:val="00AE4E5E"/>
    <w:rsid w:val="00AE6B1B"/>
    <w:rsid w:val="00AF30C4"/>
    <w:rsid w:val="00B128CC"/>
    <w:rsid w:val="00B150D3"/>
    <w:rsid w:val="00B17367"/>
    <w:rsid w:val="00B2204C"/>
    <w:rsid w:val="00B923FE"/>
    <w:rsid w:val="00B94CC2"/>
    <w:rsid w:val="00BC4053"/>
    <w:rsid w:val="00BF301E"/>
    <w:rsid w:val="00C24797"/>
    <w:rsid w:val="00C54754"/>
    <w:rsid w:val="00C6006E"/>
    <w:rsid w:val="00C84849"/>
    <w:rsid w:val="00CB2D60"/>
    <w:rsid w:val="00CE3DF6"/>
    <w:rsid w:val="00D070A1"/>
    <w:rsid w:val="00D30768"/>
    <w:rsid w:val="00D30ECA"/>
    <w:rsid w:val="00D3645A"/>
    <w:rsid w:val="00D36944"/>
    <w:rsid w:val="00D53E2E"/>
    <w:rsid w:val="00D65A02"/>
    <w:rsid w:val="00D75ADB"/>
    <w:rsid w:val="00D815C3"/>
    <w:rsid w:val="00D91CF9"/>
    <w:rsid w:val="00DA5922"/>
    <w:rsid w:val="00DA59F1"/>
    <w:rsid w:val="00DB0829"/>
    <w:rsid w:val="00DB4711"/>
    <w:rsid w:val="00DC5A2B"/>
    <w:rsid w:val="00DE151B"/>
    <w:rsid w:val="00E130F3"/>
    <w:rsid w:val="00E2789B"/>
    <w:rsid w:val="00E974EF"/>
    <w:rsid w:val="00EE0B59"/>
    <w:rsid w:val="00EE0CBB"/>
    <w:rsid w:val="00F32078"/>
    <w:rsid w:val="00FD0B6A"/>
    <w:rsid w:val="00FD52E7"/>
    <w:rsid w:val="016E447B"/>
    <w:rsid w:val="01D16486"/>
    <w:rsid w:val="022D7009"/>
    <w:rsid w:val="02A24BEE"/>
    <w:rsid w:val="03543FB0"/>
    <w:rsid w:val="0393322D"/>
    <w:rsid w:val="03D77741"/>
    <w:rsid w:val="04255E75"/>
    <w:rsid w:val="04670D1E"/>
    <w:rsid w:val="04731192"/>
    <w:rsid w:val="04903BDD"/>
    <w:rsid w:val="04A72A27"/>
    <w:rsid w:val="04AA06DE"/>
    <w:rsid w:val="04ED7FF9"/>
    <w:rsid w:val="04F2488D"/>
    <w:rsid w:val="04F9440A"/>
    <w:rsid w:val="0576631B"/>
    <w:rsid w:val="05890C8C"/>
    <w:rsid w:val="05C91C34"/>
    <w:rsid w:val="067441E3"/>
    <w:rsid w:val="067C0573"/>
    <w:rsid w:val="07B81F7B"/>
    <w:rsid w:val="08334227"/>
    <w:rsid w:val="08824896"/>
    <w:rsid w:val="08B55B08"/>
    <w:rsid w:val="091914C7"/>
    <w:rsid w:val="09A64A59"/>
    <w:rsid w:val="09E5523F"/>
    <w:rsid w:val="0A660D90"/>
    <w:rsid w:val="0B7C795E"/>
    <w:rsid w:val="0ED35FC4"/>
    <w:rsid w:val="0F0443AA"/>
    <w:rsid w:val="108D391A"/>
    <w:rsid w:val="10BC3B67"/>
    <w:rsid w:val="112828EA"/>
    <w:rsid w:val="11482301"/>
    <w:rsid w:val="11E15867"/>
    <w:rsid w:val="12BD2D2E"/>
    <w:rsid w:val="138207A8"/>
    <w:rsid w:val="13D16D86"/>
    <w:rsid w:val="14A4410C"/>
    <w:rsid w:val="153D3AAC"/>
    <w:rsid w:val="155F11AF"/>
    <w:rsid w:val="15C95212"/>
    <w:rsid w:val="161F09C9"/>
    <w:rsid w:val="16FD62AF"/>
    <w:rsid w:val="17F763E0"/>
    <w:rsid w:val="18C63F8F"/>
    <w:rsid w:val="19A34511"/>
    <w:rsid w:val="1A022399"/>
    <w:rsid w:val="1A43170D"/>
    <w:rsid w:val="1B764D1B"/>
    <w:rsid w:val="1B8474DF"/>
    <w:rsid w:val="1C812CB4"/>
    <w:rsid w:val="1C961170"/>
    <w:rsid w:val="1CFB36BB"/>
    <w:rsid w:val="1D530058"/>
    <w:rsid w:val="1D5D046E"/>
    <w:rsid w:val="1E311147"/>
    <w:rsid w:val="1E4D6EC0"/>
    <w:rsid w:val="1F1F369F"/>
    <w:rsid w:val="1FFE16DA"/>
    <w:rsid w:val="200C4BE4"/>
    <w:rsid w:val="208473F0"/>
    <w:rsid w:val="209E05F3"/>
    <w:rsid w:val="20ED60B8"/>
    <w:rsid w:val="21022769"/>
    <w:rsid w:val="210D0AC9"/>
    <w:rsid w:val="21151492"/>
    <w:rsid w:val="234C2064"/>
    <w:rsid w:val="2371431C"/>
    <w:rsid w:val="238A702B"/>
    <w:rsid w:val="24122D6E"/>
    <w:rsid w:val="246C2EE2"/>
    <w:rsid w:val="24CD3CF8"/>
    <w:rsid w:val="25242C7B"/>
    <w:rsid w:val="26433317"/>
    <w:rsid w:val="268C4FDD"/>
    <w:rsid w:val="26951E0F"/>
    <w:rsid w:val="27E61A60"/>
    <w:rsid w:val="280E3946"/>
    <w:rsid w:val="286A3324"/>
    <w:rsid w:val="28FF68B6"/>
    <w:rsid w:val="29CC5AA6"/>
    <w:rsid w:val="2A517F5A"/>
    <w:rsid w:val="2AC35CA6"/>
    <w:rsid w:val="2B713188"/>
    <w:rsid w:val="2C416632"/>
    <w:rsid w:val="2CEF27E4"/>
    <w:rsid w:val="2CF16A0C"/>
    <w:rsid w:val="2CF65C30"/>
    <w:rsid w:val="2D9F7E20"/>
    <w:rsid w:val="2E5E4DFD"/>
    <w:rsid w:val="2F937B46"/>
    <w:rsid w:val="30FB660E"/>
    <w:rsid w:val="30FB74A5"/>
    <w:rsid w:val="311A3CC6"/>
    <w:rsid w:val="312D6F10"/>
    <w:rsid w:val="327B07DD"/>
    <w:rsid w:val="32972F58"/>
    <w:rsid w:val="340D3498"/>
    <w:rsid w:val="3410378E"/>
    <w:rsid w:val="34652FD6"/>
    <w:rsid w:val="34A7660F"/>
    <w:rsid w:val="34B46CB8"/>
    <w:rsid w:val="34D5379D"/>
    <w:rsid w:val="34DD3BB4"/>
    <w:rsid w:val="357D7907"/>
    <w:rsid w:val="35B46497"/>
    <w:rsid w:val="362C75A0"/>
    <w:rsid w:val="38000B05"/>
    <w:rsid w:val="38C20837"/>
    <w:rsid w:val="39061B52"/>
    <w:rsid w:val="399862F9"/>
    <w:rsid w:val="3AAC1CCE"/>
    <w:rsid w:val="3AC71734"/>
    <w:rsid w:val="3AD837C5"/>
    <w:rsid w:val="3BCD0C10"/>
    <w:rsid w:val="3BCF654B"/>
    <w:rsid w:val="3C31089E"/>
    <w:rsid w:val="3C7828DB"/>
    <w:rsid w:val="3C993A1A"/>
    <w:rsid w:val="3CF46F6F"/>
    <w:rsid w:val="3DA24E72"/>
    <w:rsid w:val="3DE11DF4"/>
    <w:rsid w:val="3E8D0813"/>
    <w:rsid w:val="40144BC1"/>
    <w:rsid w:val="40C230A3"/>
    <w:rsid w:val="425C6C4B"/>
    <w:rsid w:val="426D44AC"/>
    <w:rsid w:val="43753683"/>
    <w:rsid w:val="438A60A7"/>
    <w:rsid w:val="44CA133B"/>
    <w:rsid w:val="44F105AF"/>
    <w:rsid w:val="45AF43EF"/>
    <w:rsid w:val="463712B1"/>
    <w:rsid w:val="464A7AB4"/>
    <w:rsid w:val="46684515"/>
    <w:rsid w:val="480D448F"/>
    <w:rsid w:val="481A2B53"/>
    <w:rsid w:val="487D6BBD"/>
    <w:rsid w:val="48C32D27"/>
    <w:rsid w:val="48CD1ED0"/>
    <w:rsid w:val="49371B16"/>
    <w:rsid w:val="499C645A"/>
    <w:rsid w:val="499F2D61"/>
    <w:rsid w:val="4AA769BA"/>
    <w:rsid w:val="4C7D6098"/>
    <w:rsid w:val="4C912A7C"/>
    <w:rsid w:val="4CD8525A"/>
    <w:rsid w:val="4DB61761"/>
    <w:rsid w:val="4EB310D0"/>
    <w:rsid w:val="4EC310A1"/>
    <w:rsid w:val="4F32458E"/>
    <w:rsid w:val="4F876B3D"/>
    <w:rsid w:val="4F996F25"/>
    <w:rsid w:val="50722D7F"/>
    <w:rsid w:val="50CD2A3F"/>
    <w:rsid w:val="519B3F07"/>
    <w:rsid w:val="519F4D52"/>
    <w:rsid w:val="52985ECF"/>
    <w:rsid w:val="52FB7921"/>
    <w:rsid w:val="52FD6812"/>
    <w:rsid w:val="53BB317B"/>
    <w:rsid w:val="53CB5A6F"/>
    <w:rsid w:val="543C1081"/>
    <w:rsid w:val="54CB7672"/>
    <w:rsid w:val="5543668F"/>
    <w:rsid w:val="56A763D8"/>
    <w:rsid w:val="58E22417"/>
    <w:rsid w:val="58E5595F"/>
    <w:rsid w:val="5904455F"/>
    <w:rsid w:val="593F722C"/>
    <w:rsid w:val="59454C67"/>
    <w:rsid w:val="59724114"/>
    <w:rsid w:val="59A74473"/>
    <w:rsid w:val="5A8879F8"/>
    <w:rsid w:val="5A964476"/>
    <w:rsid w:val="5B69478E"/>
    <w:rsid w:val="5B6952D3"/>
    <w:rsid w:val="5BFE5E0F"/>
    <w:rsid w:val="5CAF32EB"/>
    <w:rsid w:val="5CD52A08"/>
    <w:rsid w:val="5D995406"/>
    <w:rsid w:val="5D997402"/>
    <w:rsid w:val="5DE078AC"/>
    <w:rsid w:val="5E3759E8"/>
    <w:rsid w:val="5F585D67"/>
    <w:rsid w:val="5F701C22"/>
    <w:rsid w:val="5FC05D76"/>
    <w:rsid w:val="607A3C53"/>
    <w:rsid w:val="61287C54"/>
    <w:rsid w:val="61851984"/>
    <w:rsid w:val="62305F63"/>
    <w:rsid w:val="62557ED0"/>
    <w:rsid w:val="62A764B8"/>
    <w:rsid w:val="63B936CD"/>
    <w:rsid w:val="63C7162D"/>
    <w:rsid w:val="65661CED"/>
    <w:rsid w:val="65A63DE8"/>
    <w:rsid w:val="661B66B1"/>
    <w:rsid w:val="663616FB"/>
    <w:rsid w:val="665E0A81"/>
    <w:rsid w:val="671174CC"/>
    <w:rsid w:val="673E2FB3"/>
    <w:rsid w:val="67726B73"/>
    <w:rsid w:val="67937060"/>
    <w:rsid w:val="67A5221E"/>
    <w:rsid w:val="67DB781B"/>
    <w:rsid w:val="68A505C9"/>
    <w:rsid w:val="6908265B"/>
    <w:rsid w:val="6984768A"/>
    <w:rsid w:val="69B83B9B"/>
    <w:rsid w:val="69BD2E65"/>
    <w:rsid w:val="69C867EF"/>
    <w:rsid w:val="6AB82F0C"/>
    <w:rsid w:val="6B7F010B"/>
    <w:rsid w:val="6B962D27"/>
    <w:rsid w:val="6BE70D58"/>
    <w:rsid w:val="6C005039"/>
    <w:rsid w:val="6DDC6B4C"/>
    <w:rsid w:val="6DDD7476"/>
    <w:rsid w:val="6EC85E03"/>
    <w:rsid w:val="6F072545"/>
    <w:rsid w:val="6F5A5288"/>
    <w:rsid w:val="6FF625DE"/>
    <w:rsid w:val="70363AFB"/>
    <w:rsid w:val="7125097C"/>
    <w:rsid w:val="71B27028"/>
    <w:rsid w:val="72241EA6"/>
    <w:rsid w:val="723D3144"/>
    <w:rsid w:val="72A127F2"/>
    <w:rsid w:val="73850DA6"/>
    <w:rsid w:val="73A475D4"/>
    <w:rsid w:val="74416441"/>
    <w:rsid w:val="746B2076"/>
    <w:rsid w:val="751D5ED2"/>
    <w:rsid w:val="752B7EAA"/>
    <w:rsid w:val="778925D9"/>
    <w:rsid w:val="783A40EE"/>
    <w:rsid w:val="78411DF4"/>
    <w:rsid w:val="787B1692"/>
    <w:rsid w:val="789739D1"/>
    <w:rsid w:val="789D3B1F"/>
    <w:rsid w:val="78F40866"/>
    <w:rsid w:val="7929007E"/>
    <w:rsid w:val="79555DD0"/>
    <w:rsid w:val="799C2D71"/>
    <w:rsid w:val="7A103D42"/>
    <w:rsid w:val="7A2C6847"/>
    <w:rsid w:val="7A7A7247"/>
    <w:rsid w:val="7ACB24B3"/>
    <w:rsid w:val="7B3467E1"/>
    <w:rsid w:val="7B9536F8"/>
    <w:rsid w:val="7BB0637E"/>
    <w:rsid w:val="7D41660E"/>
    <w:rsid w:val="7D7A1666"/>
  </w:rsids>
  <w:docVars>
    <w:docVar w:name="commondata" w:val="eyJoZGlkIjoiOTEzNmRlYjFlMTk3NDA5NDJlYWUyNzA0ZDkyMGEwYm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1" w:unhideWhenUsed="0" w:qFormat="1"/>
    <w:lsdException w:name="heading 2" w:semiHidden="0" w:uiPriority="0" w:unhideWhenUsed="0" w:qFormat="1"/>
    <w:lsdException w:name="heading 3"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semiHidden="0" w:uiPriority="0" w:unhideWhenUsed="0" w:qFormat="1"/>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
    <w:qFormat/>
    <w:pPr>
      <w:widowControl w:val="0"/>
      <w:jc w:val="both"/>
    </w:pPr>
    <w:rPr>
      <w:rFonts w:ascii="Times New Roman" w:eastAsia="宋体" w:hAnsi="Times New Roman" w:cs="Times New Roman"/>
      <w:kern w:val="2"/>
      <w:sz w:val="21"/>
      <w:lang w:val="en-US" w:eastAsia="zh-CN" w:bidi="ar-SA"/>
    </w:rPr>
  </w:style>
  <w:style w:type="paragraph" w:styleId="Heading1">
    <w:name w:val="heading 1"/>
    <w:basedOn w:val="Normal"/>
    <w:next w:val="Normal"/>
    <w:autoRedefine/>
    <w:uiPriority w:val="1"/>
    <w:qFormat/>
    <w:pPr>
      <w:ind w:left="871" w:right="871"/>
      <w:jc w:val="center"/>
      <w:outlineLvl w:val="0"/>
    </w:pPr>
    <w:rPr>
      <w:rFonts w:ascii="黑体" w:eastAsia="黑体" w:hAnsi="黑体" w:cs="黑体"/>
      <w:b/>
      <w:bCs/>
      <w:sz w:val="52"/>
      <w:szCs w:val="52"/>
      <w:lang w:val="zh-CN" w:bidi="zh-CN"/>
    </w:rPr>
  </w:style>
  <w:style w:type="paragraph" w:styleId="Heading2">
    <w:name w:val="heading 2"/>
    <w:basedOn w:val="Normal"/>
    <w:next w:val="Normal"/>
    <w:qFormat/>
    <w:pPr>
      <w:keepNext/>
      <w:keepLines/>
      <w:spacing w:line="360" w:lineRule="auto"/>
      <w:outlineLvl w:val="1"/>
    </w:pPr>
    <w:rPr>
      <w:rFonts w:ascii="Arial" w:eastAsia="黑体" w:hAnsi="Arial"/>
      <w:bCs/>
      <w:color w:val="002060"/>
      <w:sz w:val="28"/>
      <w:szCs w:val="32"/>
    </w:rPr>
  </w:style>
  <w:style w:type="paragraph" w:styleId="Heading5">
    <w:name w:val="heading 5"/>
    <w:basedOn w:val="Normal"/>
    <w:next w:val="Normal"/>
    <w:uiPriority w:val="9"/>
    <w:unhideWhenUsed/>
    <w:qFormat/>
    <w:p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BodyTextFirstIndent">
    <w:name w:val="Body Text First Indent"/>
    <w:basedOn w:val="BodyText"/>
    <w:qFormat/>
    <w:pPr>
      <w:spacing w:line="560" w:lineRule="exact"/>
      <w:ind w:firstLine="721" w:firstLineChars="200"/>
    </w:pPr>
    <w:rPr>
      <w:rFonts w:ascii="Calibri"/>
    </w:rPr>
  </w:style>
  <w:style w:type="paragraph" w:styleId="BodyText">
    <w:name w:val="Body Text"/>
    <w:basedOn w:val="Normal"/>
    <w:autoRedefine/>
    <w:qFormat/>
    <w:rPr>
      <w:rFonts w:ascii="仿宋_GB2312" w:eastAsia="仿宋_GB2312"/>
      <w:sz w:val="32"/>
    </w:rPr>
  </w:style>
  <w:style w:type="paragraph" w:styleId="Footer">
    <w:name w:val="footer"/>
    <w:basedOn w:val="Normal"/>
    <w:link w:val="Char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autoRedefine/>
    <w:qFormat/>
    <w:pPr>
      <w:widowControl/>
      <w:spacing w:before="100" w:beforeAutospacing="1" w:after="100" w:afterAutospacing="1" w:line="360" w:lineRule="auto"/>
      <w:jc w:val="left"/>
    </w:pPr>
    <w:rPr>
      <w:rFonts w:ascii="宋体" w:hAnsi="宋体" w:cs="宋体"/>
      <w:kern w:val="0"/>
      <w:sz w:val="24"/>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Normal"/>
    <w:autoRedefine/>
    <w:uiPriority w:val="34"/>
    <w:qFormat/>
    <w:pPr>
      <w:ind w:firstLine="420" w:firstLineChars="200"/>
    </w:pPr>
  </w:style>
  <w:style w:type="character" w:customStyle="1" w:styleId="Char">
    <w:name w:val="页眉 Char"/>
    <w:basedOn w:val="DefaultParagraphFont"/>
    <w:link w:val="Header"/>
    <w:autoRedefine/>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autoRedefine/>
    <w:uiPriority w:val="99"/>
    <w:qFormat/>
    <w:rPr>
      <w:rFonts w:ascii="Times New Roman" w:eastAsia="宋体" w:hAnsi="Times New Roman" w:cs="Times New Roman"/>
      <w:sz w:val="18"/>
      <w:szCs w:val="18"/>
    </w:rPr>
  </w:style>
  <w:style w:type="paragraph" w:customStyle="1" w:styleId="111">
    <w:name w:val="列出段落111"/>
    <w:basedOn w:val="Normal"/>
    <w:uiPriority w:val="34"/>
    <w:qFormat/>
    <w:pPr>
      <w:ind w:firstLine="420" w:firstLineChars="200"/>
    </w:pPr>
  </w:style>
  <w:style w:type="paragraph" w:customStyle="1" w:styleId="10">
    <w:name w:val="列表段落1"/>
    <w:basedOn w:val="Normal"/>
    <w:uiPriority w:val="34"/>
    <w:qFormat/>
    <w:pPr>
      <w:ind w:firstLine="420" w:firstLineChars="200"/>
    </w:pPr>
  </w:style>
  <w:style w:type="paragraph" w:customStyle="1" w:styleId="11">
    <w:name w:val="列出段落11"/>
    <w:basedOn w:val="Normal"/>
    <w:autoRedefine/>
    <w:uiPriority w:val="34"/>
    <w:qFormat/>
    <w:pPr>
      <w:ind w:firstLine="420" w:firstLineChars="200"/>
    </w:pPr>
  </w:style>
  <w:style w:type="table" w:customStyle="1" w:styleId="WSI-Table">
    <w:name w:val="WSI - Table"/>
    <w:basedOn w:val="TableNormal"/>
    <w:uiPriority w:val="99"/>
    <w:qFormat/>
    <w:rPr>
      <w:rFonts w:ascii="Frutiger LT Com 45 Light" w:hAnsi="Frutiger LT Com 45 Light"/>
      <w:color w:val="000000" w:themeColor="text1"/>
      <w14:textFill>
        <w14:solidFill>
          <w14:schemeClr w14:val="tx1"/>
        </w14:solidFill>
      </w14:textFill>
    </w:rPr>
    <w:tblPr>
      <w:tblBorders>
        <w:top w:val="single" w:sz="8" w:space="0" w:color="97D700"/>
        <w:left w:val="single" w:sz="8" w:space="0" w:color="97D700"/>
        <w:bottom w:val="single" w:sz="8" w:space="0" w:color="97D700"/>
        <w:right w:val="single" w:sz="8" w:space="0" w:color="97D700"/>
        <w:insideH w:val="single" w:sz="8" w:space="0" w:color="97D700"/>
        <w:insideV w:val="single" w:sz="8" w:space="0" w:color="97D700"/>
      </w:tblBorders>
      <w:tblCellMar>
        <w:top w:w="57" w:type="dxa"/>
        <w:left w:w="142" w:type="dxa"/>
        <w:bottom w:w="57" w:type="dxa"/>
        <w:right w:w="142" w:type="dxa"/>
      </w:tblCellMar>
    </w:tblPr>
    <w:tcPr>
      <w:shd w:val="clear" w:color="auto" w:fill="FFFFFF" w:themeFill="background1"/>
    </w:tcPr>
    <w:tblStylePr w:type="firstRow">
      <w:pPr>
        <w:wordWrap/>
        <w:spacing w:beforeLines="0" w:beforeAutospacing="0" w:afterLines="0" w:afterAutospacing="0"/>
      </w:pPr>
      <w:rPr>
        <w:rFonts w:ascii="Frutiger LT Com 45 Light" w:hAnsi="Frutiger LT Com 45 Light"/>
        <w:b/>
        <w:i w:val="0"/>
        <w:caps/>
        <w:smallCaps w:val="0"/>
        <w:color w:val="FFFFFF" w:themeColor="background1"/>
        <w:sz w:val="20"/>
        <w14:textFill>
          <w14:solidFill>
            <w14:schemeClr w14:val="bg1"/>
          </w14:solidFill>
        </w14:textFill>
      </w:rPr>
      <w:tblPr/>
      <w:tcPr>
        <w:shd w:val="clear" w:color="auto" w:fill="97D700"/>
      </w:tcPr>
    </w:tblStylePr>
  </w:style>
  <w:style w:type="table" w:customStyle="1" w:styleId="TableNormal16">
    <w:name w:val="Table Normal16"/>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autoRedefine/>
    <w:uiPriority w:val="1"/>
    <w:qFormat/>
    <w:pPr>
      <w:jc w:val="center"/>
    </w:pPr>
  </w:style>
  <w:style w:type="table" w:customStyle="1" w:styleId="TableNormal0">
    <w:name w:val="Table Normal_0"/>
    <w:uiPriority w:val="2"/>
    <w:unhideWhenUsed/>
    <w:qFormat/>
    <w:tblPr>
      <w:tblCellMar>
        <w:top w:w="0" w:type="dxa"/>
        <w:left w:w="0" w:type="dxa"/>
        <w:bottom w:w="0" w:type="dxa"/>
        <w:right w:w="0" w:type="dxa"/>
      </w:tblCellMar>
    </w:tblPr>
  </w:style>
  <w:style w:type="paragraph" w:styleId="NoSpacing">
    <w:name w:val="No Spacing"/>
    <w:uiPriority w:val="1"/>
    <w:qFormat/>
    <w:pPr>
      <w:widowControl w:val="0"/>
      <w:autoSpaceDE w:val="0"/>
      <w:autoSpaceDN w:val="0"/>
    </w:pPr>
    <w:rPr>
      <w:rFonts w:ascii="宋体" w:eastAsia="宋体" w:hAnsi="宋体" w:cs="宋体"/>
      <w:sz w:val="22"/>
      <w:szCs w:val="22"/>
      <w:lang w:val="en-US" w:eastAsia="en-US" w:bidi="ar-SA"/>
    </w:rPr>
  </w:style>
  <w:style w:type="table" w:customStyle="1" w:styleId="WSI-Table1">
    <w:name w:val="WSI - Table1"/>
    <w:basedOn w:val="TableNormal"/>
    <w:autoRedefine/>
    <w:uiPriority w:val="99"/>
    <w:qFormat/>
    <w:rPr>
      <w:rFonts w:ascii="Frutiger LT Com 45 Light" w:hAnsi="Frutiger LT Com 45 Light"/>
      <w:color w:val="000000" w:themeColor="text1"/>
      <w14:textFill>
        <w14:solidFill>
          <w14:schemeClr w14:val="tx1"/>
        </w14:solidFill>
      </w14:textFill>
    </w:rPr>
    <w:tblPr>
      <w:tblBorders>
        <w:top w:val="single" w:sz="8" w:space="0" w:color="97D700"/>
        <w:left w:val="single" w:sz="8" w:space="0" w:color="97D700"/>
        <w:bottom w:val="single" w:sz="8" w:space="0" w:color="97D700"/>
        <w:right w:val="single" w:sz="8" w:space="0" w:color="97D700"/>
        <w:insideH w:val="single" w:sz="8" w:space="0" w:color="97D700"/>
        <w:insideV w:val="single" w:sz="8" w:space="0" w:color="97D700"/>
      </w:tblBorders>
      <w:tblCellMar>
        <w:top w:w="57" w:type="dxa"/>
        <w:left w:w="142" w:type="dxa"/>
        <w:bottom w:w="57" w:type="dxa"/>
        <w:right w:w="142" w:type="dxa"/>
      </w:tblCellMar>
    </w:tblPr>
    <w:tcPr>
      <w:shd w:val="clear" w:color="auto" w:fill="FFFFFF" w:themeFill="background1"/>
    </w:tcPr>
    <w:tblStylePr w:type="firstRow">
      <w:pPr>
        <w:wordWrap/>
        <w:spacing w:beforeLines="0" w:beforeAutospacing="0" w:afterLines="0" w:afterAutospacing="0"/>
      </w:pPr>
      <w:rPr>
        <w:rFonts w:ascii="Frutiger LT Com 45 Light" w:hAnsi="Frutiger LT Com 45 Light"/>
        <w:b/>
        <w:i w:val="0"/>
        <w:caps/>
        <w:smallCaps w:val="0"/>
        <w:color w:val="FFFFFF" w:themeColor="background1"/>
        <w:sz w:val="20"/>
        <w14:textFill>
          <w14:solidFill>
            <w14:schemeClr w14:val="bg1"/>
          </w14:solidFill>
        </w14:textFill>
      </w:rPr>
      <w:tblPr/>
      <w:tcPr>
        <w:shd w:val="clear" w:color="auto" w:fill="97D700"/>
      </w:tcPr>
    </w:tblStylePr>
  </w:style>
  <w:style w:type="paragraph" w:styleId="ListParagraph">
    <w:name w:val="List Paragraph"/>
    <w:basedOn w:val="Normal"/>
    <w:autoRedefine/>
    <w:uiPriority w:val="99"/>
    <w:pPr>
      <w:ind w:firstLine="420" w:firstLineChars="200"/>
    </w:pPr>
  </w:style>
  <w:style w:type="paragraph" w:customStyle="1" w:styleId="Revision">
    <w:name w:val="Revision"/>
    <w:autoRedefine/>
    <w:hidden/>
    <w:uiPriority w:val="99"/>
    <w:semiHidden/>
    <w:rPr>
      <w:rFonts w:ascii="Times New Roman" w:eastAsia="宋体" w:hAnsi="Times New Roman" w:cs="Times New Roman"/>
      <w:kern w:val="2"/>
      <w:sz w:val="21"/>
      <w:lang w:val="en-US" w:eastAsia="zh-CN" w:bidi="ar-SA"/>
    </w:rPr>
  </w:style>
  <w:style w:type="table" w:customStyle="1" w:styleId="TableNormal160">
    <w:name w:val="Table Normal16_0"/>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WSI-Table10">
    <w:name w:val="WSI - Table1_0"/>
    <w:basedOn w:val="TableNormal"/>
    <w:autoRedefine/>
    <w:uiPriority w:val="99"/>
    <w:qFormat/>
    <w:rPr>
      <w:rFonts w:ascii="Frutiger LT Com 45 Light" w:hAnsi="Frutiger LT Com 45 Light"/>
      <w:color w:val="000000" w:themeColor="text1"/>
      <w14:textFill>
        <w14:solidFill>
          <w14:schemeClr w14:val="tx1"/>
        </w14:solidFill>
      </w14:textFill>
    </w:rPr>
    <w:tblPr>
      <w:tblBorders>
        <w:top w:val="single" w:sz="8" w:space="0" w:color="97D700"/>
        <w:left w:val="single" w:sz="8" w:space="0" w:color="97D700"/>
        <w:bottom w:val="single" w:sz="8" w:space="0" w:color="97D700"/>
        <w:right w:val="single" w:sz="8" w:space="0" w:color="97D700"/>
        <w:insideH w:val="single" w:sz="8" w:space="0" w:color="97D700"/>
        <w:insideV w:val="single" w:sz="8" w:space="0" w:color="97D700"/>
      </w:tblBorders>
      <w:tblCellMar>
        <w:top w:w="57" w:type="dxa"/>
        <w:left w:w="142" w:type="dxa"/>
        <w:bottom w:w="57" w:type="dxa"/>
        <w:right w:w="142" w:type="dxa"/>
      </w:tblCellMar>
    </w:tblPr>
    <w:tcPr>
      <w:shd w:val="clear" w:color="auto" w:fill="FFFFFF" w:themeFill="background1"/>
    </w:tcPr>
    <w:tblStylePr w:type="firstRow">
      <w:pPr>
        <w:wordWrap/>
        <w:spacing w:beforeLines="0" w:beforeAutospacing="0" w:afterLines="0" w:afterAutospacing="0"/>
      </w:pPr>
      <w:rPr>
        <w:rFonts w:ascii="Frutiger LT Com 45 Light" w:hAnsi="Frutiger LT Com 45 Light"/>
        <w:b/>
        <w:i w:val="0"/>
        <w:caps/>
        <w:smallCaps w:val="0"/>
        <w:color w:val="FFFFFF" w:themeColor="background1"/>
        <w:sz w:val="20"/>
        <w14:textFill>
          <w14:solidFill>
            <w14:schemeClr w14:val="bg1"/>
          </w14:solidFill>
        </w14:textFill>
      </w:rPr>
      <w:tblPr/>
      <w:tcPr>
        <w:shd w:val="clear" w:color="auto" w:fill="97D700"/>
      </w:tcPr>
    </w:tblStylePr>
  </w:style>
  <w:style w:type="table" w:customStyle="1" w:styleId="WSI-Table0">
    <w:name w:val="WSI - Table_0"/>
    <w:basedOn w:val="TableNormal"/>
    <w:uiPriority w:val="99"/>
    <w:qFormat/>
    <w:rPr>
      <w:rFonts w:ascii="Frutiger LT Com 45 Light" w:hAnsi="Frutiger LT Com 45 Light"/>
      <w:color w:val="000000" w:themeColor="text1"/>
      <w14:textFill>
        <w14:solidFill>
          <w14:schemeClr w14:val="tx1"/>
        </w14:solidFill>
      </w14:textFill>
    </w:rPr>
    <w:tblPr>
      <w:tblBorders>
        <w:top w:val="single" w:sz="8" w:space="0" w:color="97D700"/>
        <w:left w:val="single" w:sz="8" w:space="0" w:color="97D700"/>
        <w:bottom w:val="single" w:sz="8" w:space="0" w:color="97D700"/>
        <w:right w:val="single" w:sz="8" w:space="0" w:color="97D700"/>
        <w:insideH w:val="single" w:sz="8" w:space="0" w:color="97D700"/>
        <w:insideV w:val="single" w:sz="8" w:space="0" w:color="97D700"/>
      </w:tblBorders>
      <w:tblCellMar>
        <w:top w:w="57" w:type="dxa"/>
        <w:left w:w="142" w:type="dxa"/>
        <w:bottom w:w="57" w:type="dxa"/>
        <w:right w:w="142" w:type="dxa"/>
      </w:tblCellMar>
    </w:tblPr>
    <w:tcPr>
      <w:shd w:val="clear" w:color="auto" w:fill="FFFFFF" w:themeFill="background1"/>
    </w:tcPr>
    <w:tblStylePr w:type="firstRow">
      <w:pPr>
        <w:wordWrap/>
        <w:spacing w:beforeLines="0" w:beforeAutospacing="0" w:afterLines="0" w:afterAutospacing="0"/>
      </w:pPr>
      <w:rPr>
        <w:rFonts w:ascii="Frutiger LT Com 45 Light" w:hAnsi="Frutiger LT Com 45 Light"/>
        <w:b/>
        <w:i w:val="0"/>
        <w:caps/>
        <w:smallCaps w:val="0"/>
        <w:color w:val="FFFFFF" w:themeColor="background1"/>
        <w:sz w:val="20"/>
        <w14:textFill>
          <w14:solidFill>
            <w14:schemeClr w14:val="bg1"/>
          </w14:solidFill>
        </w14:textFill>
      </w:rPr>
      <w:tblPr/>
      <w:tcPr>
        <w:shd w:val="clear" w:color="auto" w:fill="97D700"/>
      </w:tcPr>
    </w:tblStylePr>
  </w:style>
  <w:style w:type="table" w:customStyle="1" w:styleId="WSI-Table11">
    <w:name w:val="WSI - Table_1"/>
    <w:basedOn w:val="TableNormal"/>
    <w:uiPriority w:val="99"/>
    <w:qFormat/>
    <w:rPr>
      <w:rFonts w:ascii="Frutiger LT Com 45 Light" w:hAnsi="Frutiger LT Com 45 Light"/>
      <w:color w:val="000000" w:themeColor="text1"/>
      <w14:textFill>
        <w14:solidFill>
          <w14:schemeClr w14:val="tx1"/>
        </w14:solidFill>
      </w14:textFill>
    </w:rPr>
    <w:tblPr>
      <w:tblBorders>
        <w:top w:val="single" w:sz="8" w:space="0" w:color="97D700"/>
        <w:left w:val="single" w:sz="8" w:space="0" w:color="97D700"/>
        <w:bottom w:val="single" w:sz="8" w:space="0" w:color="97D700"/>
        <w:right w:val="single" w:sz="8" w:space="0" w:color="97D700"/>
        <w:insideH w:val="single" w:sz="8" w:space="0" w:color="97D700"/>
        <w:insideV w:val="single" w:sz="8" w:space="0" w:color="97D700"/>
      </w:tblBorders>
      <w:tblCellMar>
        <w:top w:w="57" w:type="dxa"/>
        <w:left w:w="142" w:type="dxa"/>
        <w:bottom w:w="57" w:type="dxa"/>
        <w:right w:w="142" w:type="dxa"/>
      </w:tblCellMar>
    </w:tblPr>
    <w:tcPr>
      <w:shd w:val="clear" w:color="auto" w:fill="FFFFFF" w:themeFill="background1"/>
    </w:tcPr>
    <w:tblStylePr w:type="firstRow">
      <w:pPr>
        <w:wordWrap/>
        <w:spacing w:beforeLines="0" w:beforeAutospacing="0" w:afterLines="0" w:afterAutospacing="0"/>
      </w:pPr>
      <w:rPr>
        <w:rFonts w:ascii="Frutiger LT Com 45 Light" w:hAnsi="Frutiger LT Com 45 Light"/>
        <w:b/>
        <w:i w:val="0"/>
        <w:caps/>
        <w:smallCaps w:val="0"/>
        <w:color w:val="FFFFFF" w:themeColor="background1"/>
        <w:sz w:val="20"/>
        <w14:textFill>
          <w14:solidFill>
            <w14:schemeClr w14:val="bg1"/>
          </w14:solidFill>
        </w14:textFill>
      </w:rPr>
      <w:tblPr/>
      <w:tcPr>
        <w:shd w:val="clear" w:color="auto" w:fill="97D700"/>
      </w:tcPr>
    </w:tblStylePr>
  </w:style>
  <w:style w:type="table" w:customStyle="1" w:styleId="TableGrid0">
    <w:name w:val="Table Grid_0"/>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_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header" Target="header11.xml" /><Relationship Id="rId17" Type="http://schemas.openxmlformats.org/officeDocument/2006/relationships/header" Target="header12.xml" /><Relationship Id="rId18" Type="http://schemas.openxmlformats.org/officeDocument/2006/relationships/footer" Target="footer1.xml" /><Relationship Id="rId19" Type="http://schemas.openxmlformats.org/officeDocument/2006/relationships/hyperlink" Target="https://d.book118.com/125330334114011103" TargetMode="Externa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2461</Words>
  <Characters>14030</Characters>
  <Application>Microsoft Office Word</Application>
  <DocSecurity>0</DocSecurity>
  <Lines>116</Lines>
  <Paragraphs>32</Paragraphs>
  <ScaleCrop>false</ScaleCrop>
  <Company>gdjssfdx</Company>
  <LinksUpToDate>false</LinksUpToDate>
  <CharactersWithSpaces>16459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liuchihui</dc:creator>
  <cp:lastModifiedBy>A01泰瑞信</cp:lastModifiedBy>
  <cp:revision>7</cp:revision>
  <cp:lastPrinted>2021-05-16T09:10:00Z</cp:lastPrinted>
  <dcterms:created xsi:type="dcterms:W3CDTF">2023-05-18T07:42:00Z</dcterms:created>
  <dcterms:modified xsi:type="dcterms:W3CDTF">2024-01-23T06:46:22Z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070B8AB0A0F741D1B662F29257ECE9E2_13</vt:lpwstr>
  </property>
  <property fmtid="{D5CDD505-2E9C-101B-9397-08002B2CF9AE}" pid="3" name="KSOProductBuildVer">
    <vt:lpwstr>2052-12.1.0.16250</vt:lpwstr>
  </property>
</Properties>
</file>