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罩光漆行业商业计划书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9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一、流程风险的识别和评估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7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_Toc22507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6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9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_Toc32719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1" w:history="1">
        <w:r>
          <w:rPr>
            <w:rFonts w:ascii="仿宋" w:eastAsia="仿宋" w:hAnsi="仿宋" w:cs="仿宋" w:hint="eastAsia"/>
            <w:lang w:eastAsia="zh-CN"/>
          </w:rPr>
          <w:t>二、罩光漆行业背景分析</w:t>
        </w:r>
        <w:r>
          <w:tab/>
        </w:r>
        <w:r>
          <w:fldChar w:fldCharType="begin"/>
        </w:r>
        <w:r>
          <w:instrText xml:space="preserve"> PAGEREF _Toc23441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eastAsia="zh-CN"/>
          </w:rPr>
          <w:t>(一)、罩光漆行业背景分析</w:t>
        </w:r>
        <w:r>
          <w:tab/>
        </w:r>
        <w:r>
          <w:fldChar w:fldCharType="begin"/>
        </w:r>
        <w:r>
          <w:instrText xml:space="preserve"> PAGEREF _Toc12741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8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_Toc8598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1" w:history="1">
        <w:r>
          <w:rPr>
            <w:rFonts w:ascii="仿宋" w:eastAsia="仿宋" w:hAnsi="仿宋" w:cs="仿宋" w:hint="eastAsia"/>
            <w:lang w:eastAsia="zh-CN"/>
          </w:rPr>
          <w:t>四、罩光漆项目技术工艺特点及优势</w:t>
        </w:r>
        <w:r>
          <w:tab/>
        </w:r>
        <w:r>
          <w:fldChar w:fldCharType="begin"/>
        </w:r>
        <w:r>
          <w:instrText xml:space="preserve"> PAGEREF _Toc27101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(二)、罩光漆项目工艺技术设计方案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3" w:history="1">
        <w:r>
          <w:rPr>
            <w:rFonts w:ascii="仿宋" w:eastAsia="仿宋" w:hAnsi="仿宋" w:cs="仿宋" w:hint="eastAsia"/>
            <w:lang w:eastAsia="zh-CN"/>
          </w:rPr>
          <w:t>五、罩光漆项目概论</w:t>
        </w:r>
        <w:r>
          <w:tab/>
        </w:r>
        <w:r>
          <w:fldChar w:fldCharType="begin"/>
        </w:r>
        <w:r>
          <w:instrText xml:space="preserve"> PAGEREF _Toc3553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(一)、罩光漆项目申报单位概况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(二)、罩光漆项目概况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六、原辅材料及成品分析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(一)、罩光漆项目建设期原辅材料供应情况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(二)、罩光漆项目运营期原辅材料供应及质量管理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7" w:history="1">
        <w:r>
          <w:rPr>
            <w:rFonts w:ascii="仿宋" w:eastAsia="仿宋" w:hAnsi="仿宋" w:cs="仿宋" w:hint="eastAsia"/>
            <w:lang w:eastAsia="zh-CN"/>
          </w:rPr>
          <w:t>七、人才队伍建设</w:t>
        </w:r>
        <w:r>
          <w:tab/>
        </w:r>
        <w:r>
          <w:fldChar w:fldCharType="begin"/>
        </w:r>
        <w:r>
          <w:instrText xml:space="preserve"> PAGEREF _Toc13127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八、实施进度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1" w:history="1">
        <w:r>
          <w:rPr>
            <w:rFonts w:ascii="仿宋" w:eastAsia="仿宋" w:hAnsi="仿宋" w:cs="仿宋" w:hint="eastAsia"/>
            <w:lang w:eastAsia="zh-CN"/>
          </w:rPr>
          <w:t>(六)、罩光漆项目实施保障</w:t>
        </w:r>
        <w:r>
          <w:tab/>
        </w:r>
        <w:r>
          <w:fldChar w:fldCharType="begin"/>
        </w:r>
        <w:r>
          <w:instrText xml:space="preserve"> PAGEREF _Toc4521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6" w:history="1">
        <w:r>
          <w:rPr>
            <w:rFonts w:ascii="仿宋" w:eastAsia="仿宋" w:hAnsi="仿宋" w:cs="仿宋" w:hint="eastAsia"/>
            <w:lang w:eastAsia="zh-CN"/>
          </w:rPr>
          <w:t>九、罩光漆项目技术管理</w:t>
        </w:r>
        <w:r>
          <w:tab/>
        </w:r>
        <w:r>
          <w:fldChar w:fldCharType="begin"/>
        </w:r>
        <w:r>
          <w:instrText xml:space="preserve"> PAGEREF _Toc5516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_Toc27893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十、罩光漆项目进展与里程碑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" w:history="1">
        <w:r>
          <w:rPr>
            <w:rFonts w:ascii="仿宋" w:eastAsia="仿宋" w:hAnsi="仿宋" w:cs="仿宋" w:hint="eastAsia"/>
            <w:lang w:eastAsia="zh-CN"/>
          </w:rPr>
          <w:t>(一)、罩光漆项目进展</w:t>
        </w:r>
        <w:r>
          <w:tab/>
        </w:r>
        <w:r>
          <w:fldChar w:fldCharType="begin"/>
        </w:r>
        <w:r>
          <w:instrText xml:space="preserve"> PAGEREF _Toc1281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_Toc29374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4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eastAsia="zh-CN"/>
          </w:rPr>
          <w:t>十一、行业趋势与未来发展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0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_Toc14800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8" w:history="1">
        <w:r>
          <w:rPr>
            <w:rFonts w:ascii="仿宋" w:eastAsia="仿宋" w:hAnsi="仿宋" w:cs="仿宋" w:hint="eastAsia"/>
            <w:lang w:eastAsia="zh-CN"/>
          </w:rPr>
          <w:t>十二、战略实施的基本原则</w:t>
        </w:r>
        <w:r>
          <w:tab/>
        </w:r>
        <w:r>
          <w:fldChar w:fldCharType="begin"/>
        </w:r>
        <w:r>
          <w:instrText xml:space="preserve"> PAGEREF _Toc28988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_Toc29298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十三、项目运营与管理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1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_Toc16571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十四、市场趋势与消费者洞察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6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_Toc21126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4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十五、劳动安全评价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3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十六、外部合作与产业联盟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7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eastAsia="zh-CN"/>
          </w:rPr>
          <w:t>十七、渠道冲突管理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_Toc1657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十八、未来发展战略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5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_Toc1274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十九、环境和生态影响分析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_Toc26056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_Toc25588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_Toc22633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二十、品质管理与持续改进方案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eastAsia="zh-CN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_Toc8564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2" w:history="1">
        <w:r>
          <w:rPr>
            <w:rFonts w:ascii="仿宋" w:eastAsia="仿宋" w:hAnsi="仿宋" w:cs="仿宋" w:hint="eastAsia"/>
            <w:lang w:eastAsia="zh-CN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_Toc4792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二十一、技术创新战略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1" w:history="1">
        <w:r>
          <w:rPr>
            <w:rFonts w:ascii="仿宋" w:eastAsia="仿宋" w:hAnsi="仿宋" w:cs="仿宋" w:hint="eastAsia"/>
            <w:lang w:eastAsia="zh-CN"/>
          </w:rPr>
          <w:t>二十二员工福利与团队建设</w:t>
        </w:r>
        <w:r>
          <w:tab/>
        </w:r>
        <w:r>
          <w:fldChar w:fldCharType="begin"/>
        </w:r>
        <w:r>
          <w:instrText xml:space="preserve"> PAGEREF _Toc3711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_Toc1720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9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44"/>
      <w:r>
        <w:rPr>
          <w:rFonts w:ascii="仿宋" w:eastAsia="仿宋" w:hAnsi="仿宋" w:cs="仿宋" w:hint="eastAsia"/>
          <w:sz w:val="28"/>
          <w:lang w:eastAsia="zh-CN"/>
        </w:rPr>
        <w:t>一、流程风险的识别和评估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07"/>
      <w:r>
        <w:rPr>
          <w:rFonts w:ascii="仿宋" w:eastAsia="仿宋" w:hAnsi="仿宋" w:cs="仿宋" w:hint="eastAsia"/>
          <w:lang w:eastAsia="zh-CN"/>
        </w:rPr>
        <w:t>(一)、风险清单识别法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清单识别法是一种系统性的风险管理方法，通过使用预先设计的清单或表格，根据罩光漆行业企业的经营流程逐一识别可能面临的各种风险因素。这种方法强调完整性，旨在详细列示潜在的风险，使管理者能够全面了解罩光漆行业企业所面临的潜在威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步骤和特点：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设计清单： 创建一个详细而全面的风险清单，覆盖罩光漆行业企业经营流程中可能涉及的各个方面，包括市场风险、财务风险、运营风险等。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调查和了解： 通过与相关人员的交流或请他们填写清单，获取关于罩光漆行业企业运作中可能存在的各种风险的信息。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逐一回答：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https://d.book118.com/126011201021010055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罩光漆行业商业计划书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6D2026"/>
    <w:rsid w:val="4593521B"/>
    <w:rsid w:val="6C6D202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011201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2024-02-28T04:23:00Z</dcterms:created>
  <dcterms:modified xsi:type="dcterms:W3CDTF">2024-02-28T04:23:56Z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39E156A897E64C0BBD5A93D4BEAE88CE_11</vt:lpwstr>
  </property>
  <property fmtid="{D5CDD505-2E9C-101B-9397-08002B2CF9AE}" pid="3" name="KSOProductBuildVer">
    <vt:lpwstr>2052-12.1.0.16250</vt:lpwstr>
  </property>
</Properties>
</file>