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72A31" w:rsidP="00472A31" w14:paraId="451E3351" w14:textId="77777777">
      <w:pPr>
        <w:spacing w:before="48" w:beforeLines="20" w:after="360" w:afterLines="150" w:line="360" w:lineRule="auto"/>
        <w:jc w:val="center"/>
        <w:rPr>
          <w:rFonts w:ascii="华文中宋" w:eastAsia="华文中宋" w:hAnsi="华文中宋"/>
          <w:b/>
          <w:sz w:val="30"/>
        </w:rPr>
      </w:pPr>
      <w:r w:rsidRPr="00472A31">
        <w:rPr>
          <w:rFonts w:ascii="华文中宋" w:eastAsia="华文中宋" w:hAnsi="华文中宋"/>
          <w:b/>
          <w:sz w:val="30"/>
        </w:rPr>
        <w:t>2023</w:t>
      </w:r>
      <w:r w:rsidRPr="00472A31">
        <w:rPr>
          <w:rFonts w:ascii="华文中宋" w:eastAsia="华文中宋" w:hAnsi="华文中宋"/>
          <w:b/>
          <w:sz w:val="30"/>
        </w:rPr>
        <w:t>广东肇庆市高要区补充招聘高要区特聘动物防疫专员</w:t>
      </w:r>
      <w:r w:rsidRPr="00472A31">
        <w:rPr>
          <w:rFonts w:ascii="华文中宋" w:eastAsia="华文中宋" w:hAnsi="华文中宋"/>
          <w:b/>
          <w:sz w:val="30"/>
        </w:rPr>
        <w:t>1</w:t>
      </w:r>
      <w:r w:rsidRPr="00472A31">
        <w:rPr>
          <w:rFonts w:ascii="华文中宋" w:eastAsia="华文中宋" w:hAnsi="华文中宋"/>
          <w:b/>
          <w:sz w:val="30"/>
        </w:rPr>
        <w:t>人笔试备考题库及答案解析</w:t>
      </w:r>
    </w:p>
    <w:p w:rsidR="00A77B3E" w14:paraId="32A378F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463E9E7" w14:textId="77777777">
      <w:pPr>
        <w:spacing w:after="260" w:line="360" w:lineRule="auto"/>
      </w:pPr>
      <w:r>
        <w:rPr>
          <w:rFonts w:ascii="微软雅黑" w:eastAsia="微软雅黑" w:cs="微软雅黑"/>
        </w:rPr>
        <w:t>一、选择题</w:t>
      </w:r>
    </w:p>
    <w:p w:rsidR="006D34C4" w14:paraId="481124C6"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54BCA24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63AB9D7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49C5E11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4758DB9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36EC039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752C7B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5DC4AE17"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5D5796C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0441064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4D9A701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38C9FE5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382F11F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0D2149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166BC99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40220B5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751ABBC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1DA279F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p>
    <w:p w:rsidR="006D34C4" w14:paraId="7D2CD25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、普遍性和特殊性</w:t>
      </w:r>
    </w:p>
    <w:p w:rsidR="006D34C4" w14:paraId="3B8D370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384099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本题考查的知识点为时间与空间的区分。时间是物质运动的持续性、顺序性。空间是物质运动的广延性和伸张性。选项</w:t>
      </w:r>
      <w:r w:rsidRPr="006D34C4">
        <w:rPr>
          <w:rFonts w:ascii="微软雅黑" w:eastAsia="微软雅黑" w:cs="微软雅黑"/>
          <w:szCs w:val="14"/>
        </w:rPr>
        <w:t>C</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为无关干扰项。故选</w:t>
      </w:r>
      <w:r w:rsidRPr="006D34C4">
        <w:rPr>
          <w:rFonts w:ascii="微软雅黑" w:eastAsia="微软雅黑" w:cs="微软雅黑"/>
          <w:szCs w:val="14"/>
        </w:rPr>
        <w:t>A</w:t>
      </w:r>
      <w:r w:rsidRPr="006D34C4">
        <w:rPr>
          <w:rFonts w:ascii="微软雅黑" w:eastAsia="微软雅黑" w:cs="微软雅黑"/>
          <w:szCs w:val="14"/>
        </w:rPr>
        <w:t>。</w:t>
      </w:r>
    </w:p>
    <w:p w:rsidR="006D34C4" w14:paraId="6B70B2BB"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5D8597B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6919EA9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224AB6D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27564C1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34B13E2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EAB5D4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5F263C3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外国人在我国领域内，</w:t>
      </w:r>
      <w:r w:rsidRPr="006D34C4">
        <w:rPr>
          <w:rFonts w:ascii="微软雅黑" w:eastAsia="微软雅黑" w:cs="微软雅黑"/>
          <w:szCs w:val="14"/>
        </w:rPr>
        <w:t>()</w:t>
      </w:r>
      <w:r w:rsidRPr="006D34C4">
        <w:rPr>
          <w:rFonts w:ascii="微软雅黑" w:eastAsia="微软雅黑" w:cs="微软雅黑"/>
          <w:szCs w:val="14"/>
        </w:rPr>
        <w:t>适用我国法律。</w:t>
      </w:r>
    </w:p>
    <w:p w:rsidR="006D34C4" w14:paraId="58E0F88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、一律</w:t>
      </w:r>
    </w:p>
    <w:p w:rsidR="006D34C4" w14:paraId="49AA1D4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、一般</w:t>
      </w:r>
    </w:p>
    <w:p w:rsidR="006D34C4" w14:paraId="1E31A09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、可以</w:t>
      </w:r>
    </w:p>
    <w:p w:rsidR="006D34C4" w14:paraId="70EA36A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、不能</w:t>
      </w:r>
    </w:p>
    <w:p w:rsidR="006D34C4" w14:paraId="643FFCF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5D938A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《刑法》第六条规定：</w:t>
      </w:r>
      <w:r w:rsidRPr="006D34C4">
        <w:rPr>
          <w:rFonts w:ascii="微软雅黑" w:eastAsia="微软雅黑" w:cs="微软雅黑"/>
          <w:szCs w:val="14"/>
        </w:rPr>
        <w:t>“</w:t>
      </w:r>
      <w:r w:rsidRPr="006D34C4">
        <w:rPr>
          <w:rFonts w:ascii="微软雅黑" w:eastAsia="微软雅黑" w:cs="微软雅黑"/>
          <w:szCs w:val="14"/>
        </w:rPr>
        <w:t>凡在中华人民共和国领域内犯罪的，除法律有特别规定的以外，都适用本法。凡在中华人民共和国船舶或者航空器内犯罪的，也适用本法。犯罪的行为或者结果有一项发生在中华人民共和国领域内的，就认为是在中华人民共和国领域内犯罪。</w:t>
      </w:r>
      <w:r w:rsidRPr="006D34C4">
        <w:rPr>
          <w:rFonts w:ascii="微软雅黑" w:eastAsia="微软雅黑" w:cs="微软雅黑"/>
          <w:szCs w:val="14"/>
        </w:rPr>
        <w:t>”</w:t>
      </w:r>
      <w:r w:rsidRPr="006D34C4">
        <w:rPr>
          <w:rFonts w:ascii="微软雅黑" w:eastAsia="微软雅黑" w:cs="微软雅黑"/>
          <w:szCs w:val="14"/>
        </w:rPr>
        <w:t>《刑法》第十一条规定：</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https://d.book118.com/126013203232010042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2A31" w:rsidP="00B77510" w14:paraId="167A91D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2A31" w14:paraId="0C20DDC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2A31" w:rsidP="00B77510" w14:paraId="773A8DF8" w14:textId="31C77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72A31" w14:paraId="1F278B5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2A31" w14:paraId="2303DAC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2A3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2A3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2A31" w:rsidP="00B77510" w14:textId="31C77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72A3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2A3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2A3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72A3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2A31" w:rsidP="00B77510" w14:textId="31C772B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72A3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2A3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2A31" w14:paraId="7790950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2A31" w14:paraId="3F2CDB5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2A31" w14:paraId="545980F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2A3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2A3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2A3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2A3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2A3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72A3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72A31"/>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67B7DC6"/>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472A3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72A31"/>
    <w:rPr>
      <w:sz w:val="18"/>
      <w:szCs w:val="18"/>
    </w:rPr>
  </w:style>
  <w:style w:type="paragraph" w:styleId="Footer">
    <w:name w:val="footer"/>
    <w:basedOn w:val="Normal"/>
    <w:link w:val="a0"/>
    <w:rsid w:val="00472A31"/>
    <w:pPr>
      <w:tabs>
        <w:tab w:val="center" w:pos="4153"/>
        <w:tab w:val="right" w:pos="8306"/>
      </w:tabs>
      <w:snapToGrid w:val="0"/>
    </w:pPr>
    <w:rPr>
      <w:sz w:val="18"/>
      <w:szCs w:val="18"/>
    </w:rPr>
  </w:style>
  <w:style w:type="character" w:customStyle="1" w:styleId="a0">
    <w:name w:val="页脚 字符"/>
    <w:basedOn w:val="DefaultParagraphFont"/>
    <w:link w:val="Footer"/>
    <w:rsid w:val="00472A31"/>
    <w:rPr>
      <w:sz w:val="18"/>
      <w:szCs w:val="18"/>
    </w:rPr>
  </w:style>
  <w:style w:type="character" w:styleId="PageNumber">
    <w:name w:val="page number"/>
    <w:basedOn w:val="DefaultParagraphFont"/>
    <w:rsid w:val="00472A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26013203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2833</Words>
  <Characters>16150</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2024-01-30T12:38:00Z</dcterms:created>
  <dcterms:modified xsi:type="dcterms:W3CDTF">2024-01-30T12:38:00Z</dcterms:modified>
</cp:coreProperties>
</file>