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8" w:lineRule="auto"/>
      </w:pPr>
    </w:p>
    <w:p>
      <w:pPr>
        <w:spacing w:line="1135" w:lineRule="exact"/>
      </w:pPr>
      <w:r>
        <w:rPr>
          <w:position w:val="-22"/>
        </w:rPr>
        <w:drawing>
          <wp:inline distT="0" distB="0" distL="0" distR="0">
            <wp:extent cx="826008" cy="72085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6008" cy="7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pStyle w:val="BodyText"/>
        <w:spacing w:line="253" w:lineRule="auto"/>
      </w:pPr>
    </w:p>
    <w:p>
      <w:pPr>
        <w:spacing w:before="305" w:line="185" w:lineRule="auto"/>
        <w:ind w:left="471"/>
        <w:outlineLvl w:val="0"/>
        <w:rPr>
          <w:rFonts w:ascii="Microsoft YaHei" w:eastAsia="Microsoft YaHei" w:hAnsi="Microsoft YaHei" w:cs="Microsoft YaHei"/>
          <w:sz w:val="71"/>
          <w:szCs w:val="71"/>
        </w:rPr>
      </w:pPr>
      <w:r>
        <w:rPr>
          <w:rFonts w:ascii="Microsoft YaHei" w:eastAsia="Microsoft YaHei" w:hAnsi="Microsoft YaHei" w:cs="Microsoft YaHei"/>
          <w:spacing w:val="9"/>
          <w:sz w:val="71"/>
          <w:szCs w:val="71"/>
        </w:rPr>
        <w:t>建设项目环境影响报告表</w:t>
      </w:r>
    </w:p>
    <w:p>
      <w:pPr>
        <w:spacing w:before="266" w:line="227" w:lineRule="auto"/>
        <w:ind w:left="2796"/>
        <w:rPr>
          <w:rFonts w:ascii="KaiTi" w:eastAsia="KaiTi" w:hAnsi="KaiTi" w:cs="KaiTi"/>
          <w:sz w:val="47"/>
          <w:szCs w:val="47"/>
        </w:rPr>
      </w:pPr>
      <w:r>
        <w:rPr>
          <w:rFonts w:ascii="KaiTi" w:eastAsia="KaiTi" w:hAnsi="KaiTi" w:cs="KaiTi"/>
          <w:sz w:val="47"/>
          <w:szCs w:val="47"/>
        </w:rPr>
        <w:t>（污染影响类）</w:t>
      </w: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pStyle w:val="BodyText"/>
        <w:spacing w:line="269" w:lineRule="auto"/>
      </w:pPr>
    </w:p>
    <w:p>
      <w:pPr>
        <w:spacing w:before="113" w:line="295" w:lineRule="auto"/>
        <w:ind w:left="745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5"/>
          <w:sz w:val="35"/>
          <w:szCs w:val="35"/>
        </w:rPr>
        <w:t>项目名称：</w:t>
      </w:r>
      <w:r>
        <w:rPr>
          <w:rFonts w:ascii="FangSong" w:eastAsia="FangSong" w:hAnsi="FangSong" w:cs="FangSong"/>
          <w:spacing w:val="5"/>
          <w:sz w:val="35"/>
          <w:szCs w:val="35"/>
          <w:u w:val="single" w:color="auto"/>
        </w:rPr>
        <w:t>年产</w:t>
      </w:r>
      <w:r>
        <w:rPr>
          <w:rFonts w:ascii="FangSong" w:eastAsia="FangSong" w:hAnsi="FangSong" w:cs="FangSong"/>
          <w:spacing w:val="-40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35"/>
          <w:szCs w:val="35"/>
          <w:u w:val="single" w:color="auto"/>
        </w:rPr>
        <w:t>10</w:t>
      </w:r>
      <w:r>
        <w:rPr>
          <w:rFonts w:ascii="Times New Roman" w:eastAsia="Times New Roman" w:hAnsi="Times New Roman" w:cs="Times New Roman"/>
          <w:spacing w:val="31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5"/>
          <w:sz w:val="35"/>
          <w:szCs w:val="35"/>
          <w:u w:val="single" w:color="auto"/>
        </w:rPr>
        <w:t>万套磁性画板生产线技改项目</w:t>
      </w:r>
    </w:p>
    <w:p>
      <w:pPr>
        <w:spacing w:line="226" w:lineRule="auto"/>
        <w:ind w:left="743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6"/>
          <w:sz w:val="35"/>
          <w:szCs w:val="35"/>
        </w:rPr>
        <w:t>建设单位（盖章</w:t>
      </w:r>
      <w:r>
        <w:rPr>
          <w:rFonts w:ascii="FangSong" w:eastAsia="FangSong" w:hAnsi="FangSong" w:cs="FangSong"/>
          <w:spacing w:val="27"/>
          <w:sz w:val="35"/>
          <w:szCs w:val="35"/>
        </w:rPr>
        <w:t>）：</w:t>
      </w:r>
      <w:r>
        <w:rPr>
          <w:rFonts w:ascii="FangSong" w:eastAsia="FangSong" w:hAnsi="FangSong" w:cs="FangSong"/>
          <w:spacing w:val="6"/>
          <w:sz w:val="35"/>
          <w:szCs w:val="35"/>
          <w:u w:val="single" w:color="auto"/>
        </w:rPr>
        <w:t>金华市启慧玩具厂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    </w:t>
      </w:r>
    </w:p>
    <w:p>
      <w:pPr>
        <w:spacing w:before="133" w:line="227" w:lineRule="auto"/>
        <w:ind w:left="746"/>
        <w:rPr>
          <w:rFonts w:ascii="FangSong" w:eastAsia="FangSong" w:hAnsi="FangSong" w:cs="FangSong"/>
          <w:sz w:val="35"/>
          <w:szCs w:val="35"/>
        </w:rPr>
      </w:pPr>
      <w:r>
        <w:rPr>
          <w:rFonts w:ascii="FangSong" w:eastAsia="FangSong" w:hAnsi="FangSong" w:cs="FangSong"/>
          <w:spacing w:val="-2"/>
          <w:sz w:val="35"/>
          <w:szCs w:val="35"/>
        </w:rPr>
        <w:t>编制日期：</w:t>
      </w:r>
      <w:r>
        <w:rPr>
          <w:rFonts w:ascii="Times New Roman" w:eastAsia="Times New Roman" w:hAnsi="Times New Roman" w:cs="Times New Roman"/>
          <w:spacing w:val="3"/>
          <w:sz w:val="35"/>
          <w:szCs w:val="35"/>
          <w:u w:val="single" w:color="auto"/>
        </w:rPr>
        <w:t xml:space="preserve">                  </w:t>
      </w:r>
      <w:r>
        <w:rPr>
          <w:rFonts w:ascii="Times New Roman" w:eastAsia="Times New Roman" w:hAnsi="Times New Roman" w:cs="Times New Roman"/>
          <w:spacing w:val="-2"/>
          <w:sz w:val="35"/>
          <w:szCs w:val="35"/>
          <w:u w:val="single" w:color="auto"/>
        </w:rPr>
        <w:t>2021</w:t>
      </w:r>
      <w:r>
        <w:rPr>
          <w:rFonts w:ascii="Times New Roman" w:eastAsia="Times New Roman" w:hAnsi="Times New Roman" w:cs="Times New Roman"/>
          <w:spacing w:val="37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2"/>
          <w:sz w:val="35"/>
          <w:szCs w:val="35"/>
          <w:u w:val="single" w:color="auto"/>
        </w:rPr>
        <w:t>年</w:t>
      </w:r>
      <w:r>
        <w:rPr>
          <w:rFonts w:ascii="FangSong" w:eastAsia="FangSong" w:hAnsi="FangSong" w:cs="FangSong"/>
          <w:spacing w:val="-71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35"/>
          <w:szCs w:val="35"/>
          <w:u w:val="single" w:color="auto"/>
        </w:rPr>
        <w:t>06</w:t>
      </w:r>
      <w:r>
        <w:rPr>
          <w:rFonts w:ascii="Times New Roman" w:eastAsia="Times New Roman" w:hAnsi="Times New Roman" w:cs="Times New Roman"/>
          <w:spacing w:val="42"/>
          <w:sz w:val="35"/>
          <w:szCs w:val="35"/>
          <w:u w:val="single" w:color="auto"/>
        </w:rPr>
        <w:t xml:space="preserve"> </w:t>
      </w:r>
      <w:r>
        <w:rPr>
          <w:rFonts w:ascii="FangSong" w:eastAsia="FangSong" w:hAnsi="FangSong" w:cs="FangSong"/>
          <w:spacing w:val="-2"/>
          <w:sz w:val="35"/>
          <w:szCs w:val="35"/>
          <w:u w:val="single" w:color="auto"/>
        </w:rPr>
        <w:t>月</w:t>
      </w:r>
      <w:r>
        <w:rPr>
          <w:rFonts w:ascii="FangSong" w:eastAsia="FangSong" w:hAnsi="FangSong" w:cs="FangSong"/>
          <w:sz w:val="35"/>
          <w:szCs w:val="35"/>
          <w:u w:val="single" w:color="auto"/>
        </w:rPr>
        <w:t xml:space="preserve">          </w:t>
      </w: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1" w:lineRule="auto"/>
      </w:pPr>
    </w:p>
    <w:p>
      <w:pPr>
        <w:pStyle w:val="BodyText"/>
        <w:spacing w:line="252" w:lineRule="auto"/>
      </w:pPr>
    </w:p>
    <w:p>
      <w:pPr>
        <w:spacing w:before="114" w:line="230" w:lineRule="auto"/>
        <w:ind w:left="2136"/>
        <w:rPr>
          <w:rFonts w:ascii="KaiTi" w:eastAsia="KaiTi" w:hAnsi="KaiTi" w:cs="KaiTi"/>
          <w:sz w:val="35"/>
          <w:szCs w:val="35"/>
        </w:rPr>
      </w:pPr>
      <w:r>
        <w:rPr>
          <w:rFonts w:ascii="KaiTi" w:eastAsia="KaiTi" w:hAnsi="KaiTi" w:cs="KaiTi"/>
          <w:spacing w:val="5"/>
          <w:sz w:val="35"/>
          <w:szCs w:val="35"/>
        </w:rPr>
        <w:t>中华人民共和国生态环境部制</w:t>
      </w:r>
    </w:p>
    <w:p>
      <w:pPr>
        <w:spacing w:line="230" w:lineRule="auto"/>
        <w:rPr>
          <w:rFonts w:ascii="KaiTi" w:eastAsia="KaiTi" w:hAnsi="KaiTi" w:cs="KaiTi"/>
          <w:sz w:val="35"/>
          <w:szCs w:val="35"/>
        </w:rPr>
        <w:sectPr>
          <w:pgSz w:w="11906" w:h="16839"/>
          <w:pgMar w:top="1431" w:right="1785" w:bottom="0" w:left="1531" w:header="0" w:footer="0" w:gutter="0"/>
          <w:cols w:space="708"/>
        </w:sectPr>
      </w:pPr>
    </w:p>
    <w:sdt>
      <w:sdtPr>
        <w:rPr>
          <w:rFonts w:ascii="Arial" w:eastAsia="Arial" w:hAnsi="Arial" w:cs="Arial"/>
          <w:sz w:val="21"/>
          <w:szCs w:val="21"/>
        </w:rPr>
        <w:id w:val="100258957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321" w:line="227" w:lineRule="auto"/>
            <w:ind w:left="3708"/>
            <w:rPr>
              <w:rFonts w:ascii="SimSun" w:eastAsia="SimSun" w:hAnsi="SimSun" w:cs="SimSun"/>
              <w:sz w:val="35"/>
              <w:szCs w:val="35"/>
            </w:rPr>
          </w:pPr>
          <w:r>
            <w:rPr>
              <w:rFonts w:ascii="SimSun" w:eastAsia="SimSun" w:hAnsi="SimSun" w:cs="SimSun"/>
              <w:spacing w:val="-37"/>
              <w:sz w:val="35"/>
              <w:szCs w:val="35"/>
              <w14:textOutline w14:w="653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目</w:t>
          </w:r>
          <w:r>
            <w:rPr>
              <w:rFonts w:ascii="SimSun" w:eastAsia="SimSun" w:hAnsi="SimSun" w:cs="SimSun"/>
              <w:spacing w:val="12"/>
              <w:sz w:val="35"/>
              <w:szCs w:val="35"/>
            </w:rPr>
            <w:t xml:space="preserve">  </w:t>
          </w:r>
          <w:r>
            <w:rPr>
              <w:rFonts w:ascii="SimSun" w:eastAsia="SimSun" w:hAnsi="SimSun" w:cs="SimSun"/>
              <w:spacing w:val="-37"/>
              <w:sz w:val="35"/>
              <w:szCs w:val="35"/>
              <w14:textOutline w14:w="6537" w14:cap="sq">
                <w14:solidFill>
                  <w14:srgbClr w14:val="000000"/>
                </w14:solidFill>
                <w14:prstDash w14:val="solid"/>
                <w14:bevel/>
              </w14:textOutline>
            </w:rPr>
            <w:t>录</w:t>
          </w:r>
        </w:p>
        <w:p>
          <w:pPr>
            <w:tabs>
              <w:tab w:val="right" w:leader="dot" w:pos="8317"/>
            </w:tabs>
            <w:spacing w:before="258" w:line="219" w:lineRule="auto"/>
            <w:ind w:left="36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1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一、建设项目基本情况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8"/>
                <w:sz w:val="24"/>
                <w:szCs w:val="24"/>
              </w:rPr>
              <w:t>1</w:t>
            </w:r>
          </w:hyperlink>
        </w:p>
        <w:p>
          <w:pPr>
            <w:tabs>
              <w:tab w:val="right" w:leader="dot" w:pos="8317"/>
            </w:tabs>
            <w:spacing w:before="267" w:line="220" w:lineRule="auto"/>
            <w:ind w:left="36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2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二、建设项目工程分析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4"/>
                <w:sz w:val="24"/>
                <w:szCs w:val="24"/>
              </w:rPr>
              <w:t>10</w:t>
            </w:r>
          </w:hyperlink>
        </w:p>
        <w:p>
          <w:pPr>
            <w:tabs>
              <w:tab w:val="right" w:leader="dot" w:pos="8325"/>
            </w:tabs>
            <w:spacing w:before="265" w:line="218" w:lineRule="auto"/>
            <w:ind w:left="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3" w:history="1">
            <w:r>
              <w:rPr>
                <w:rFonts w:ascii="SimSun" w:eastAsia="SimSun" w:hAnsi="SimSun" w:cs="SimSun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三、区域环境质量现状、环境保护目标及评价标准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7"/>
                <w:sz w:val="24"/>
                <w:szCs w:val="24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267" w:line="220" w:lineRule="auto"/>
            <w:ind w:left="58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4" w:history="1">
            <w:r>
              <w:rPr>
                <w:rFonts w:ascii="SimSun" w:eastAsia="SimSun" w:hAnsi="SimSun" w:cs="SimSun"/>
                <w:spacing w:val="-2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四、主要环境影响和保护措施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266" w:line="219" w:lineRule="auto"/>
            <w:ind w:left="39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5" w:history="1">
            <w:r>
              <w:rPr>
                <w:rFonts w:ascii="SimSun" w:eastAsia="SimSun" w:hAnsi="SimSun" w:cs="SimSun"/>
                <w:spacing w:val="-1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五、环境保护措施监督检查清单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4"/>
                <w:szCs w:val="24"/>
              </w:rPr>
              <w:t>39</w:t>
            </w:r>
          </w:hyperlink>
        </w:p>
        <w:p>
          <w:pPr>
            <w:tabs>
              <w:tab w:val="right" w:leader="dot" w:pos="8315"/>
            </w:tabs>
            <w:spacing w:before="266" w:line="221" w:lineRule="auto"/>
            <w:ind w:left="30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6" w:history="1">
            <w:r>
              <w:rPr>
                <w:rFonts w:ascii="SimSun" w:eastAsia="SimSun" w:hAnsi="SimSun" w:cs="SimSun"/>
                <w:spacing w:val="-3"/>
                <w:sz w:val="24"/>
                <w:szCs w:val="2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六、结论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4"/>
                <w:szCs w:val="24"/>
              </w:rPr>
              <w:t>41</w:t>
            </w:r>
          </w:hyperlink>
        </w:p>
      </w:sdtContent>
    </w:sdt>
    <w:p>
      <w:pPr>
        <w:spacing w:before="261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附图：</w:t>
      </w:r>
    </w:p>
    <w:p>
      <w:pPr>
        <w:spacing w:before="167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position w:val="18"/>
          <w:sz w:val="20"/>
          <w:szCs w:val="20"/>
        </w:rPr>
        <w:t>附图</w:t>
      </w:r>
      <w:r>
        <w:rPr>
          <w:rFonts w:ascii="SimSun" w:eastAsia="SimSun" w:hAnsi="SimSun" w:cs="SimSun"/>
          <w:spacing w:val="-13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8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4"/>
          <w:position w:val="18"/>
          <w:sz w:val="20"/>
          <w:szCs w:val="20"/>
        </w:rPr>
        <w:t>项目地理位置示意图</w:t>
      </w:r>
    </w:p>
    <w:p>
      <w:pPr>
        <w:spacing w:before="1" w:line="226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2.  </w:t>
      </w:r>
      <w:r>
        <w:rPr>
          <w:rFonts w:ascii="SimSun" w:eastAsia="SimSun" w:hAnsi="SimSun" w:cs="SimSun"/>
          <w:spacing w:val="5"/>
          <w:sz w:val="20"/>
          <w:szCs w:val="20"/>
        </w:rPr>
        <w:t>项目周边环境示意图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3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3.  </w:t>
      </w:r>
      <w:r>
        <w:rPr>
          <w:rFonts w:ascii="SimSun" w:eastAsia="SimSun" w:hAnsi="SimSun" w:cs="SimSun"/>
          <w:spacing w:val="5"/>
          <w:sz w:val="20"/>
          <w:szCs w:val="20"/>
        </w:rPr>
        <w:t>项目总平面布置图</w:t>
      </w:r>
    </w:p>
    <w:p>
      <w:pPr>
        <w:spacing w:before="196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position w:val="18"/>
          <w:sz w:val="20"/>
          <w:szCs w:val="20"/>
        </w:rPr>
        <w:t>附图</w:t>
      </w:r>
      <w:r>
        <w:rPr>
          <w:rFonts w:ascii="SimSun" w:eastAsia="SimSun" w:hAnsi="SimSun" w:cs="SimSun"/>
          <w:spacing w:val="-35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18"/>
          <w:sz w:val="20"/>
          <w:szCs w:val="20"/>
        </w:rPr>
        <w:t xml:space="preserve">4.  </w:t>
      </w:r>
      <w:r>
        <w:rPr>
          <w:rFonts w:ascii="SimSun" w:eastAsia="SimSun" w:hAnsi="SimSun" w:cs="SimSun"/>
          <w:spacing w:val="6"/>
          <w:position w:val="18"/>
          <w:sz w:val="20"/>
          <w:szCs w:val="20"/>
        </w:rPr>
        <w:t>金华市水环境功能区划图</w:t>
      </w:r>
    </w:p>
    <w:p>
      <w:pPr>
        <w:spacing w:before="1" w:line="226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附图</w:t>
      </w:r>
      <w:r>
        <w:rPr>
          <w:rFonts w:ascii="SimSun" w:eastAsia="SimSun" w:hAnsi="SimSun" w:cs="SimSun"/>
          <w:spacing w:val="-2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5.  </w:t>
      </w:r>
      <w:r>
        <w:rPr>
          <w:rFonts w:ascii="SimSun" w:eastAsia="SimSun" w:hAnsi="SimSun" w:cs="SimSun"/>
          <w:spacing w:val="5"/>
          <w:sz w:val="20"/>
          <w:szCs w:val="20"/>
        </w:rPr>
        <w:t>金华市环境管控分区图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6"/>
          <w:sz w:val="20"/>
          <w:szCs w:val="20"/>
        </w:rPr>
        <w:t>附图</w:t>
      </w:r>
      <w:r>
        <w:rPr>
          <w:rFonts w:ascii="SimSun" w:eastAsia="SimSun" w:hAnsi="SimSun" w:cs="SimSun"/>
          <w:spacing w:val="-1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6.  </w:t>
      </w:r>
      <w:r>
        <w:rPr>
          <w:rFonts w:ascii="SimSun" w:eastAsia="SimSun" w:hAnsi="SimSun" w:cs="SimSun"/>
          <w:spacing w:val="6"/>
          <w:sz w:val="20"/>
          <w:szCs w:val="20"/>
        </w:rPr>
        <w:t>浙江省环境空气质量功能区划分图</w:t>
      </w:r>
    </w:p>
    <w:p>
      <w:pPr>
        <w:spacing w:before="196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附件：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附件</w:t>
      </w:r>
      <w:r>
        <w:rPr>
          <w:rFonts w:ascii="SimSun" w:eastAsia="SimSun" w:hAnsi="SimSun" w:cs="SimSun"/>
          <w:spacing w:val="-1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3"/>
          <w:sz w:val="20"/>
          <w:szCs w:val="20"/>
        </w:rPr>
        <w:t>项目备案信息表</w:t>
      </w:r>
    </w:p>
    <w:p>
      <w:pPr>
        <w:spacing w:before="194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2"/>
          <w:sz w:val="20"/>
          <w:szCs w:val="20"/>
        </w:rPr>
        <w:t>附件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>2.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2"/>
          <w:sz w:val="20"/>
          <w:szCs w:val="20"/>
        </w:rPr>
        <w:t>营业执照</w:t>
      </w:r>
    </w:p>
    <w:p>
      <w:pPr>
        <w:spacing w:before="195" w:line="440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position w:val="18"/>
          <w:sz w:val="20"/>
          <w:szCs w:val="20"/>
        </w:rPr>
        <w:t>附件</w:t>
      </w:r>
      <w:r>
        <w:rPr>
          <w:rFonts w:ascii="SimSun" w:eastAsia="SimSun" w:hAnsi="SimSun" w:cs="SimSun"/>
          <w:spacing w:val="-37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18"/>
          <w:sz w:val="20"/>
          <w:szCs w:val="20"/>
        </w:rPr>
        <w:t xml:space="preserve">3.  </w:t>
      </w:r>
      <w:r>
        <w:rPr>
          <w:rFonts w:ascii="SimSun" w:eastAsia="SimSun" w:hAnsi="SimSun" w:cs="SimSun"/>
          <w:spacing w:val="4"/>
          <w:position w:val="18"/>
          <w:sz w:val="20"/>
          <w:szCs w:val="20"/>
        </w:rPr>
        <w:t>法人身份证</w:t>
      </w:r>
    </w:p>
    <w:p>
      <w:pPr>
        <w:spacing w:before="1" w:line="226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"/>
          <w:sz w:val="20"/>
          <w:szCs w:val="20"/>
        </w:rPr>
        <w:t>附件</w:t>
      </w:r>
      <w:r>
        <w:rPr>
          <w:rFonts w:ascii="SimSun" w:eastAsia="SimSun" w:hAnsi="SimSun" w:cs="SimSun"/>
          <w:spacing w:val="-4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0"/>
          <w:szCs w:val="20"/>
        </w:rPr>
        <w:t xml:space="preserve">4.  </w:t>
      </w:r>
      <w:r>
        <w:rPr>
          <w:rFonts w:ascii="SimSun" w:eastAsia="SimSun" w:hAnsi="SimSun" w:cs="SimSun"/>
          <w:spacing w:val="3"/>
          <w:sz w:val="20"/>
          <w:szCs w:val="20"/>
        </w:rPr>
        <w:t>房产证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附件</w:t>
      </w:r>
      <w:r>
        <w:rPr>
          <w:rFonts w:ascii="SimSun" w:eastAsia="SimSun" w:hAnsi="SimSun" w:cs="SimSun"/>
          <w:spacing w:val="-3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5.</w:t>
      </w:r>
      <w:r>
        <w:rPr>
          <w:rFonts w:ascii="Times New Roman" w:eastAsia="Times New Roman" w:hAnsi="Times New Roman" w:cs="Times New Roman"/>
          <w:spacing w:val="7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土地证</w:t>
      </w:r>
    </w:p>
    <w:p>
      <w:pPr>
        <w:spacing w:before="196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position w:val="18"/>
          <w:sz w:val="20"/>
          <w:szCs w:val="20"/>
        </w:rPr>
        <w:t>附件</w:t>
      </w:r>
      <w:r>
        <w:rPr>
          <w:rFonts w:ascii="SimSun" w:eastAsia="SimSun" w:hAnsi="SimSun" w:cs="SimSun"/>
          <w:spacing w:val="-24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8"/>
          <w:sz w:val="20"/>
          <w:szCs w:val="20"/>
        </w:rPr>
        <w:t xml:space="preserve">6.  </w:t>
      </w:r>
      <w:r>
        <w:rPr>
          <w:rFonts w:ascii="SimSun" w:eastAsia="SimSun" w:hAnsi="SimSun" w:cs="SimSun"/>
          <w:spacing w:val="5"/>
          <w:position w:val="18"/>
          <w:sz w:val="20"/>
          <w:szCs w:val="20"/>
        </w:rPr>
        <w:t>原环评批复、验收意见</w:t>
      </w:r>
    </w:p>
    <w:p>
      <w:pPr>
        <w:spacing w:before="1" w:line="226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4"/>
          <w:sz w:val="20"/>
          <w:szCs w:val="20"/>
        </w:rPr>
        <w:t>附件</w:t>
      </w:r>
      <w:r>
        <w:rPr>
          <w:rFonts w:ascii="SimSun" w:eastAsia="SimSun" w:hAnsi="SimSun" w:cs="SimSun"/>
          <w:spacing w:val="-3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0"/>
          <w:szCs w:val="20"/>
        </w:rPr>
        <w:t>7.</w:t>
      </w:r>
      <w:r>
        <w:rPr>
          <w:rFonts w:ascii="Times New Roman" w:eastAsia="Times New Roman" w:hAnsi="Times New Roman" w:cs="Times New Roman"/>
          <w:spacing w:val="10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4"/>
          <w:sz w:val="20"/>
          <w:szCs w:val="20"/>
        </w:rPr>
        <w:t>责令整改通知书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附件</w:t>
      </w:r>
      <w:r>
        <w:rPr>
          <w:rFonts w:ascii="SimSun" w:eastAsia="SimSun" w:hAnsi="SimSun" w:cs="SimSun"/>
          <w:spacing w:val="-2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8.  </w:t>
      </w:r>
      <w:r>
        <w:rPr>
          <w:rFonts w:ascii="SimSun" w:eastAsia="SimSun" w:hAnsi="SimSun" w:cs="SimSun"/>
          <w:spacing w:val="5"/>
          <w:sz w:val="20"/>
          <w:szCs w:val="20"/>
        </w:rPr>
        <w:t>总量平衡替代意见表</w:t>
      </w:r>
    </w:p>
    <w:p>
      <w:pPr>
        <w:spacing w:before="196" w:line="439" w:lineRule="exact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position w:val="18"/>
          <w:sz w:val="20"/>
          <w:szCs w:val="20"/>
        </w:rPr>
        <w:t>附件</w:t>
      </w:r>
      <w:r>
        <w:rPr>
          <w:rFonts w:ascii="SimSun" w:eastAsia="SimSun" w:hAnsi="SimSun" w:cs="SimSun"/>
          <w:spacing w:val="-37"/>
          <w:position w:val="1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18"/>
          <w:sz w:val="20"/>
          <w:szCs w:val="20"/>
        </w:rPr>
        <w:t xml:space="preserve">9.  </w:t>
      </w:r>
      <w:r>
        <w:rPr>
          <w:rFonts w:ascii="SimSun" w:eastAsia="SimSun" w:hAnsi="SimSun" w:cs="SimSun"/>
          <w:spacing w:val="5"/>
          <w:position w:val="18"/>
          <w:sz w:val="20"/>
          <w:szCs w:val="20"/>
        </w:rPr>
        <w:t>环评文件确认书</w:t>
      </w:r>
    </w:p>
    <w:p>
      <w:pPr>
        <w:spacing w:before="1" w:line="226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"/>
          <w:sz w:val="20"/>
          <w:szCs w:val="20"/>
        </w:rPr>
        <w:t>附件</w:t>
      </w:r>
      <w:r>
        <w:rPr>
          <w:rFonts w:ascii="SimSun" w:eastAsia="SimSun" w:hAnsi="SimSun" w:cs="SimSun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>10.</w:t>
      </w:r>
      <w:r>
        <w:rPr>
          <w:rFonts w:ascii="Times New Roman" w:eastAsia="Times New Roman" w:hAnsi="Times New Roman" w:cs="Times New Roman"/>
          <w:spacing w:val="9"/>
          <w:sz w:val="20"/>
          <w:szCs w:val="20"/>
        </w:rPr>
        <w:t xml:space="preserve">  </w:t>
      </w:r>
      <w:r>
        <w:rPr>
          <w:rFonts w:ascii="SimSun" w:eastAsia="SimSun" w:hAnsi="SimSun" w:cs="SimSun"/>
          <w:spacing w:val="1"/>
          <w:sz w:val="20"/>
          <w:szCs w:val="20"/>
        </w:rPr>
        <w:t>企业承诺书</w:t>
      </w:r>
    </w:p>
    <w:p>
      <w:pPr>
        <w:spacing w:before="193" w:line="227" w:lineRule="auto"/>
        <w:ind w:left="189"/>
        <w:rPr>
          <w:rFonts w:ascii="SimSun" w:eastAsia="SimSun" w:hAnsi="SimSun" w:cs="SimSun"/>
          <w:sz w:val="20"/>
          <w:szCs w:val="20"/>
        </w:rPr>
      </w:pPr>
      <w:bookmarkStart w:id="0" w:name="bookmark1"/>
      <w:bookmarkEnd w:id="0"/>
      <w:r>
        <w:rPr>
          <w:rFonts w:ascii="SimSun" w:eastAsia="SimSun" w:hAnsi="SimSun" w:cs="SimSun"/>
          <w:spacing w:val="-2"/>
          <w:sz w:val="20"/>
          <w:szCs w:val="20"/>
          <w14:textOutline w14:w="3795" w14:cap="sq">
            <w14:solidFill>
              <w14:srgbClr w14:val="000000"/>
            </w14:solidFill>
            <w14:prstDash w14:val="solid"/>
            <w14:bevel/>
          </w14:textOutline>
        </w:rPr>
        <w:t>附表：</w:t>
      </w:r>
    </w:p>
    <w:p>
      <w:pPr>
        <w:spacing w:before="256" w:line="227" w:lineRule="auto"/>
        <w:ind w:left="189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5"/>
          <w:sz w:val="20"/>
          <w:szCs w:val="20"/>
        </w:rPr>
        <w:t>附表</w:t>
      </w:r>
      <w:r>
        <w:rPr>
          <w:rFonts w:ascii="SimSun" w:eastAsia="SimSun" w:hAnsi="SimSun" w:cs="SimSun"/>
          <w:spacing w:val="-8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0"/>
          <w:szCs w:val="20"/>
        </w:rPr>
        <w:t xml:space="preserve">1.  </w:t>
      </w:r>
      <w:r>
        <w:rPr>
          <w:rFonts w:ascii="SimSun" w:eastAsia="SimSun" w:hAnsi="SimSun" w:cs="SimSun"/>
          <w:spacing w:val="5"/>
          <w:sz w:val="20"/>
          <w:szCs w:val="20"/>
        </w:rPr>
        <w:t>建设项目污染物排放量汇总表</w:t>
      </w:r>
    </w:p>
    <w:p>
      <w:pPr>
        <w:spacing w:line="227" w:lineRule="auto"/>
        <w:rPr>
          <w:rFonts w:ascii="SimSun" w:eastAsia="SimSun" w:hAnsi="SimSun" w:cs="SimSun"/>
          <w:sz w:val="20"/>
          <w:szCs w:val="20"/>
        </w:rPr>
        <w:sectPr>
          <w:pgSz w:w="11906" w:h="16839"/>
          <w:pgMar w:top="1431" w:right="1785" w:bottom="0" w:left="1785" w:header="0" w:footer="0" w:gutter="0"/>
          <w:pgNumType w:start="2"/>
          <w:cols w:space="708"/>
        </w:sectPr>
      </w:pPr>
    </w:p>
    <w:p>
      <w:pPr>
        <w:pStyle w:val="BodyText"/>
      </w:pPr>
    </w:p>
    <w:p>
      <w:pPr>
        <w:sectPr>
          <w:headerReference w:type="default" r:id="rId5"/>
          <w:footerReference w:type="default" r:id="rId6"/>
          <w:pgSz w:w="11906" w:h="16839"/>
          <w:pgMar w:top="0" w:right="0" w:bottom="0" w:left="0" w:header="0" w:footer="0" w:gutter="0"/>
          <w:pgNumType w:start="3"/>
          <w:cols w:space="708"/>
        </w:sectPr>
      </w:pPr>
    </w:p>
    <w:p>
      <w:pPr>
        <w:spacing w:before="215" w:line="222" w:lineRule="auto"/>
        <w:ind w:left="2960"/>
        <w:outlineLvl w:val="0"/>
        <w:rPr>
          <w:rFonts w:ascii="SimHei" w:eastAsia="SimHei" w:hAnsi="SimHei" w:cs="SimHei"/>
          <w:sz w:val="30"/>
          <w:szCs w:val="30"/>
        </w:rPr>
      </w:pPr>
      <w:r>
        <w:rPr>
          <w:rFonts w:ascii="SimHei" w:eastAsia="SimHei" w:hAnsi="SimHei" w:cs="SimHei"/>
          <w:spacing w:val="-2"/>
          <w:sz w:val="30"/>
          <w:szCs w:val="30"/>
        </w:rPr>
        <w:t>一、建设项目基本情况</w:t>
      </w:r>
    </w:p>
    <w:tbl>
      <w:tblPr>
        <w:tblStyle w:val="TableNormal0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98"/>
        <w:gridCol w:w="1681"/>
        <w:gridCol w:w="2491"/>
        <w:gridCol w:w="3204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2"/>
        </w:trPr>
        <w:tc>
          <w:tcPr>
            <w:tcW w:w="149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148" w:line="220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建设项目名称</w:t>
            </w:r>
          </w:p>
        </w:tc>
        <w:tc>
          <w:tcPr>
            <w:tcW w:w="7376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7" w:line="219" w:lineRule="auto"/>
              <w:ind w:left="1709"/>
            </w:pPr>
            <w:r>
              <w:rPr>
                <w:spacing w:val="-4"/>
              </w:rPr>
              <w:t>年产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万套磁性画板生产线技改项目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332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2" w:line="207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项目代码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before="92" w:line="188" w:lineRule="auto"/>
              <w:ind w:left="21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2019-330702-24-03-031123-000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3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3" w:line="223" w:lineRule="auto"/>
              <w:ind w:left="631" w:right="23" w:hanging="599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建设单位联系</w:t>
            </w:r>
            <w:r>
              <w:rPr>
                <w:spacing w:val="3"/>
              </w:rPr>
              <w:t xml:space="preserve"> </w:t>
            </w:r>
            <w:r>
              <w:rPr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</w:t>
            </w:r>
          </w:p>
        </w:tc>
        <w:tc>
          <w:tcPr>
            <w:tcW w:w="168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07" w:line="221" w:lineRule="auto"/>
              <w:ind w:left="77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联系方式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5" w:line="221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建设地点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6" w:line="219" w:lineRule="auto"/>
              <w:ind w:left="1175"/>
            </w:pPr>
            <w:r>
              <w:rPr>
                <w:spacing w:val="-3"/>
              </w:rPr>
              <w:t>金华市婺城区白龙桥镇临江工业区彩虹路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118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号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8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4" w:line="220" w:lineRule="auto"/>
              <w:ind w:left="269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地理坐标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4" w:line="220" w:lineRule="auto"/>
              <w:ind w:left="1120"/>
            </w:pPr>
            <w:r>
              <w:rPr>
                <w:spacing w:val="-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120 </w:t>
            </w:r>
            <w:r>
              <w:rPr>
                <w:spacing w:val="-4"/>
              </w:rPr>
              <w:t>度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04 </w:t>
            </w:r>
            <w:r>
              <w:rPr>
                <w:spacing w:val="-4"/>
              </w:rPr>
              <w:t>分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13.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108 </w:t>
            </w:r>
            <w:r>
              <w:rPr>
                <w:spacing w:val="-4"/>
              </w:rPr>
              <w:t>秒，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25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spacing w:val="-4"/>
              </w:rPr>
              <w:t>度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55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4"/>
              </w:rPr>
              <w:t>分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4.919</w:t>
            </w:r>
            <w:r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>
              <w:rPr>
                <w:spacing w:val="-5"/>
              </w:rPr>
              <w:t>秒）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2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4" w:line="222" w:lineRule="auto"/>
              <w:ind w:left="272" w:right="265" w:firstLine="19"/>
            </w:pPr>
            <w:r>
              <w:rPr>
                <w:spacing w:val="-8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国民经济</w:t>
            </w:r>
            <w:r>
              <w:t xml:space="preserve">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行业类别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87" w:line="242" w:lineRule="auto"/>
              <w:ind w:left="737" w:right="12" w:hanging="727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C2452 </w:t>
            </w:r>
            <w:r>
              <w:rPr>
                <w:spacing w:val="6"/>
                <w:sz w:val="20"/>
                <w:szCs w:val="20"/>
              </w:rPr>
              <w:t>塑胶玩具制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造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53"/>
              <w:ind w:left="774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</w:t>
            </w:r>
          </w:p>
          <w:p>
            <w:pPr>
              <w:pStyle w:val="TableText"/>
              <w:spacing w:before="1" w:line="204" w:lineRule="auto"/>
              <w:ind w:left="775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行业类别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88" w:line="239" w:lineRule="auto"/>
              <w:ind w:left="215" w:right="23" w:hanging="1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二十一、文教、工美、体育和娱乐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 xml:space="preserve">用品制造业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24</w:t>
            </w:r>
            <w:r>
              <w:rPr>
                <w:spacing w:val="7"/>
                <w:sz w:val="20"/>
                <w:szCs w:val="20"/>
              </w:rPr>
              <w:t>；玩具制造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245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65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72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建设性质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54" w:line="213" w:lineRule="auto"/>
              <w:ind w:left="18"/>
            </w:pPr>
            <w:r>
              <w:rPr>
                <w:position w:val="-5"/>
              </w:rPr>
              <w:drawing>
                <wp:inline distT="0" distB="0" distL="0" distR="0">
                  <wp:extent cx="110185" cy="160477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</w:rPr>
              <w:t>新建（迁建）</w:t>
            </w:r>
          </w:p>
          <w:p>
            <w:pPr>
              <w:pStyle w:val="TableText"/>
              <w:spacing w:before="36" w:line="218" w:lineRule="auto"/>
              <w:ind w:left="18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>改建</w:t>
            </w:r>
          </w:p>
          <w:p>
            <w:pPr>
              <w:pStyle w:val="TableText"/>
              <w:spacing w:before="28" w:line="180" w:lineRule="auto"/>
              <w:ind w:left="18"/>
            </w:pPr>
            <w:r>
              <w:rPr>
                <w:rFonts w:ascii="Microsoft YaHei" w:eastAsia="Microsoft YaHei" w:hAnsi="Microsoft YaHei" w:cs="Microsoft YaHei"/>
                <w:spacing w:val="-16"/>
              </w:rPr>
              <w:t>区</w:t>
            </w:r>
            <w:r>
              <w:rPr>
                <w:spacing w:val="-16"/>
              </w:rPr>
              <w:t>扩建</w:t>
            </w:r>
          </w:p>
          <w:p>
            <w:pPr>
              <w:pStyle w:val="TableText"/>
              <w:spacing w:line="205" w:lineRule="auto"/>
              <w:ind w:left="18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</w:rPr>
              <w:t>技术改造</w:t>
            </w:r>
          </w:p>
        </w:tc>
        <w:tc>
          <w:tcPr>
            <w:tcW w:w="2491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/>
              <w:ind w:left="774"/>
            </w:pP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建设项目</w:t>
            </w:r>
          </w:p>
          <w:p>
            <w:pPr>
              <w:pStyle w:val="TableText"/>
              <w:spacing w:line="219" w:lineRule="auto"/>
              <w:ind w:left="802"/>
            </w:pPr>
            <w:r>
              <w:rPr>
                <w:spacing w:val="-10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申报情形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54" w:line="182" w:lineRule="auto"/>
              <w:ind w:left="24"/>
            </w:pPr>
            <w:r>
              <w:rPr>
                <w:rFonts w:ascii="Microsoft YaHei" w:eastAsia="Microsoft YaHei" w:hAnsi="Microsoft YaHei" w:cs="Microsoft YaHei"/>
                <w:spacing w:val="-7"/>
              </w:rPr>
              <w:t>区</w:t>
            </w:r>
            <w:r>
              <w:rPr>
                <w:spacing w:val="-7"/>
              </w:rPr>
              <w:t>首次申报项目</w:t>
            </w:r>
          </w:p>
          <w:p>
            <w:pPr>
              <w:pStyle w:val="TableText"/>
              <w:spacing w:line="229" w:lineRule="auto"/>
              <w:ind w:left="24" w:right="336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不予批准后再次申报项目</w:t>
            </w:r>
            <w:r>
              <w:rPr>
                <w:spacing w:val="7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</w:rPr>
              <w:t>超五年重新审核项目</w:t>
            </w:r>
          </w:p>
          <w:p>
            <w:pPr>
              <w:pStyle w:val="TableText"/>
              <w:spacing w:before="25" w:line="205" w:lineRule="auto"/>
              <w:ind w:left="24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重大变动重新报批项目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954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6" w:line="220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项目审批（核</w:t>
            </w:r>
          </w:p>
          <w:p>
            <w:pPr>
              <w:pStyle w:val="TableText"/>
              <w:spacing w:before="26" w:line="219" w:lineRule="auto"/>
              <w:ind w:left="23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/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备案）部门</w:t>
            </w:r>
          </w:p>
          <w:p>
            <w:pPr>
              <w:pStyle w:val="TableText"/>
              <w:spacing w:before="25" w:line="204" w:lineRule="auto"/>
              <w:ind w:left="280"/>
            </w:pPr>
            <w:r>
              <w:rPr>
                <w:spacing w:val="-5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（选填）</w:t>
            </w:r>
          </w:p>
        </w:tc>
        <w:tc>
          <w:tcPr>
            <w:tcW w:w="1681" w:type="dxa"/>
            <w:vAlign w:val="top"/>
          </w:tcPr>
          <w:p>
            <w:pPr>
              <w:pStyle w:val="TableText"/>
              <w:spacing w:before="211" w:line="229" w:lineRule="auto"/>
              <w:ind w:left="606" w:right="120" w:hanging="477"/>
            </w:pPr>
            <w:r>
              <w:rPr>
                <w:spacing w:val="-3"/>
              </w:rPr>
              <w:t>婺城区经济商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务局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12" w:line="229" w:lineRule="auto"/>
              <w:ind w:left="174" w:right="177" w:firstLine="207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  <w:r>
              <w:rPr>
                <w:spacing w:val="-3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备案）文号（选填）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spacing w:line="332" w:lineRule="auto"/>
              <w:rPr>
                <w:rFonts w:ascii="Arial"/>
                <w:sz w:val="21"/>
              </w:rPr>
            </w:pPr>
          </w:p>
          <w:p>
            <w:pPr>
              <w:spacing w:before="69" w:line="192" w:lineRule="auto"/>
              <w:ind w:left="15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48" w:line="220" w:lineRule="auto"/>
              <w:jc w:val="right"/>
            </w:pPr>
            <w:r>
              <w:rPr>
                <w:spacing w:val="-3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总投资（万元）</w:t>
            </w:r>
          </w:p>
        </w:tc>
        <w:tc>
          <w:tcPr>
            <w:tcW w:w="1681" w:type="dxa"/>
            <w:vAlign w:val="top"/>
          </w:tcPr>
          <w:p>
            <w:pPr>
              <w:spacing w:before="190" w:line="188" w:lineRule="auto"/>
              <w:ind w:left="6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200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148" w:line="220" w:lineRule="auto"/>
              <w:ind w:left="291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环保投资（万元）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spacing w:before="190" w:line="188" w:lineRule="auto"/>
              <w:ind w:left="15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>14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3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8" w:line="220" w:lineRule="auto"/>
              <w:ind w:left="29"/>
            </w:pPr>
            <w:r>
              <w:rPr>
                <w:spacing w:val="-1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环保投资占比</w:t>
            </w:r>
          </w:p>
          <w:p>
            <w:pPr>
              <w:pStyle w:val="TableText"/>
              <w:spacing w:before="25" w:line="202" w:lineRule="auto"/>
              <w:ind w:left="400"/>
            </w:pPr>
            <w:r>
              <w:rPr>
                <w:spacing w:val="-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%</w:t>
            </w:r>
            <w:r>
              <w:rPr>
                <w:spacing w:val="-7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</w:tc>
        <w:tc>
          <w:tcPr>
            <w:tcW w:w="1681" w:type="dxa"/>
            <w:vAlign w:val="top"/>
          </w:tcPr>
          <w:p>
            <w:pPr>
              <w:spacing w:before="260" w:line="185" w:lineRule="auto"/>
              <w:ind w:left="7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  <w:vAlign w:val="top"/>
          </w:tcPr>
          <w:p>
            <w:pPr>
              <w:pStyle w:val="TableText"/>
              <w:spacing w:before="214" w:line="220" w:lineRule="auto"/>
              <w:ind w:left="771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施工工期</w:t>
            </w:r>
          </w:p>
        </w:tc>
        <w:tc>
          <w:tcPr>
            <w:tcW w:w="3204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15" w:line="219" w:lineRule="auto"/>
              <w:ind w:left="1211"/>
            </w:pPr>
            <w:r>
              <w:rPr>
                <w:rFonts w:ascii="Times New Roman" w:eastAsia="Times New Roman" w:hAnsi="Times New Roman" w:cs="Times New Roman"/>
                <w:spacing w:val="-4"/>
              </w:rPr>
              <w:t>24</w:t>
            </w:r>
            <w:r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r>
              <w:rPr>
                <w:spacing w:val="-4"/>
              </w:rPr>
              <w:t>个月</w:t>
            </w:r>
          </w:p>
        </w:tc>
      </w:tr>
    </w:tbl>
    <w:p>
      <w:pPr>
        <w:sectPr>
          <w:headerReference w:type="default" r:id="rId11"/>
          <w:footerReference w:type="default" r:id="rId12"/>
          <w:pgSz w:w="11906" w:h="16839"/>
          <w:pgMar w:top="1531" w:right="1508" w:bottom="1228" w:left="1508" w:header="1291" w:footer="1052" w:gutter="0"/>
          <w:pgNumType w:start="4"/>
          <w:cols w:space="708"/>
        </w:sectPr>
      </w:pPr>
    </w:p>
    <w:tbl>
      <w:tblPr>
        <w:tblStyle w:val="TableNormal1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98"/>
        <w:gridCol w:w="1681"/>
        <w:gridCol w:w="2491"/>
        <w:gridCol w:w="3204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939"/>
        </w:trPr>
        <w:tc>
          <w:tcPr>
            <w:tcW w:w="1498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32"/>
            </w:pP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是否开工建设</w:t>
            </w:r>
          </w:p>
        </w:tc>
        <w:tc>
          <w:tcPr>
            <w:tcW w:w="1681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58"/>
              <w:ind w:left="627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9"/>
              </w:rPr>
              <w:t>否</w:t>
            </w:r>
          </w:p>
          <w:p>
            <w:pPr>
              <w:pStyle w:val="TableText"/>
              <w:spacing w:line="180" w:lineRule="auto"/>
              <w:ind w:left="627"/>
            </w:pPr>
            <w:r>
              <w:rPr>
                <w:rFonts w:ascii="Microsoft YaHei" w:eastAsia="Microsoft YaHei" w:hAnsi="Microsoft YaHei" w:cs="Microsoft YaHei"/>
                <w:spacing w:val="-24"/>
              </w:rPr>
              <w:t>区</w:t>
            </w:r>
            <w:r>
              <w:rPr>
                <w:spacing w:val="-24"/>
              </w:rPr>
              <w:t>是</w:t>
            </w:r>
          </w:p>
          <w:p>
            <w:pPr>
              <w:pStyle w:val="TableText"/>
              <w:spacing w:before="10" w:line="237" w:lineRule="auto"/>
              <w:ind w:left="6" w:firstLine="27"/>
            </w:pPr>
            <w:r>
              <w:rPr>
                <w:spacing w:val="-6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已建设内容：</w:t>
            </w:r>
            <w:r>
              <w:rPr>
                <w:spacing w:val="-6"/>
              </w:rPr>
              <w:t>已</w:t>
            </w:r>
            <w:r>
              <w:rPr>
                <w:spacing w:val="3"/>
              </w:rPr>
              <w:t xml:space="preserve"> </w:t>
            </w:r>
            <w:r>
              <w:t xml:space="preserve">建成年产 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43"/>
              </w:rPr>
              <w:t xml:space="preserve"> </w:t>
            </w:r>
            <w:r>
              <w:t xml:space="preserve">万 </w:t>
            </w:r>
            <w:r>
              <w:rPr>
                <w:spacing w:val="37"/>
              </w:rPr>
              <w:t>套磁性画板生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产线技改项目。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处罚情况：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2021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>
              <w:rPr>
                <w:spacing w:val="-18"/>
              </w:rPr>
              <w:t>年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7"/>
              </w:rPr>
              <w:t>月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4  </w:t>
            </w:r>
            <w:r>
              <w:rPr>
                <w:spacing w:val="-17"/>
              </w:rPr>
              <w:t>日</w:t>
            </w:r>
            <w:r>
              <w:rPr>
                <w:spacing w:val="-91"/>
              </w:rPr>
              <w:t xml:space="preserve"> </w:t>
            </w:r>
            <w:r>
              <w:rPr>
                <w:spacing w:val="-17"/>
              </w:rPr>
              <w:t>，</w:t>
            </w:r>
            <w:r>
              <w:rPr>
                <w:spacing w:val="-16"/>
              </w:rPr>
              <w:t>金</w:t>
            </w:r>
            <w:r>
              <w:t xml:space="preserve"> </w:t>
            </w:r>
            <w:r>
              <w:rPr>
                <w:spacing w:val="37"/>
              </w:rPr>
              <w:t>华市生态环境</w:t>
            </w:r>
            <w:r>
              <w:rPr>
                <w:spacing w:val="1"/>
              </w:rPr>
              <w:t xml:space="preserve"> </w:t>
            </w:r>
            <w:r>
              <w:rPr>
                <w:spacing w:val="37"/>
              </w:rPr>
              <w:t>局婺城分局对</w:t>
            </w:r>
            <w:r>
              <w:rPr>
                <w:spacing w:val="1"/>
              </w:rPr>
              <w:t xml:space="preserve"> </w:t>
            </w:r>
            <w:r>
              <w:rPr>
                <w:spacing w:val="37"/>
              </w:rPr>
              <w:t>其下发了责令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改正通知书（婺</w:t>
            </w:r>
            <w:r>
              <w:rPr>
                <w:spacing w:val="4"/>
              </w:rPr>
              <w:t xml:space="preserve"> </w:t>
            </w:r>
            <w:r>
              <w:rPr>
                <w:spacing w:val="-14"/>
              </w:rPr>
              <w:t>环</w:t>
            </w:r>
            <w:r>
              <w:rPr>
                <w:spacing w:val="8"/>
              </w:rPr>
              <w:t xml:space="preserve">  </w:t>
            </w:r>
            <w:r>
              <w:rPr>
                <w:spacing w:val="-14"/>
              </w:rPr>
              <w:t>责</w:t>
            </w:r>
            <w:r>
              <w:rPr>
                <w:spacing w:val="7"/>
              </w:rPr>
              <w:t xml:space="preserve">  </w:t>
            </w:r>
            <w:r>
              <w:rPr>
                <w:spacing w:val="-14"/>
              </w:rPr>
              <w:t>改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字</w:t>
            </w:r>
            <w:r>
              <w:rPr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[2021]13 </w:t>
            </w:r>
            <w:r>
              <w:t>号）。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改正情况：</w:t>
            </w:r>
            <w:r>
              <w:rPr>
                <w:rFonts w:ascii="Times New Roman" w:eastAsia="Times New Roman" w:hAnsi="Times New Roman" w:cs="Times New Roman"/>
                <w:spacing w:val="6"/>
              </w:rPr>
              <w:t>1.</w:t>
            </w:r>
            <w:r>
              <w:rPr>
                <w:spacing w:val="6"/>
              </w:rPr>
              <w:t>企</w:t>
            </w:r>
            <w:r>
              <w:t xml:space="preserve"> </w:t>
            </w:r>
            <w:r>
              <w:rPr>
                <w:spacing w:val="37"/>
              </w:rPr>
              <w:t>业目前已停止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生产；</w:t>
            </w:r>
            <w:r>
              <w:rPr>
                <w:rFonts w:ascii="Times New Roman" w:eastAsia="Times New Roman" w:hAnsi="Times New Roman" w:cs="Times New Roman"/>
                <w:spacing w:val="5"/>
              </w:rPr>
              <w:t>2.</w:t>
            </w:r>
            <w:r>
              <w:rPr>
                <w:spacing w:val="5"/>
              </w:rPr>
              <w:t>正在编</w:t>
            </w:r>
            <w:r>
              <w:rPr>
                <w:spacing w:val="3"/>
              </w:rPr>
              <w:t xml:space="preserve"> </w:t>
            </w:r>
            <w:r>
              <w:rPr>
                <w:spacing w:val="37"/>
              </w:rPr>
              <w:t>制环境影响评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价报告；</w:t>
            </w:r>
            <w:r>
              <w:rPr>
                <w:rFonts w:ascii="Times New Roman" w:eastAsia="Times New Roman" w:hAnsi="Times New Roman" w:cs="Times New Roman"/>
                <w:spacing w:val="5"/>
              </w:rPr>
              <w:t>3.</w:t>
            </w:r>
            <w:r>
              <w:rPr>
                <w:spacing w:val="5"/>
              </w:rPr>
              <w:t>企业</w:t>
            </w:r>
          </w:p>
        </w:tc>
        <w:tc>
          <w:tcPr>
            <w:tcW w:w="2491" w:type="dxa"/>
            <w:tcBorders>
              <w:bottom w:val="single" w:sz="6" w:space="0" w:color="000000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437"/>
            </w:pP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用地面积（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9"/>
                <w:position w:val="7"/>
                <w:sz w:val="15"/>
                <w:szCs w:val="15"/>
              </w:rPr>
              <w:t>2</w:t>
            </w:r>
            <w:r>
              <w:rPr>
                <w:spacing w:val="-9"/>
                <w14:textOutline w14:w="4356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</w:tc>
        <w:tc>
          <w:tcPr>
            <w:tcW w:w="3204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12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5209.5</w:t>
            </w:r>
          </w:p>
        </w:tc>
      </w:tr>
    </w:tbl>
    <w:p>
      <w:pPr>
        <w:pStyle w:val="BodyText"/>
      </w:pPr>
    </w:p>
    <w:p>
      <w:pPr>
        <w:sectPr>
          <w:headerReference w:type="default" r:id="rId13"/>
          <w:footerReference w:type="default" r:id="rId14"/>
          <w:type w:val="nextPage"/>
          <w:pgSz w:w="11906" w:h="16839"/>
          <w:pgMar w:top="1531" w:right="1508" w:bottom="1228" w:left="1508" w:header="1291" w:footer="1052" w:gutter="0"/>
          <w:pgNumType w:start="5"/>
          <w:cols w:space="708"/>
          <w:titlePg w:val="0"/>
        </w:sectPr>
      </w:pPr>
    </w:p>
    <w:p>
      <w:pPr>
        <w:spacing w:line="169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42.2pt;height:8.15pt;margin-top:782.28pt;margin-left:276.72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20" w:line="122" w:lineRule="exact"/>
                    <w:ind w:left="20"/>
                    <w:rPr>
                      <w:rFonts w:ascii="SimSun" w:eastAsia="SimSun" w:hAnsi="SimSun" w:cs="SimSun"/>
                      <w:sz w:val="18"/>
                      <w:szCs w:val="18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position w:val="-3"/>
                      <w:sz w:val="18"/>
                      <w:szCs w:val="18"/>
                    </w:rPr>
                    <w:t>—</w:t>
                  </w:r>
                  <w:r>
                    <w:rPr>
                      <w:rFonts w:ascii="SimSun" w:eastAsia="SimSun" w:hAnsi="SimSun" w:cs="SimSun"/>
                      <w:position w:val="-3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SimSun" w:eastAsia="SimSun" w:hAnsi="SimSun" w:cs="SimSun"/>
                      <w:spacing w:val="-3"/>
                      <w:position w:val="-3"/>
                      <w:sz w:val="18"/>
                      <w:szCs w:val="18"/>
                    </w:rPr>
                    <w:t>—</w:t>
                  </w:r>
                </w:p>
              </w:txbxContent>
            </v:textbox>
          </v:shape>
        </w:pict>
      </w:r>
    </w:p>
    <w:tbl>
      <w:tblPr>
        <w:tblStyle w:val="TableNormal2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498"/>
        <w:gridCol w:w="1681"/>
        <w:gridCol w:w="2491"/>
        <w:gridCol w:w="3204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567"/>
        </w:trPr>
        <w:tc>
          <w:tcPr>
            <w:tcW w:w="149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81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8" w:line="232" w:lineRule="auto"/>
              <w:ind w:left="6" w:right="5"/>
              <w:jc w:val="both"/>
            </w:pPr>
            <w:r>
              <w:rPr>
                <w:spacing w:val="37"/>
              </w:rPr>
              <w:t>承诺在完成环</w:t>
            </w:r>
            <w:r>
              <w:t xml:space="preserve"> </w:t>
            </w:r>
            <w:r>
              <w:rPr>
                <w:spacing w:val="37"/>
              </w:rPr>
              <w:t>评审批后再进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行验收，验收未</w:t>
            </w:r>
            <w:r>
              <w:rPr>
                <w:spacing w:val="4"/>
              </w:rPr>
              <w:t xml:space="preserve"> </w:t>
            </w:r>
            <w:r>
              <w:rPr>
                <w:spacing w:val="37"/>
              </w:rPr>
              <w:t>完成前不投入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生产。</w:t>
            </w:r>
          </w:p>
        </w:tc>
        <w:tc>
          <w:tcPr>
            <w:tcW w:w="2491" w:type="dxa"/>
            <w:tcBorders>
              <w:top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204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3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38" w:line="230" w:lineRule="auto"/>
              <w:ind w:left="387" w:right="143" w:hanging="237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专项评价设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置情况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spacing w:line="31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3573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727"/>
        </w:trPr>
        <w:tc>
          <w:tcPr>
            <w:tcW w:w="1498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50" w:line="220" w:lineRule="auto"/>
              <w:ind w:left="27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规划情况</w:t>
            </w:r>
          </w:p>
        </w:tc>
        <w:tc>
          <w:tcPr>
            <w:tcW w:w="7376" w:type="dxa"/>
            <w:gridSpan w:val="3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50" w:line="220" w:lineRule="auto"/>
              <w:ind w:left="3573"/>
            </w:pPr>
            <w:r>
              <w:t>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880"/>
        </w:trPr>
        <w:tc>
          <w:tcPr>
            <w:tcW w:w="1498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</w:p>
          <w:p>
            <w:pPr>
              <w:spacing w:line="29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9" w:lineRule="auto"/>
              <w:ind w:left="161" w:right="143" w:hanging="11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规划环境影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响评价情况</w:t>
            </w:r>
          </w:p>
        </w:tc>
        <w:tc>
          <w:tcPr>
            <w:tcW w:w="7376" w:type="dxa"/>
            <w:gridSpan w:val="3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6" w:line="228" w:lineRule="auto"/>
              <w:ind w:left="121" w:right="103" w:hanging="10"/>
            </w:pPr>
            <w:r>
              <w:rPr>
                <w:spacing w:val="6"/>
              </w:rPr>
              <w:t xml:space="preserve">规划环评名称：《金华市婺城新城区临江单元、郭蓉单元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01  </w:t>
            </w:r>
            <w:r>
              <w:rPr>
                <w:spacing w:val="5"/>
              </w:rPr>
              <w:t>街区</w:t>
            </w:r>
            <w:r>
              <w:t xml:space="preserve"> </w:t>
            </w: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ZX-05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2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12-01</w:t>
            </w:r>
            <w:r>
              <w:rPr>
                <w:spacing w:val="-2"/>
              </w:rPr>
              <w:t>）控制性</w:t>
            </w:r>
            <w:r>
              <w:rPr>
                <w:spacing w:val="-3"/>
              </w:rPr>
              <w:t>详细规划环境影响报告书》；</w:t>
            </w:r>
          </w:p>
          <w:p>
            <w:pPr>
              <w:pStyle w:val="TableText"/>
              <w:spacing w:before="28" w:line="219" w:lineRule="auto"/>
              <w:ind w:left="122"/>
            </w:pPr>
            <w:r>
              <w:rPr>
                <w:spacing w:val="-1"/>
              </w:rPr>
              <w:t>审批机关：金华市生态环境局（原）金华市环境保护局；</w:t>
            </w:r>
          </w:p>
          <w:p>
            <w:pPr>
              <w:pStyle w:val="TableText"/>
              <w:spacing w:before="28" w:line="228" w:lineRule="auto"/>
              <w:ind w:left="116" w:right="90" w:firstLine="6"/>
            </w:pPr>
            <w:r>
              <w:rPr>
                <w:spacing w:val="-2"/>
              </w:rPr>
              <w:t xml:space="preserve">审批文件名称及文号：金华市婺城新城区临江单元、郭蓉单元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01  </w:t>
            </w:r>
            <w:r>
              <w:rPr>
                <w:spacing w:val="-2"/>
              </w:rPr>
              <w:t>街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区（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ZX-05</w:t>
            </w:r>
            <w:r>
              <w:rPr>
                <w:spacing w:val="-8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12-01</w:t>
            </w:r>
            <w:r>
              <w:rPr>
                <w:spacing w:val="-8"/>
              </w:rPr>
              <w:t>）控制</w:t>
            </w:r>
            <w:r>
              <w:rPr>
                <w:spacing w:val="-9"/>
              </w:rPr>
              <w:t>性详细规划的环保意见</w:t>
            </w:r>
            <w:r>
              <w:rPr>
                <w:spacing w:val="-37"/>
                <w:w w:val="59"/>
              </w:rPr>
              <w:t>，（</w:t>
            </w:r>
            <w:r>
              <w:rPr>
                <w:spacing w:val="-9"/>
              </w:rPr>
              <w:t xml:space="preserve">金环函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2018[100]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8"/>
              </w:rPr>
              <w:t>号）</w:t>
            </w:r>
          </w:p>
        </w:tc>
      </w:tr>
    </w:tbl>
    <w:p>
      <w:pPr>
        <w:pStyle w:val="BodyText"/>
      </w:pPr>
    </w:p>
    <w:p>
      <w:pPr>
        <w:sectPr>
          <w:headerReference w:type="default" r:id="rId15"/>
          <w:footerReference w:type="default" r:id="rId16"/>
          <w:pgSz w:w="11906" w:h="16839"/>
          <w:pgMar w:top="1531" w:right="1508" w:bottom="1228" w:left="1508" w:header="1291" w:footer="1066" w:gutter="0"/>
          <w:pgNumType w:start="6"/>
          <w:cols w:space="708"/>
        </w:sectPr>
      </w:pPr>
    </w:p>
    <w:tbl>
      <w:tblPr>
        <w:tblStyle w:val="TableNormal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15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规划及规划</w:t>
            </w:r>
          </w:p>
          <w:p>
            <w:pPr>
              <w:pStyle w:val="TableText"/>
              <w:spacing w:before="21" w:line="220" w:lineRule="auto"/>
              <w:ind w:left="14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环境影响评</w:t>
            </w:r>
          </w:p>
          <w:p>
            <w:pPr>
              <w:pStyle w:val="TableText"/>
              <w:spacing w:before="25" w:line="218" w:lineRule="auto"/>
              <w:ind w:left="15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价符合性分</w:t>
            </w:r>
          </w:p>
          <w:p>
            <w:pPr>
              <w:pStyle w:val="TableText"/>
              <w:spacing w:before="28" w:line="220" w:lineRule="auto"/>
              <w:ind w:left="631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析</w:t>
            </w: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60" w:line="219" w:lineRule="auto"/>
              <w:ind w:left="59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、规划环评符合性分析</w:t>
            </w:r>
          </w:p>
          <w:p>
            <w:pPr>
              <w:pStyle w:val="TableText"/>
              <w:spacing w:before="136" w:line="339" w:lineRule="auto"/>
              <w:ind w:left="104" w:right="98" w:firstLine="492"/>
              <w:jc w:val="both"/>
            </w:pPr>
            <w:r>
              <w:rPr>
                <w:spacing w:val="8"/>
              </w:rPr>
              <w:t xml:space="preserve">《金华市婺城新城区临江单元、郭蓉单元 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01  </w:t>
            </w:r>
            <w:r>
              <w:rPr>
                <w:spacing w:val="7"/>
              </w:rPr>
              <w:t>街区（</w:t>
            </w:r>
            <w:r>
              <w:rPr>
                <w:rFonts w:ascii="Times New Roman" w:eastAsia="Times New Roman" w:hAnsi="Times New Roman" w:cs="Times New Roman"/>
              </w:rPr>
              <w:t>ZX</w:t>
            </w:r>
            <w:r>
              <w:rPr>
                <w:rFonts w:ascii="Times New Roman" w:eastAsia="Times New Roman" w:hAnsi="Times New Roman" w:cs="Times New Roman"/>
                <w:spacing w:val="7"/>
              </w:rPr>
              <w:t>-05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r>
              <w:rPr>
                <w:spacing w:val="7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12-01</w:t>
            </w:r>
            <w:r>
              <w:rPr>
                <w:spacing w:val="-6"/>
              </w:rPr>
              <w:t>）控制性详细规划环境影</w:t>
            </w:r>
            <w:r>
              <w:rPr>
                <w:spacing w:val="-7"/>
              </w:rPr>
              <w:t xml:space="preserve">响报告书》于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2018  </w:t>
            </w:r>
            <w:r>
              <w:rPr>
                <w:spacing w:val="-7"/>
              </w:rPr>
              <w:t>年</w:t>
            </w:r>
            <w:r>
              <w:rPr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11  </w:t>
            </w:r>
            <w:r>
              <w:rPr>
                <w:spacing w:val="-7"/>
              </w:rPr>
              <w:t>月</w:t>
            </w:r>
            <w:r>
              <w:rPr>
                <w:spacing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7   </w:t>
            </w:r>
            <w:r>
              <w:rPr>
                <w:spacing w:val="-7"/>
              </w:rPr>
              <w:t>日</w:t>
            </w:r>
          </w:p>
          <w:p>
            <w:pPr>
              <w:pStyle w:val="TableText"/>
              <w:spacing w:line="210" w:lineRule="auto"/>
              <w:ind w:left="110"/>
            </w:pPr>
            <w:r>
              <w:t>通过金华市环境保护局审批，审批文号金环函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2018[100]</w:t>
            </w:r>
            <w:r>
              <w:rPr>
                <w:spacing w:val="-1"/>
              </w:rPr>
              <w:t>号。</w:t>
            </w:r>
          </w:p>
          <w:p>
            <w:pPr>
              <w:pStyle w:val="TableText"/>
              <w:spacing w:before="166" w:line="219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）规划概述</w:t>
            </w:r>
          </w:p>
          <w:p>
            <w:pPr>
              <w:pStyle w:val="TableText"/>
              <w:spacing w:before="147" w:line="339" w:lineRule="auto"/>
              <w:ind w:left="108" w:firstLine="475"/>
            </w:pP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2003  </w:t>
            </w:r>
            <w:r>
              <w:rPr>
                <w:spacing w:val="1"/>
              </w:rPr>
              <w:t>年金华市婺城新城区组织编制完成《金华市婺城新区临江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分区控制性详细规划》，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2007  </w:t>
            </w:r>
            <w:r>
              <w:rPr>
                <w:spacing w:val="1"/>
              </w:rPr>
              <w:t>年，金华市城市规划设计院对《金华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市婺城新区临江分区控制性详细规划》进行第一次修改，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2015  </w:t>
            </w:r>
            <w:r>
              <w:rPr>
                <w:spacing w:val="1"/>
              </w:rPr>
              <w:t>年金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华市城市规划设计院对《金华市婺城新区临江分区控制性详细规划》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进行第二次修改，经金华市规划局会议评审（金市规办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[2015]85  </w:t>
            </w:r>
            <w:r>
              <w:rPr>
                <w:spacing w:val="-4"/>
              </w:rPr>
              <w:t>号</w:t>
            </w:r>
            <w:r>
              <w:rPr>
                <w:spacing w:val="-42"/>
              </w:rPr>
              <w:t>），</w:t>
            </w:r>
            <w:r>
              <w:t xml:space="preserve"> </w:t>
            </w:r>
            <w:r>
              <w:t>修改完成后形成</w:t>
            </w:r>
            <w:r>
              <w:rPr>
                <w:spacing w:val="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16  </w:t>
            </w:r>
            <w:r>
              <w:t>版控规，</w:t>
            </w:r>
            <w:r>
              <w:rPr>
                <w:rFonts w:ascii="Times New Roman" w:eastAsia="Times New Roman" w:hAnsi="Times New Roman" w:cs="Times New Roman"/>
              </w:rPr>
              <w:t xml:space="preserve">16  </w:t>
            </w:r>
            <w:r>
              <w:t xml:space="preserve">版控规结合金华市规划局专题会议  </w:t>
            </w:r>
            <w:r>
              <w:rPr>
                <w:spacing w:val="-4"/>
              </w:rPr>
              <w:t>纪要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[[2016]2  </w:t>
            </w:r>
            <w:r>
              <w:rPr>
                <w:spacing w:val="-4"/>
              </w:rPr>
              <w:t>号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]</w:t>
            </w:r>
            <w:r>
              <w:rPr>
                <w:spacing w:val="-4"/>
              </w:rPr>
              <w:t xml:space="preserve">的要求，将缤虹星城区块（郭蓉单元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01  </w:t>
            </w:r>
            <w:r>
              <w:rPr>
                <w:spacing w:val="-4"/>
              </w:rPr>
              <w:t>街区）块纳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入到规划区域范围中，最终名称调整为《金华市婺城新城区临江单元、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 xml:space="preserve">郭蓉单元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01  </w:t>
            </w:r>
            <w:r>
              <w:rPr>
                <w:spacing w:val="-6"/>
              </w:rPr>
              <w:t>街区（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ZX-05</w:t>
            </w:r>
            <w:r>
              <w:rPr>
                <w:spacing w:val="-6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12-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01</w:t>
            </w:r>
            <w:r>
              <w:rPr>
                <w:spacing w:val="-7"/>
              </w:rPr>
              <w:t>）控制性详细规划修改》。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2018   </w:t>
            </w:r>
            <w:r>
              <w:rPr>
                <w:spacing w:val="-3"/>
              </w:rPr>
              <w:t xml:space="preserve">年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 </w:t>
            </w:r>
            <w:r>
              <w:rPr>
                <w:spacing w:val="-3"/>
              </w:rPr>
              <w:t>月，根据金华市婺城新城区开发建设管理委员会与金华市城市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规划设计院就规划区域北侧边界线划分情况核实，最终将北侧边界线</w:t>
            </w:r>
          </w:p>
          <w:p>
            <w:pPr>
              <w:pStyle w:val="TableText"/>
              <w:spacing w:line="219" w:lineRule="auto"/>
              <w:ind w:left="116"/>
            </w:pPr>
            <w:r>
              <w:rPr>
                <w:spacing w:val="-2"/>
              </w:rPr>
              <w:t>定义为行政界线、杭金衢高速公路、宾虹西路以南。</w:t>
            </w:r>
          </w:p>
          <w:p>
            <w:pPr>
              <w:pStyle w:val="TableText"/>
              <w:spacing w:before="152" w:line="339" w:lineRule="auto"/>
              <w:ind w:left="109" w:right="100" w:firstLine="494"/>
            </w:pPr>
            <w:r>
              <w:rPr>
                <w:spacing w:val="-2"/>
              </w:rPr>
              <w:t xml:space="preserve">临江单元、郭蓉单元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01  </w:t>
            </w:r>
            <w:r>
              <w:rPr>
                <w:spacing w:val="-2"/>
              </w:rPr>
              <w:t>街区位于金华市婺城新城区西北侧，是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金华市城市总体规划中城西工业组团重要组成部分，目前工业园区建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设已日渐成熟。区块范围涉及十个行政村分别为：马徐村、雅苏村、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倪家村、联丰村（部分）、虹路村（部分）、楼家村（部分）、临江</w:t>
            </w:r>
          </w:p>
          <w:p>
            <w:pPr>
              <w:pStyle w:val="TableText"/>
              <w:spacing w:before="1" w:line="218" w:lineRule="auto"/>
              <w:ind w:left="111"/>
            </w:pPr>
            <w:r>
              <w:rPr>
                <w:spacing w:val="-1"/>
              </w:rPr>
              <w:t>村、白龙桥村（部分</w:t>
            </w:r>
            <w:r>
              <w:rPr>
                <w:spacing w:val="7"/>
              </w:rPr>
              <w:t>），</w:t>
            </w:r>
            <w:r>
              <w:rPr>
                <w:spacing w:val="-1"/>
              </w:rPr>
              <w:t>王路荡村及后童村（缤虹星城区块）。</w:t>
            </w:r>
          </w:p>
          <w:p>
            <w:pPr>
              <w:pStyle w:val="TableText"/>
              <w:spacing w:before="155" w:line="220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）规划范围</w:t>
            </w:r>
          </w:p>
          <w:p>
            <w:pPr>
              <w:pStyle w:val="TableText"/>
              <w:spacing w:before="155" w:line="338" w:lineRule="auto"/>
              <w:ind w:left="109" w:right="98" w:firstLine="481"/>
            </w:pPr>
            <w:r>
              <w:rPr>
                <w:spacing w:val="1"/>
              </w:rPr>
              <w:t>规划总用地面积约为</w:t>
            </w:r>
            <w:r>
              <w:rPr>
                <w:spacing w:val="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1029.27  </w:t>
            </w:r>
            <w:r>
              <w:rPr>
                <w:spacing w:val="1"/>
              </w:rPr>
              <w:t xml:space="preserve">公顷，城市建设用地面积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958.</w:t>
            </w:r>
            <w:r>
              <w:rPr>
                <w:rFonts w:ascii="Times New Roman" w:eastAsia="Times New Roman" w:hAnsi="Times New Roman" w:cs="Times New Roman"/>
              </w:rPr>
              <w:t xml:space="preserve">76 </w:t>
            </w:r>
            <w:r>
              <w:rPr>
                <w:spacing w:val="-7"/>
              </w:rPr>
              <w:t>公顷，非建设用地（水域）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70.51  </w:t>
            </w:r>
            <w:r>
              <w:rPr>
                <w:spacing w:val="-7"/>
              </w:rPr>
              <w:t>公顷。规划区块四至范</w:t>
            </w:r>
            <w:r>
              <w:rPr>
                <w:spacing w:val="-8"/>
              </w:rPr>
              <w:t>围为：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330   </w:t>
            </w:r>
            <w:r>
              <w:rPr>
                <w:spacing w:val="-8"/>
              </w:rPr>
              <w:t>国</w:t>
            </w:r>
            <w:r>
              <w:t xml:space="preserve"> </w:t>
            </w:r>
            <w:r>
              <w:rPr>
                <w:spacing w:val="-2"/>
              </w:rPr>
              <w:t>道、后童西路以东；行政界线、杭金衢高速公路、宾虹西路以南；金</w:t>
            </w:r>
          </w:p>
          <w:p>
            <w:pPr>
              <w:pStyle w:val="TableText"/>
              <w:spacing w:before="1" w:line="219" w:lineRule="auto"/>
              <w:ind w:left="111"/>
            </w:pPr>
            <w:r>
              <w:rPr>
                <w:spacing w:val="-1"/>
              </w:rPr>
              <w:t>华江、白沙溪以西；金龙路、后童南路以北。</w:t>
            </w:r>
          </w:p>
          <w:p>
            <w:pPr>
              <w:pStyle w:val="TableText"/>
              <w:spacing w:before="156" w:line="220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spacing w:val="-3"/>
              </w:rPr>
              <w:t>）功能定位</w:t>
            </w:r>
          </w:p>
        </w:tc>
      </w:tr>
    </w:tbl>
    <w:p>
      <w:pPr>
        <w:sectPr>
          <w:headerReference w:type="default" r:id="rId17"/>
          <w:footerReference w:type="default" r:id="rId18"/>
          <w:pgSz w:w="11906" w:h="16839"/>
          <w:pgMar w:top="1531" w:right="1508" w:bottom="1228" w:left="1508" w:header="1291" w:footer="1052" w:gutter="0"/>
          <w:pgNumType w:start="7"/>
          <w:cols w:space="708"/>
        </w:sectPr>
      </w:pPr>
    </w:p>
    <w:tbl>
      <w:tblPr>
        <w:tblStyle w:val="TableNormal4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3" w:line="439" w:lineRule="exact"/>
              <w:jc w:val="right"/>
            </w:pPr>
            <w:r>
              <w:rPr>
                <w:spacing w:val="-7"/>
                <w:position w:val="15"/>
              </w:rPr>
              <w:t>本次规划将规划区功能定位为：建设成为以五金工具、</w:t>
            </w:r>
            <w:r>
              <w:rPr>
                <w:spacing w:val="-8"/>
                <w:position w:val="15"/>
              </w:rPr>
              <w:t>汽车配件、</w:t>
            </w:r>
          </w:p>
          <w:p>
            <w:pPr>
              <w:pStyle w:val="TableText"/>
              <w:spacing w:before="1" w:line="218" w:lineRule="auto"/>
              <w:ind w:left="109"/>
            </w:pPr>
            <w:r>
              <w:rPr>
                <w:spacing w:val="-2"/>
              </w:rPr>
              <w:t>机械、家电、医药、纺织等为主导产品的综合性工业园区。同时根据</w:t>
            </w:r>
          </w:p>
        </w:tc>
      </w:tr>
    </w:tbl>
    <w:p>
      <w:pPr>
        <w:pStyle w:val="BodyText"/>
      </w:pPr>
    </w:p>
    <w:p>
      <w:pPr>
        <w:sectPr>
          <w:headerReference w:type="default" r:id="rId19"/>
          <w:footerReference w:type="default" r:id="rId20"/>
          <w:type w:val="nextPage"/>
          <w:pgSz w:w="11906" w:h="16839"/>
          <w:pgMar w:top="1531" w:right="1508" w:bottom="1228" w:left="1508" w:header="1291" w:footer="1052" w:gutter="0"/>
          <w:pgNumType w:start="8"/>
          <w:cols w:space="708"/>
          <w:titlePg w:val="0"/>
        </w:sectPr>
      </w:pPr>
    </w:p>
    <w:tbl>
      <w:tblPr>
        <w:tblStyle w:val="TableNormal5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439" w:lineRule="exact"/>
              <w:ind w:left="128"/>
            </w:pPr>
            <w:r>
              <w:rPr>
                <w:spacing w:val="-2"/>
                <w:position w:val="14"/>
              </w:rPr>
              <w:t>区域经济和产业发展变化的趋势，为园区长远发展可</w:t>
            </w:r>
            <w:r>
              <w:rPr>
                <w:spacing w:val="-3"/>
                <w:position w:val="14"/>
              </w:rPr>
              <w:t>能的变化预留足</w:t>
            </w:r>
          </w:p>
          <w:p>
            <w:pPr>
              <w:pStyle w:val="TableText"/>
              <w:spacing w:before="1" w:line="220" w:lineRule="auto"/>
              <w:ind w:left="109"/>
            </w:pPr>
            <w:r>
              <w:rPr>
                <w:spacing w:val="-2"/>
              </w:rPr>
              <w:t>够的空间。</w:t>
            </w:r>
          </w:p>
          <w:p>
            <w:pPr>
              <w:pStyle w:val="TableText"/>
              <w:spacing w:before="152" w:line="219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spacing w:val="-2"/>
              </w:rPr>
              <w:t>）环境准入条件清单</w:t>
            </w:r>
          </w:p>
          <w:p>
            <w:pPr>
              <w:spacing w:line="94" w:lineRule="auto"/>
              <w:rPr>
                <w:rFonts w:ascii="Arial"/>
                <w:sz w:val="2"/>
              </w:rPr>
            </w:pPr>
          </w:p>
          <w:tbl>
            <w:tblPr>
              <w:tblStyle w:val="TableNormal5"/>
              <w:tblW w:w="7153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5000"/>
              <w:gridCol w:w="831"/>
            </w:tblGrid>
            <w:tr>
              <w:tblPrEx>
                <w:tblW w:w="7153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44"/>
              </w:trPr>
              <w:tc>
                <w:tcPr>
                  <w:tcW w:w="462" w:type="dxa"/>
                  <w:textDirection w:val="tbRlV"/>
                  <w:vAlign w:val="top"/>
                </w:tcPr>
                <w:p>
                  <w:pPr>
                    <w:pStyle w:val="TableText"/>
                    <w:spacing w:before="137" w:line="208" w:lineRule="auto"/>
                    <w:ind w:left="6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区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域</w:t>
                  </w:r>
                </w:p>
              </w:tc>
              <w:tc>
                <w:tcPr>
                  <w:tcW w:w="491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55" w:line="209" w:lineRule="auto"/>
                    <w:ind w:left="5123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禁</w:t>
                  </w:r>
                  <w:r>
                    <w:rPr>
                      <w:spacing w:val="-2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止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准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类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产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369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80" w:line="209" w:lineRule="auto"/>
                    <w:ind w:left="1967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三</w:t>
                  </w:r>
                  <w:r>
                    <w:rPr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类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业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项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5000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43" w:line="219" w:lineRule="auto"/>
                    <w:ind w:left="11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《金华市区环境功能区划》（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2015  </w:t>
                  </w:r>
                  <w:r>
                    <w:rPr>
                      <w:spacing w:val="-1"/>
                      <w:sz w:val="18"/>
                      <w:szCs w:val="18"/>
                    </w:rPr>
                    <w:t>年）三类工业项目：</w:t>
                  </w:r>
                </w:p>
                <w:p>
                  <w:pPr>
                    <w:pStyle w:val="TableText"/>
                    <w:spacing w:before="20" w:line="245" w:lineRule="auto"/>
                    <w:ind w:left="106" w:right="43" w:firstLine="4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30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、火力发电（燃煤</w:t>
                  </w:r>
                  <w:r>
                    <w:rPr>
                      <w:spacing w:val="4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、炼铁、球团、烧结；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44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、炼钢；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45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、铁合金制造；锰、铬冶炼；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、有色金属冶炼（含再</w:t>
                  </w:r>
                  <w:r>
                    <w:rPr>
                      <w:spacing w:val="-5"/>
                      <w:sz w:val="18"/>
                      <w:szCs w:val="18"/>
                    </w:rPr>
                    <w:t xml:space="preserve">生有 </w:t>
                  </w:r>
                  <w:r>
                    <w:rPr>
                      <w:spacing w:val="-4"/>
                      <w:sz w:val="18"/>
                      <w:szCs w:val="18"/>
                    </w:rPr>
                    <w:t>色金属冶炼</w:t>
                  </w:r>
                  <w:r>
                    <w:rPr>
                      <w:spacing w:val="-5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49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、有色金属合金制造（全部</w:t>
                  </w:r>
                  <w:r>
                    <w:rPr>
                      <w:spacing w:val="-5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51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、金属制 </w:t>
                  </w:r>
                  <w:r>
                    <w:rPr>
                      <w:spacing w:val="-1"/>
                      <w:sz w:val="18"/>
                      <w:szCs w:val="18"/>
                    </w:rPr>
                    <w:t>品表面处理及热处理加工（有电镀工艺的；使用有机涂层的；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有钝化工艺的热镀锌</w:t>
                  </w:r>
                  <w:r>
                    <w:rPr>
                      <w:spacing w:val="-6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58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、水泥制造；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68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、耐火材料及其制 </w:t>
                  </w:r>
                  <w:r>
                    <w:rPr>
                      <w:spacing w:val="-3"/>
                      <w:sz w:val="18"/>
                      <w:szCs w:val="18"/>
                    </w:rPr>
                    <w:t>品中的石棉制品；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69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、石墨及其非金属矿物制品中的石墨、碳 </w:t>
                  </w:r>
                  <w:r>
                    <w:rPr>
                      <w:spacing w:val="-4"/>
                      <w:sz w:val="18"/>
                      <w:szCs w:val="18"/>
                    </w:rPr>
                    <w:t>素；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84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、原油加工、天然气加工、油母页岩提炼原油、煤制原 </w:t>
                  </w:r>
                  <w:r>
                    <w:rPr>
                      <w:spacing w:val="-3"/>
                      <w:sz w:val="18"/>
                      <w:szCs w:val="18"/>
                    </w:rPr>
                    <w:t>油、生物制油及其他石油制品；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85</w:t>
                  </w:r>
                  <w:r>
                    <w:rPr>
                      <w:spacing w:val="-3"/>
                      <w:sz w:val="18"/>
                      <w:szCs w:val="18"/>
                    </w:rPr>
                    <w:t xml:space="preserve">、基本化学原料制造；肥料 </w:t>
                  </w:r>
                  <w:r>
                    <w:rPr>
                      <w:spacing w:val="-7"/>
                      <w:sz w:val="18"/>
                      <w:szCs w:val="18"/>
                    </w:rPr>
                    <w:t>制造；农药制造；涂料、染料、颜料、油墨及其类似产品制造；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7"/>
                      <w:sz w:val="18"/>
                      <w:szCs w:val="18"/>
                    </w:rPr>
                    <w:t>合成材料制造；专用化学品制造；炸药、火工及焰火产品制造；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食品及饲料添加剂等制造（除单纯混合和分装外的）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86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 xml:space="preserve">、日用 </w:t>
                  </w:r>
                  <w:r>
                    <w:rPr>
                      <w:spacing w:val="-6"/>
                      <w:sz w:val="18"/>
                      <w:szCs w:val="18"/>
                    </w:rPr>
                    <w:t>化学品制造（除单纯混合和分装外的</w:t>
                  </w:r>
                  <w:r>
                    <w:rPr>
                      <w:spacing w:val="-14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87</w:t>
                  </w:r>
                  <w:r>
                    <w:rPr>
                      <w:spacing w:val="-6"/>
                      <w:sz w:val="18"/>
                      <w:szCs w:val="18"/>
                    </w:rPr>
                    <w:t>、焦化、电石；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88</w:t>
                  </w:r>
                  <w:r>
                    <w:rPr>
                      <w:spacing w:val="-6"/>
                      <w:sz w:val="18"/>
                      <w:szCs w:val="18"/>
                    </w:rPr>
                    <w:t>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煤炭液化、气化；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、化 药品制造；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96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、生物质纤</w:t>
                  </w:r>
                  <w:r>
                    <w:rPr>
                      <w:spacing w:val="-2"/>
                      <w:sz w:val="18"/>
                      <w:szCs w:val="18"/>
                    </w:rPr>
                    <w:t>维素醇生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6"/>
                      <w:sz w:val="18"/>
                      <w:szCs w:val="18"/>
                    </w:rPr>
                    <w:t>产；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112</w:t>
                  </w:r>
                  <w:r>
                    <w:rPr>
                      <w:spacing w:val="-6"/>
                      <w:sz w:val="18"/>
                      <w:szCs w:val="18"/>
                    </w:rPr>
                    <w:t>、纸浆、溶解浆、纤维浆等制造，造纸（含废纸造纸</w:t>
                  </w:r>
                  <w:r>
                    <w:rPr>
                      <w:spacing w:val="-44"/>
                      <w:w w:val="91"/>
                      <w:sz w:val="18"/>
                      <w:szCs w:val="18"/>
                    </w:rPr>
                    <w:t>）；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115</w:t>
                  </w:r>
                  <w:r>
                    <w:rPr>
                      <w:rFonts w:ascii="Times New Roman" w:eastAsia="Times New Roman" w:hAnsi="Times New Roman" w:cs="Times New Roman"/>
                      <w:spacing w:val="-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、轮胎制造、再生橡胶制造、橡胶加工、橡胶制品翻新；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116</w:t>
                  </w:r>
                  <w:r>
                    <w:rPr>
                      <w:rFonts w:ascii="Times New Roman" w:eastAsia="Times New Roman" w:hAnsi="Times New Roman" w:cs="Times New Roman"/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、塑料制品制造（人造革、发泡胶等涉及有毒原材料的</w:t>
                  </w:r>
                  <w:r>
                    <w:rPr>
                      <w:spacing w:val="-22"/>
                      <w:sz w:val="18"/>
                      <w:szCs w:val="18"/>
                    </w:rPr>
                    <w:t>）；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118</w:t>
                  </w:r>
                  <w:r>
                    <w:rPr>
                      <w:spacing w:val="-6"/>
                      <w:sz w:val="18"/>
                      <w:szCs w:val="18"/>
                    </w:rPr>
                    <w:t>、皮革、毛皮、羽毛（绒）制品（制</w:t>
                  </w:r>
                  <w:r>
                    <w:rPr>
                      <w:spacing w:val="-7"/>
                      <w:sz w:val="18"/>
                      <w:szCs w:val="18"/>
                    </w:rPr>
                    <w:t>革、毛皮鞣制</w:t>
                  </w:r>
                  <w:r>
                    <w:rPr>
                      <w:spacing w:val="-6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>119</w:t>
                  </w:r>
                  <w:r>
                    <w:rPr>
                      <w:spacing w:val="-7"/>
                      <w:sz w:val="18"/>
                      <w:szCs w:val="18"/>
                    </w:rPr>
                    <w:t>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化学纤维制造（除单纯纺丝外的</w:t>
                  </w:r>
                  <w:r>
                    <w:rPr>
                      <w:spacing w:val="19"/>
                      <w:sz w:val="18"/>
                      <w:szCs w:val="18"/>
                    </w:rPr>
                    <w:t>）；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120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、纺织品制造（有染</w:t>
                  </w:r>
                </w:p>
                <w:p>
                  <w:pPr>
                    <w:pStyle w:val="TableText"/>
                    <w:spacing w:before="26" w:line="199" w:lineRule="auto"/>
                    <w:ind w:left="124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整工段的）等重污染行业项目。</w:t>
                  </w:r>
                </w:p>
              </w:tc>
              <w:tc>
                <w:tcPr>
                  <w:tcW w:w="831" w:type="dxa"/>
                  <w:vAlign w:val="top"/>
                </w:tcPr>
                <w:p>
                  <w:pPr>
                    <w:pStyle w:val="TableText"/>
                    <w:spacing w:before="68" w:line="233" w:lineRule="auto"/>
                    <w:ind w:left="329" w:right="142" w:hanging="178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制定依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据</w:t>
                  </w: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258"/>
              </w:trPr>
              <w:tc>
                <w:tcPr>
                  <w:tcW w:w="462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40" w:lineRule="exact"/>
                    <w:ind w:left="150"/>
                    <w:rPr>
                      <w:sz w:val="18"/>
                      <w:szCs w:val="18"/>
                    </w:rPr>
                  </w:pPr>
                  <w:r>
                    <w:rPr>
                      <w:position w:val="4"/>
                      <w:sz w:val="18"/>
                      <w:szCs w:val="18"/>
                    </w:rPr>
                    <w:t>婺</w:t>
                  </w:r>
                </w:p>
                <w:p>
                  <w:pPr>
                    <w:pStyle w:val="TableText"/>
                    <w:spacing w:line="219" w:lineRule="auto"/>
                    <w:ind w:left="14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城</w:t>
                  </w:r>
                </w:p>
                <w:p>
                  <w:pPr>
                    <w:pStyle w:val="TableText"/>
                    <w:spacing w:before="26" w:line="220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新</w:t>
                  </w:r>
                </w:p>
                <w:p>
                  <w:pPr>
                    <w:pStyle w:val="TableText"/>
                    <w:spacing w:before="25" w:line="224" w:lineRule="auto"/>
                    <w:ind w:left="15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区</w:t>
                  </w:r>
                </w:p>
                <w:p>
                  <w:pPr>
                    <w:pStyle w:val="TableText"/>
                    <w:spacing w:before="21" w:line="221" w:lineRule="auto"/>
                    <w:ind w:left="14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环</w:t>
                  </w:r>
                </w:p>
                <w:p>
                  <w:pPr>
                    <w:pStyle w:val="TableText"/>
                    <w:spacing w:before="24" w:line="220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境</w:t>
                  </w:r>
                </w:p>
                <w:p>
                  <w:pPr>
                    <w:pStyle w:val="TableText"/>
                    <w:spacing w:before="26" w:line="219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优</w:t>
                  </w:r>
                </w:p>
                <w:p>
                  <w:pPr>
                    <w:pStyle w:val="TableText"/>
                    <w:spacing w:before="26" w:line="221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化</w:t>
                  </w:r>
                </w:p>
                <w:p>
                  <w:pPr>
                    <w:pStyle w:val="TableText"/>
                    <w:spacing w:before="24" w:line="221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准</w:t>
                  </w:r>
                </w:p>
                <w:p>
                  <w:pPr>
                    <w:pStyle w:val="TableText"/>
                    <w:spacing w:before="25" w:line="226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入</w:t>
                  </w:r>
                </w:p>
                <w:p>
                  <w:pPr>
                    <w:pStyle w:val="TableText"/>
                    <w:spacing w:before="20" w:line="224" w:lineRule="auto"/>
                    <w:ind w:left="18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区</w:t>
                  </w:r>
                </w:p>
                <w:p>
                  <w:pPr>
                    <w:spacing w:before="52" w:line="188" w:lineRule="auto"/>
                    <w:ind w:left="1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000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31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43" w:lineRule="auto"/>
                    <w:ind w:left="151" w:right="142" w:firstLine="5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《金华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市区环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境功能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区划》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2015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年）、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《产业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结构调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整指导</w:t>
                  </w:r>
                </w:p>
                <w:p>
                  <w:pPr>
                    <w:pStyle w:val="TableText"/>
                    <w:spacing w:before="25" w:line="221" w:lineRule="auto"/>
                    <w:ind w:left="273"/>
                    <w:rPr>
                      <w:sz w:val="18"/>
                      <w:szCs w:val="18"/>
                    </w:rPr>
                  </w:pPr>
                  <w:r>
                    <w:rPr>
                      <w:spacing w:val="-21"/>
                      <w:sz w:val="18"/>
                      <w:szCs w:val="18"/>
                    </w:rPr>
                    <w:t>目录</w:t>
                  </w:r>
                </w:p>
                <w:p>
                  <w:pPr>
                    <w:pStyle w:val="TableText"/>
                    <w:spacing w:before="52" w:line="241" w:lineRule="auto"/>
                    <w:ind w:left="120" w:right="125" w:firstLine="9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(2011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</w:t>
                  </w:r>
                  <w:r>
                    <w:rPr>
                      <w:spacing w:val="-5"/>
                      <w:sz w:val="18"/>
                      <w:szCs w:val="18"/>
                    </w:rPr>
                    <w:t>年本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)</w:t>
                  </w:r>
                  <w:r>
                    <w:rPr>
                      <w:spacing w:val="-5"/>
                      <w:sz w:val="18"/>
                      <w:szCs w:val="18"/>
                    </w:rPr>
                    <w:t>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8"/>
                      <w:szCs w:val="18"/>
                    </w:rPr>
                    <w:t>2011</w:t>
                  </w:r>
                </w:p>
                <w:p>
                  <w:pPr>
                    <w:pStyle w:val="TableText"/>
                    <w:spacing w:before="11" w:line="243" w:lineRule="auto"/>
                    <w:ind w:left="150" w:right="142" w:firstLine="89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年修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3"/>
                      <w:sz w:val="18"/>
                      <w:szCs w:val="18"/>
                    </w:rPr>
                    <w:t>正）、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《浙江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省淘汰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和禁止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发展的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落后生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产能力</w:t>
                  </w:r>
                </w:p>
                <w:p>
                  <w:pPr>
                    <w:pStyle w:val="TableText"/>
                    <w:spacing w:before="27" w:line="239" w:lineRule="auto"/>
                    <w:ind w:left="160" w:right="141" w:firstLine="11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21"/>
                      <w:sz w:val="18"/>
                      <w:szCs w:val="18"/>
                    </w:rPr>
                    <w:t>目录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4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2012</w:t>
                  </w:r>
                </w:p>
                <w:p>
                  <w:pPr>
                    <w:pStyle w:val="TableText"/>
                    <w:spacing w:before="14" w:line="219" w:lineRule="auto"/>
                    <w:ind w:left="33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年</w:t>
                  </w:r>
                </w:p>
                <w:p>
                  <w:pPr>
                    <w:pStyle w:val="TableText"/>
                    <w:spacing w:before="22" w:after="0" w:line="244" w:lineRule="auto"/>
                    <w:ind w:left="115" w:right="29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本）》、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《部分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工业行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业淘汰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落后生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产工艺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装备和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9"/>
                      <w:sz w:val="18"/>
                      <w:szCs w:val="18"/>
                    </w:rPr>
                    <w:t>产品指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</w:p>
              </w:tc>
            </w:tr>
          </w:tbl>
          <w:p/>
        </w:tc>
      </w:tr>
    </w:tbl>
    <w:p>
      <w:pPr>
        <w:sectPr>
          <w:headerReference w:type="default" r:id="rId21"/>
          <w:footerReference w:type="default" r:id="rId22"/>
          <w:pgSz w:w="11906" w:h="16839"/>
          <w:pgMar w:top="1531" w:right="1508" w:bottom="1228" w:left="1508" w:header="1291" w:footer="1052" w:gutter="0"/>
          <w:pgNumType w:start="9"/>
          <w:cols w:space="708"/>
        </w:sectPr>
      </w:pPr>
    </w:p>
    <w:tbl>
      <w:tblPr>
        <w:tblStyle w:val="TableNormal6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17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6"/>
              <w:tblW w:w="7153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1703"/>
              <w:gridCol w:w="1376"/>
              <w:gridCol w:w="1147"/>
              <w:gridCol w:w="774"/>
              <w:gridCol w:w="831"/>
            </w:tblGrid>
            <w:tr>
              <w:tblPrEx>
                <w:tblW w:w="7153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258"/>
              </w:trPr>
              <w:tc>
                <w:tcPr>
                  <w:tcW w:w="46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78" w:line="243" w:lineRule="exact"/>
                    <w:ind w:left="11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7"/>
                      <w:sz w:val="18"/>
                      <w:szCs w:val="18"/>
                    </w:rPr>
                    <w:t>02-</w:t>
                  </w:r>
                </w:p>
                <w:p>
                  <w:pPr>
                    <w:spacing w:line="185" w:lineRule="auto"/>
                    <w:ind w:left="13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Ⅴ-</w:t>
                  </w:r>
                </w:p>
                <w:p>
                  <w:pPr>
                    <w:spacing w:before="78" w:line="188" w:lineRule="auto"/>
                    <w:ind w:left="11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0-2</w:t>
                  </w:r>
                </w:p>
              </w:tc>
              <w:tc>
                <w:tcPr>
                  <w:tcW w:w="491" w:type="dxa"/>
                  <w:vMerge w:val="restart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369" w:type="dxa"/>
                  <w:vMerge w:val="restart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/>
              </w:tc>
              <w:tc>
                <w:tcPr>
                  <w:tcW w:w="5000" w:type="dxa"/>
                  <w:gridSpan w:val="4"/>
                  <w:tcBorders>
                    <w:top w:val="nil"/>
                  </w:tcBorders>
                  <w:vAlign w:val="top"/>
                </w:tcPr>
                <w:p/>
              </w:tc>
              <w:tc>
                <w:tcPr>
                  <w:tcW w:w="83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0" w:line="244" w:lineRule="auto"/>
                    <w:ind w:left="115" w:right="29"/>
                    <w:rPr>
                      <w:sz w:val="18"/>
                      <w:szCs w:val="18"/>
                    </w:rPr>
                  </w:pPr>
                  <w:r>
                    <w:rPr>
                      <w:spacing w:val="9"/>
                      <w:sz w:val="18"/>
                      <w:szCs w:val="18"/>
                    </w:rPr>
                    <w:t>导目录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5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8"/>
                      <w:szCs w:val="18"/>
                    </w:rPr>
                    <w:t>2010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  </w:t>
                  </w:r>
                  <w:r>
                    <w:rPr>
                      <w:spacing w:val="-10"/>
                      <w:sz w:val="18"/>
                      <w:szCs w:val="18"/>
                    </w:rPr>
                    <w:t>年本）》</w:t>
                  </w: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000" w:type="dxa"/>
                  <w:gridSpan w:val="4"/>
                  <w:vAlign w:val="top"/>
                </w:tcPr>
                <w:p>
                  <w:pPr>
                    <w:pStyle w:val="TableText"/>
                    <w:spacing w:before="40" w:line="223" w:lineRule="auto"/>
                    <w:ind w:left="1792" w:right="158" w:hanging="162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产业结构调整指导目录中的淘汰类的高污染高能耗高环境风</w:t>
                  </w:r>
                  <w:r>
                    <w:rPr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险的三类工业项目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24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5369" w:type="dxa"/>
                  <w:gridSpan w:val="5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108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国家和地方产业政策中规定的禁止类项目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80" w:line="209" w:lineRule="auto"/>
                    <w:ind w:left="2379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二 类</w:t>
                  </w:r>
                  <w:r>
                    <w:rPr>
                      <w:spacing w:val="-2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0"/>
                      <w:sz w:val="18"/>
                      <w:szCs w:val="18"/>
                    </w:rPr>
                    <w:t>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0"/>
                      <w:sz w:val="18"/>
                      <w:szCs w:val="18"/>
                    </w:rPr>
                    <w:t>业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0"/>
                      <w:sz w:val="18"/>
                      <w:szCs w:val="18"/>
                    </w:rPr>
                    <w:t>项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0"/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2" w:line="219" w:lineRule="auto"/>
                    <w:ind w:left="676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分类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162" w:line="220" w:lineRule="auto"/>
                    <w:ind w:left="335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行业清单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162" w:line="220" w:lineRule="auto"/>
                    <w:ind w:left="22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工艺清单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304" w:right="112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产品清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单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216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41" w:line="220" w:lineRule="auto"/>
                    <w:ind w:left="13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金属制品业；通用</w:t>
                  </w:r>
                </w:p>
                <w:p>
                  <w:pPr>
                    <w:pStyle w:val="TableText"/>
                    <w:spacing w:before="25" w:line="220" w:lineRule="auto"/>
                    <w:ind w:left="13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设备制业；专用设</w:t>
                  </w:r>
                </w:p>
                <w:p>
                  <w:pPr>
                    <w:pStyle w:val="TableText"/>
                    <w:spacing w:before="25" w:line="219" w:lineRule="auto"/>
                    <w:ind w:left="13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备制造业；汽车制</w:t>
                  </w:r>
                </w:p>
                <w:p>
                  <w:pPr>
                    <w:pStyle w:val="TableText"/>
                    <w:spacing w:before="26" w:line="219" w:lineRule="auto"/>
                    <w:ind w:right="17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造业；铁路、船舶、</w:t>
                  </w:r>
                </w:p>
                <w:p>
                  <w:pPr>
                    <w:pStyle w:val="TableText"/>
                    <w:spacing w:before="26" w:line="220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航空航天和其他运</w:t>
                  </w:r>
                </w:p>
                <w:p>
                  <w:pPr>
                    <w:pStyle w:val="TableText"/>
                    <w:spacing w:before="26" w:line="219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2"/>
                      <w:sz w:val="18"/>
                      <w:szCs w:val="18"/>
                    </w:rPr>
                    <w:t>输设备制造业；电</w:t>
                  </w:r>
                </w:p>
                <w:p>
                  <w:pPr>
                    <w:pStyle w:val="TableText"/>
                    <w:spacing w:before="26" w:line="219" w:lineRule="auto"/>
                    <w:ind w:left="13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气机械和器材制造</w:t>
                  </w:r>
                </w:p>
                <w:p>
                  <w:pPr>
                    <w:pStyle w:val="TableText"/>
                    <w:spacing w:before="27" w:line="219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业；仪器仪表制造</w:t>
                  </w:r>
                </w:p>
                <w:p>
                  <w:pPr>
                    <w:pStyle w:val="TableText"/>
                    <w:spacing w:before="26" w:line="197" w:lineRule="auto"/>
                    <w:ind w:left="76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4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line="3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7" w:lineRule="auto"/>
                    <w:ind w:left="127" w:right="121" w:firstLine="21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酸洗、传统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磷化工艺；</w:t>
                  </w:r>
                </w:p>
                <w:p>
                  <w:pPr>
                    <w:pStyle w:val="TableText"/>
                    <w:spacing w:before="26" w:line="220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有钝化工艺</w:t>
                  </w:r>
                </w:p>
                <w:p>
                  <w:pPr>
                    <w:pStyle w:val="TableText"/>
                    <w:spacing w:before="25" w:line="219" w:lineRule="auto"/>
                    <w:ind w:left="142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的热镀锌项</w:t>
                  </w:r>
                </w:p>
                <w:p>
                  <w:pPr>
                    <w:pStyle w:val="TableText"/>
                    <w:spacing w:before="27" w:line="222" w:lineRule="auto"/>
                    <w:ind w:left="52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目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96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281" w:line="233" w:lineRule="auto"/>
                    <w:ind w:left="135" w:right="48" w:hanging="24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木材加工和木、竹、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藤、棕、草制品业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282" w:line="234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1" w:line="238" w:lineRule="auto"/>
                    <w:ind w:left="127" w:right="121" w:firstLine="21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对木材进行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化学处理、</w:t>
                  </w:r>
                </w:p>
                <w:p>
                  <w:pPr>
                    <w:pStyle w:val="TableText"/>
                    <w:spacing w:before="24" w:line="197" w:lineRule="auto"/>
                    <w:ind w:left="314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改性等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3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72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282" w:line="220" w:lineRule="auto"/>
                    <w:ind w:left="40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家具制造业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163" w:line="234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3" w:line="232" w:lineRule="auto"/>
                    <w:ind w:left="128" w:right="121" w:firstLine="20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酸洗、传统</w:t>
                  </w:r>
                </w:p>
                <w:p>
                  <w:pPr>
                    <w:pStyle w:val="TableText"/>
                    <w:spacing w:before="27" w:line="197" w:lineRule="auto"/>
                    <w:ind w:left="21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磷化工艺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2" w:line="220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造纸和纸制品制造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before="190" w:line="192" w:lineRule="auto"/>
                    <w:ind w:left="6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309" w:right="121" w:hanging="18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有化学处理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工艺的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90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03" w:type="dxa"/>
                <w:tblLayout w:type="fixed"/>
              </w:tblPrEx>
              <w:trPr>
                <w:trHeight w:val="1447"/>
              </w:trPr>
              <w:tc>
                <w:tcPr>
                  <w:tcW w:w="4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spacing w:line="4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3" w:lineRule="auto"/>
                    <w:ind w:left="135" w:right="13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文教、工美、体育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和娱乐用品制造业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spacing w:line="4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4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283" w:line="239" w:lineRule="auto"/>
                    <w:ind w:left="133" w:right="121" w:firstLine="15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电镀工艺；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多组分溶剂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型油墨工艺</w:t>
                  </w:r>
                </w:p>
                <w:p>
                  <w:pPr>
                    <w:pStyle w:val="TableText"/>
                    <w:spacing w:before="22" w:line="219" w:lineRule="auto"/>
                    <w:ind w:left="48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等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pStyle w:val="TableText"/>
                    <w:spacing w:before="44" w:line="238" w:lineRule="auto"/>
                    <w:ind w:left="122" w:right="112" w:firstLine="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非水性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油墨、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3"/>
                      <w:sz w:val="18"/>
                      <w:szCs w:val="18"/>
                    </w:rPr>
                    <w:t>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固化油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墨等印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刷产品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spacing w:line="124" w:lineRule="exact"/>
              <w:rPr>
                <w:rFonts w:ascii="Arial"/>
                <w:sz w:val="10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23"/>
          <w:footerReference w:type="default" r:id="rId24"/>
          <w:type w:val="nextPage"/>
          <w:pgSz w:w="11906" w:h="16839"/>
          <w:pgMar w:top="1531" w:right="1508" w:bottom="1228" w:left="1508" w:header="1291" w:footer="1052" w:gutter="0"/>
          <w:pgNumType w:start="10"/>
          <w:cols w:space="708"/>
          <w:titlePg w:val="0"/>
        </w:sectPr>
      </w:pPr>
    </w:p>
    <w:tbl>
      <w:tblPr>
        <w:tblStyle w:val="TableNormal7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322"/>
        </w:trPr>
        <w:tc>
          <w:tcPr>
            <w:tcW w:w="887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26" style="width:0.5pt;height:665.45pt;margin-top:0.46pt;margin-left:-368.91pt;mso-position-horizontal-relative:right-margin-area;mso-position-vertical-relative:top-margin-area;position:absolute;z-index:251659264" filled="t" fillcolor="black" stroked="f"/>
              </w:pict>
            </w:r>
          </w:p>
          <w:tbl>
            <w:tblPr>
              <w:tblStyle w:val="TableNormal7"/>
              <w:tblW w:w="7153" w:type="dxa"/>
              <w:tblInd w:w="159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62"/>
              <w:gridCol w:w="491"/>
              <w:gridCol w:w="369"/>
              <w:gridCol w:w="1703"/>
              <w:gridCol w:w="1376"/>
              <w:gridCol w:w="1147"/>
              <w:gridCol w:w="774"/>
              <w:gridCol w:w="831"/>
            </w:tblGrid>
            <w:tr>
              <w:tblPrEx>
                <w:tblW w:w="7153" w:type="dxa"/>
                <w:tblInd w:w="159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94"/>
              </w:trPr>
              <w:tc>
                <w:tcPr>
                  <w:tcW w:w="462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7" w:line="224" w:lineRule="auto"/>
                    <w:ind w:left="509" w:right="130" w:hanging="37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化学原料和化学制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6"/>
                      <w:sz w:val="18"/>
                      <w:szCs w:val="18"/>
                    </w:rPr>
                    <w:t>品制造业</w:t>
                  </w:r>
                </w:p>
              </w:tc>
              <w:tc>
                <w:tcPr>
                  <w:tcW w:w="1376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95" w:line="192" w:lineRule="auto"/>
                    <w:ind w:left="65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147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7" w:line="224" w:lineRule="auto"/>
                    <w:ind w:left="219" w:right="121" w:hanging="81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除单纯混合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和分装的</w:t>
                  </w:r>
                </w:p>
              </w:tc>
              <w:tc>
                <w:tcPr>
                  <w:tcW w:w="774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95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144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19" w:lineRule="auto"/>
                    <w:ind w:left="13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橡胶和塑料制品业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38" w:line="221" w:lineRule="auto"/>
                    <w:ind w:left="24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涉及以人造</w:t>
                  </w:r>
                </w:p>
                <w:p>
                  <w:pPr>
                    <w:pStyle w:val="TableText"/>
                    <w:spacing w:before="25" w:line="219" w:lineRule="auto"/>
                    <w:ind w:left="15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革、发泡胶等</w:t>
                  </w:r>
                </w:p>
                <w:p>
                  <w:pPr>
                    <w:pStyle w:val="TableText"/>
                    <w:spacing w:before="25" w:line="219" w:lineRule="auto"/>
                    <w:ind w:left="15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涉及有毒原材</w:t>
                  </w:r>
                </w:p>
                <w:p>
                  <w:pPr>
                    <w:pStyle w:val="TableText"/>
                    <w:spacing w:before="26" w:line="220" w:lineRule="auto"/>
                    <w:ind w:left="15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料的；涉及以</w:t>
                  </w:r>
                </w:p>
                <w:p>
                  <w:pPr>
                    <w:pStyle w:val="TableText"/>
                    <w:spacing w:before="25" w:line="220" w:lineRule="auto"/>
                    <w:ind w:left="15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再生塑料为原</w:t>
                  </w:r>
                </w:p>
                <w:p>
                  <w:pPr>
                    <w:pStyle w:val="TableText"/>
                    <w:spacing w:before="25" w:line="201" w:lineRule="auto"/>
                    <w:ind w:left="512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料的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line="28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19" w:lineRule="auto"/>
                    <w:ind w:left="240"/>
                    <w:rPr>
                      <w:sz w:val="18"/>
                      <w:szCs w:val="18"/>
                    </w:rPr>
                  </w:pPr>
                  <w:r>
                    <w:rPr>
                      <w:spacing w:val="-8"/>
                      <w:sz w:val="18"/>
                      <w:szCs w:val="18"/>
                    </w:rPr>
                    <w:t>电镀工艺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48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1" w:line="219" w:lineRule="auto"/>
                    <w:ind w:left="13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非金属矿物制品业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1" w:line="222" w:lineRule="auto"/>
                    <w:ind w:left="166" w:right="145" w:hanging="1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玻璃及玻璃制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品、陶瓷制品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before="186" w:line="192" w:lineRule="auto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86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724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161" w:line="235" w:lineRule="auto"/>
                    <w:ind w:left="494" w:right="130" w:hanging="35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黑色金属冶炼和压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延加工业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2" w:line="220" w:lineRule="auto"/>
                    <w:ind w:left="24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黑色金属铸</w:t>
                  </w:r>
                </w:p>
                <w:p>
                  <w:pPr>
                    <w:pStyle w:val="TableText"/>
                    <w:spacing w:before="25" w:line="221" w:lineRule="auto"/>
                    <w:ind w:left="151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造；涉重金属</w:t>
                  </w:r>
                </w:p>
                <w:p>
                  <w:pPr>
                    <w:pStyle w:val="TableText"/>
                    <w:spacing w:before="24" w:line="197" w:lineRule="auto"/>
                    <w:ind w:left="421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排放的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92" w:lineRule="auto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48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703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495" w:right="130" w:hanging="36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有色金属冶炼和压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延加工业</w:t>
                  </w:r>
                </w:p>
              </w:tc>
              <w:tc>
                <w:tcPr>
                  <w:tcW w:w="1376" w:type="dxa"/>
                  <w:vAlign w:val="top"/>
                </w:tcPr>
                <w:p>
                  <w:pPr>
                    <w:pStyle w:val="TableText"/>
                    <w:spacing w:before="42" w:line="222" w:lineRule="auto"/>
                    <w:ind w:left="616" w:right="145" w:hanging="46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涉重金属排放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的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spacing w:before="188" w:line="192" w:lineRule="auto"/>
                    <w:ind w:left="54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before="188" w:line="192" w:lineRule="auto"/>
                    <w:ind w:left="3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83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245"/>
              </w:trPr>
              <w:tc>
                <w:tcPr>
                  <w:tcW w:w="46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448" w:type="dxa"/>
                  <w:gridSpan w:val="3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145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农林类</w:t>
                  </w:r>
                </w:p>
              </w:tc>
              <w:tc>
                <w:tcPr>
                  <w:tcW w:w="1147" w:type="dxa"/>
                  <w:vAlign w:val="top"/>
                </w:tcPr>
                <w:p>
                  <w:pPr>
                    <w:pStyle w:val="TableText"/>
                    <w:spacing w:before="41" w:line="198" w:lineRule="auto"/>
                    <w:ind w:left="319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畜禽类</w:t>
                  </w:r>
                </w:p>
              </w:tc>
              <w:tc>
                <w:tcPr>
                  <w:tcW w:w="774" w:type="dxa"/>
                  <w:vAlign w:val="top"/>
                </w:tcPr>
                <w:p>
                  <w:pPr>
                    <w:spacing w:line="235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83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153" w:type="dxa"/>
                <w:tblInd w:w="1596" w:type="dxa"/>
                <w:tblLayout w:type="fixed"/>
              </w:tblPrEx>
              <w:trPr>
                <w:trHeight w:val="1448"/>
              </w:trPr>
              <w:tc>
                <w:tcPr>
                  <w:tcW w:w="46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491" w:type="dxa"/>
                  <w:textDirection w:val="tbRlV"/>
                  <w:vAlign w:val="top"/>
                </w:tcPr>
                <w:p>
                  <w:pPr>
                    <w:pStyle w:val="TableText"/>
                    <w:spacing w:before="155" w:line="209" w:lineRule="auto"/>
                    <w:ind w:left="41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限</w:t>
                  </w:r>
                  <w:r>
                    <w:rPr>
                      <w:spacing w:val="-2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制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准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入</w:t>
                  </w:r>
                  <w:r>
                    <w:rPr>
                      <w:spacing w:val="-3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产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业</w:t>
                  </w:r>
                </w:p>
              </w:tc>
              <w:tc>
                <w:tcPr>
                  <w:tcW w:w="6200" w:type="dxa"/>
                  <w:gridSpan w:val="6"/>
                  <w:vAlign w:val="top"/>
                </w:tcPr>
                <w:p>
                  <w:pPr>
                    <w:spacing w:line="34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3" w:lineRule="auto"/>
                    <w:ind w:left="106" w:right="1007" w:firstLine="17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</w:t>
                  </w:r>
                  <w:r>
                    <w:rPr>
                      <w:spacing w:val="-2"/>
                      <w:sz w:val="18"/>
                      <w:szCs w:val="18"/>
                    </w:rPr>
                    <w:t>）废水排放量大的项目，如表面清洗工段</w:t>
                  </w:r>
                  <w:r>
                    <w:rPr>
                      <w:spacing w:val="-3"/>
                      <w:sz w:val="18"/>
                      <w:szCs w:val="18"/>
                    </w:rPr>
                    <w:t>耗水量巨大的项目等；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）可能造成区域恶臭污染、三废治理难度较</w:t>
                  </w:r>
                  <w:r>
                    <w:rPr>
                      <w:spacing w:val="-1"/>
                      <w:sz w:val="18"/>
                      <w:szCs w:val="18"/>
                    </w:rPr>
                    <w:t>大项目；</w:t>
                  </w:r>
                </w:p>
                <w:p>
                  <w:pPr>
                    <w:pStyle w:val="TableText"/>
                    <w:spacing w:before="26" w:line="219" w:lineRule="auto"/>
                    <w:ind w:left="110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  <w:r>
                    <w:rPr>
                      <w:sz w:val="18"/>
                      <w:szCs w:val="18"/>
                    </w:rPr>
                    <w:t>）国家、省、市及地方规定限制的产业、</w:t>
                  </w:r>
                  <w:r>
                    <w:rPr>
                      <w:spacing w:val="-1"/>
                      <w:sz w:val="18"/>
                      <w:szCs w:val="18"/>
                    </w:rPr>
                    <w:t>工艺装备和产品。</w:t>
                  </w:r>
                </w:p>
              </w:tc>
            </w:tr>
          </w:tbl>
          <w:p>
            <w:pPr>
              <w:pStyle w:val="TableText"/>
              <w:spacing w:before="144" w:line="339" w:lineRule="auto"/>
              <w:ind w:left="1602" w:right="98" w:firstLine="510"/>
              <w:jc w:val="both"/>
            </w:pPr>
            <w:r>
              <w:rPr>
                <w:spacing w:val="-3"/>
              </w:rPr>
              <w:t>由上表分析可知，本项目属于文教、工美、体育和娱乐用品制造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业，且生产过程中不涉重金属排放，无电镀工艺，丝印及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V </w:t>
            </w:r>
            <w:r>
              <w:rPr>
                <w:spacing w:val="-2"/>
              </w:rPr>
              <w:t>打印使</w:t>
            </w:r>
            <w:r>
              <w:t xml:space="preserve"> </w:t>
            </w:r>
            <w:r>
              <w:rPr>
                <w:spacing w:val="1"/>
              </w:rPr>
              <w:t>用水性油墨、</w:t>
            </w:r>
            <w:r>
              <w:rPr>
                <w:rFonts w:ascii="Times New Roman" w:eastAsia="Times New Roman" w:hAnsi="Times New Roman" w:cs="Times New Roman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spacing w:val="1"/>
              </w:rPr>
              <w:t>光固化油墨，不使用有毒有害原料及再生塑料</w:t>
            </w:r>
            <w:r>
              <w:t xml:space="preserve">，本 </w:t>
            </w:r>
            <w:r>
              <w:rPr>
                <w:spacing w:val="13"/>
              </w:rPr>
              <w:t>项目建设符合《金华市婺城新城区临江单元、郭蓉单元</w:t>
            </w:r>
            <w:r>
              <w:rPr>
                <w:spacing w:val="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01  </w:t>
            </w:r>
            <w:r>
              <w:rPr>
                <w:spacing w:val="13"/>
              </w:rPr>
              <w:t>街区</w:t>
            </w:r>
            <w:r>
              <w:t xml:space="preserve"> </w:t>
            </w:r>
            <w:r>
              <w:rPr>
                <w:spacing w:val="-1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ZX-05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ZX-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12-01</w:t>
            </w:r>
            <w:r>
              <w:rPr>
                <w:spacing w:val="-1"/>
              </w:rPr>
              <w:t>）控制性详细规划修改环境影响报告书》中的相</w:t>
            </w:r>
          </w:p>
          <w:p>
            <w:pPr>
              <w:pStyle w:val="TableText"/>
              <w:spacing w:line="220" w:lineRule="auto"/>
              <w:ind w:left="1607"/>
            </w:pPr>
            <w:r>
              <w:rPr>
                <w:spacing w:val="-4"/>
              </w:rPr>
              <w:t>关要求。</w:t>
            </w:r>
          </w:p>
        </w:tc>
      </w:tr>
    </w:tbl>
    <w:p>
      <w:pPr>
        <w:sectPr>
          <w:headerReference w:type="default" r:id="rId25"/>
          <w:footerReference w:type="default" r:id="rId26"/>
          <w:pgSz w:w="11906" w:h="16839"/>
          <w:pgMar w:top="1531" w:right="1508" w:bottom="1225" w:left="1508" w:header="1291" w:footer="1052" w:gutter="0"/>
          <w:pgNumType w:start="11"/>
          <w:cols w:space="708"/>
        </w:sectPr>
      </w:pPr>
    </w:p>
    <w:p>
      <w:pPr>
        <w:pStyle w:val="BodyText"/>
      </w:pPr>
    </w:p>
    <w:p>
      <w:pPr>
        <w:sectPr>
          <w:headerReference w:type="default" r:id="rId27"/>
          <w:footerReference w:type="default" r:id="rId28"/>
          <w:type w:val="nextPage"/>
          <w:pgSz w:w="11906" w:h="16839"/>
          <w:pgMar w:top="1531" w:right="1508" w:bottom="1225" w:left="1508" w:header="1291" w:footer="1052" w:gutter="0"/>
          <w:pgNumType w:start="12"/>
          <w:cols w:space="708"/>
          <w:titlePg w:val="0"/>
        </w:sectPr>
      </w:pPr>
    </w:p>
    <w:tbl>
      <w:tblPr>
        <w:tblStyle w:val="TableNormal8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34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0" w:lineRule="auto"/>
              <w:ind w:left="511" w:right="148" w:hanging="361"/>
            </w:pPr>
            <w:r>
              <w:rPr>
                <w:spacing w:val="-3"/>
              </w:rPr>
              <w:t>其他符合性</w:t>
            </w:r>
            <w:r>
              <w:rPr>
                <w:spacing w:val="3"/>
              </w:rPr>
              <w:t xml:space="preserve"> </w:t>
            </w:r>
            <w:r>
              <w:rPr>
                <w:spacing w:val="-7"/>
              </w:rPr>
              <w:t>分析</w:t>
            </w: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219" w:lineRule="auto"/>
              <w:ind w:left="59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、金华市城市总体规划（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2006-2020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年）</w:t>
            </w:r>
          </w:p>
          <w:p>
            <w:pPr>
              <w:pStyle w:val="TableText"/>
              <w:spacing w:before="154" w:line="219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）城市性质</w:t>
            </w:r>
          </w:p>
          <w:p>
            <w:pPr>
              <w:pStyle w:val="TableText"/>
              <w:spacing w:before="154" w:line="441" w:lineRule="exact"/>
              <w:ind w:left="591"/>
            </w:pPr>
            <w:r>
              <w:rPr>
                <w:spacing w:val="-1"/>
                <w:position w:val="15"/>
              </w:rPr>
              <w:t>浙江省中西部地区的中心城市，重要的交通、信息枢纽。</w:t>
            </w:r>
          </w:p>
          <w:p>
            <w:pPr>
              <w:pStyle w:val="TableText"/>
              <w:spacing w:line="219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）城市规模</w:t>
            </w:r>
          </w:p>
          <w:p>
            <w:pPr>
              <w:pStyle w:val="TableText"/>
              <w:spacing w:before="153" w:line="339" w:lineRule="auto"/>
              <w:ind w:left="133" w:right="39" w:firstLine="459"/>
            </w:pPr>
            <w:r>
              <w:rPr>
                <w:spacing w:val="-5"/>
              </w:rPr>
              <w:t>人口：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2020 </w:t>
            </w:r>
            <w:r>
              <w:rPr>
                <w:spacing w:val="-5"/>
              </w:rPr>
              <w:t>年市区人口预测为</w:t>
            </w:r>
            <w:r>
              <w:rPr>
                <w:spacing w:val="-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165~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185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5"/>
              </w:rPr>
              <w:t>万人，城市化水平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84%</w:t>
            </w:r>
            <w:r>
              <w:rPr>
                <w:spacing w:val="-5"/>
              </w:rPr>
              <w:t>；</w:t>
            </w:r>
            <w:r>
              <w:t xml:space="preserve"> </w:t>
            </w:r>
            <w:r>
              <w:rPr>
                <w:spacing w:val="-4"/>
              </w:rPr>
              <w:t>中心城区人口预测为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万人，金东经济开发区人口预测为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24~26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4"/>
              </w:rPr>
              <w:t>万</w:t>
            </w:r>
          </w:p>
          <w:p>
            <w:pPr>
              <w:pStyle w:val="TableText"/>
              <w:spacing w:before="1" w:line="220" w:lineRule="auto"/>
              <w:ind w:left="112"/>
            </w:pPr>
            <w:r>
              <w:rPr>
                <w:spacing w:val="-3"/>
              </w:rPr>
              <w:t>人，金西经济开发区人口预测为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 </w:t>
            </w:r>
            <w:r>
              <w:rPr>
                <w:spacing w:val="-3"/>
              </w:rPr>
              <w:t>万人。</w:t>
            </w:r>
          </w:p>
          <w:p>
            <w:pPr>
              <w:pStyle w:val="TableText"/>
              <w:spacing w:before="152" w:line="339" w:lineRule="auto"/>
              <w:ind w:left="118" w:right="100" w:firstLine="474"/>
            </w:pPr>
            <w:r>
              <w:rPr>
                <w:spacing w:val="-4"/>
              </w:rPr>
              <w:t>建设用地：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2020 </w:t>
            </w:r>
            <w:r>
              <w:rPr>
                <w:spacing w:val="-4"/>
              </w:rPr>
              <w:t>年市区城乡建设用地总规模为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205 </w:t>
            </w:r>
            <w:r>
              <w:rPr>
                <w:spacing w:val="-4"/>
              </w:rPr>
              <w:t>平方公里；中</w:t>
            </w:r>
            <w:r>
              <w:t xml:space="preserve"> </w:t>
            </w:r>
            <w:r>
              <w:rPr>
                <w:spacing w:val="-3"/>
              </w:rPr>
              <w:t>心城区建设用地规模为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115 </w:t>
            </w:r>
            <w:r>
              <w:rPr>
                <w:spacing w:val="-3"/>
              </w:rPr>
              <w:t>平方公里，金东经济开发区建设用地规模</w:t>
            </w:r>
          </w:p>
          <w:p>
            <w:pPr>
              <w:pStyle w:val="TableText"/>
              <w:spacing w:line="219" w:lineRule="auto"/>
              <w:jc w:val="right"/>
            </w:pPr>
            <w:r>
              <w:rPr>
                <w:spacing w:val="-6"/>
              </w:rPr>
              <w:t>为</w:t>
            </w:r>
            <w:r>
              <w:rPr>
                <w:spacing w:val="-6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35~45 </w:t>
            </w:r>
            <w:r>
              <w:rPr>
                <w:spacing w:val="-6"/>
              </w:rPr>
              <w:t>平方公里，金西经济开发区建设</w:t>
            </w:r>
            <w:r>
              <w:rPr>
                <w:spacing w:val="-7"/>
              </w:rPr>
              <w:t>用地规模为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15~20 </w:t>
            </w:r>
            <w:r>
              <w:rPr>
                <w:spacing w:val="-7"/>
              </w:rPr>
              <w:t>平方公里。</w:t>
            </w:r>
          </w:p>
          <w:p>
            <w:pPr>
              <w:pStyle w:val="TableText"/>
              <w:spacing w:before="154" w:line="219" w:lineRule="auto"/>
              <w:ind w:left="60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spacing w:val="-3"/>
              </w:rPr>
              <w:t>）总体布局</w:t>
            </w:r>
          </w:p>
          <w:p>
            <w:pPr>
              <w:pStyle w:val="TableText"/>
              <w:spacing w:before="154" w:line="339" w:lineRule="auto"/>
              <w:ind w:left="114" w:right="103" w:firstLine="482"/>
            </w:pPr>
            <w:r>
              <w:rPr>
                <w:spacing w:val="-2"/>
              </w:rPr>
              <w:t>市区层次（规划范围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2044 </w:t>
            </w:r>
            <w:r>
              <w:rPr>
                <w:spacing w:val="-2"/>
              </w:rPr>
              <w:t>平方公里</w:t>
            </w:r>
            <w:r>
              <w:rPr>
                <w:spacing w:val="5"/>
              </w:rPr>
              <w:t>）：</w:t>
            </w:r>
            <w:r>
              <w:rPr>
                <w:spacing w:val="-2"/>
              </w:rPr>
              <w:t>重点深化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一中两翼两三</w:t>
            </w:r>
            <w:r>
              <w:t xml:space="preserve"> </w:t>
            </w:r>
            <w:r>
              <w:rPr>
                <w:spacing w:val="1"/>
              </w:rPr>
              <w:t>角、聚合主轴线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spacing w:val="1"/>
              </w:rPr>
              <w:t>的战略思路，在市区范围内统筹部署空间发展战略</w:t>
            </w:r>
            <w:r>
              <w:t xml:space="preserve"> </w:t>
            </w:r>
            <w:r>
              <w:rPr>
                <w:spacing w:val="-2"/>
              </w:rPr>
              <w:t>与城乡居民点体系，市区城乡一体化交通网络，处理好自然资源保护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与开发的关系，确定需要保护的自然资源与生态空间，实现可持续发</w:t>
            </w:r>
          </w:p>
          <w:p>
            <w:pPr>
              <w:pStyle w:val="TableText"/>
              <w:spacing w:line="221" w:lineRule="auto"/>
              <w:ind w:left="112"/>
            </w:pPr>
            <w:r>
              <w:rPr>
                <w:spacing w:val="-6"/>
              </w:rPr>
              <w:t>展。</w:t>
            </w:r>
          </w:p>
          <w:p>
            <w:pPr>
              <w:pStyle w:val="TableText"/>
              <w:spacing w:before="151" w:line="339" w:lineRule="auto"/>
              <w:ind w:left="109" w:right="100" w:firstLine="503"/>
            </w:pPr>
            <w:r>
              <w:rPr>
                <w:spacing w:val="-3"/>
              </w:rPr>
              <w:t>中心城区层次（规划范围约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280 </w:t>
            </w:r>
            <w:r>
              <w:rPr>
                <w:spacing w:val="-3"/>
              </w:rPr>
              <w:t>平方公里</w:t>
            </w:r>
            <w:r>
              <w:rPr>
                <w:spacing w:val="5"/>
              </w:rPr>
              <w:t>）：</w:t>
            </w:r>
            <w:r>
              <w:rPr>
                <w:spacing w:val="-3"/>
              </w:rPr>
              <w:t>基本框架不变，根</w:t>
            </w:r>
            <w:r>
              <w:t xml:space="preserve"> </w:t>
            </w:r>
            <w:r>
              <w:rPr>
                <w:spacing w:val="-2"/>
              </w:rPr>
              <w:t>据规划实施情况及相关深化规划的要求，结合市区空间发展战略，适</w:t>
            </w:r>
          </w:p>
          <w:p>
            <w:pPr>
              <w:pStyle w:val="TableText"/>
              <w:spacing w:before="1" w:line="218" w:lineRule="auto"/>
              <w:ind w:left="125"/>
            </w:pPr>
            <w:r>
              <w:rPr>
                <w:spacing w:val="-2"/>
              </w:rPr>
              <w:t>当扩大用地规模，并实施局部布局调整。</w:t>
            </w:r>
          </w:p>
          <w:p>
            <w:pPr>
              <w:pStyle w:val="TableText"/>
              <w:spacing w:before="155" w:line="219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spacing w:val="-2"/>
              </w:rPr>
              <w:t>）市区空间发展战略</w:t>
            </w:r>
          </w:p>
          <w:p>
            <w:pPr>
              <w:pStyle w:val="TableText"/>
              <w:spacing w:before="154" w:line="339" w:lineRule="auto"/>
              <w:ind w:left="113" w:right="49" w:firstLine="42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“</w:t>
            </w:r>
            <w:r>
              <w:t>两山一廊</w:t>
            </w:r>
            <w:r>
              <w:rPr>
                <w:rFonts w:ascii="Times New Roman" w:eastAsia="Times New Roman" w:hAnsi="Times New Roman" w:cs="Times New Roman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t xml:space="preserve">：南山、北山为主要生态空间加强保护，中部走廊作 </w:t>
            </w:r>
            <w:r>
              <w:rPr>
                <w:spacing w:val="1"/>
              </w:rPr>
              <w:t>为发展主轴妥善安排城乡发展空间与生态空间，形成市区</w:t>
            </w:r>
            <w:r>
              <w:rPr>
                <w:rFonts w:ascii="Times New Roman" w:eastAsia="Times New Roman" w:hAnsi="Times New Roman" w:cs="Times New Roman"/>
                <w:spacing w:val="1"/>
              </w:rPr>
              <w:t>“</w:t>
            </w:r>
            <w:r>
              <w:rPr>
                <w:spacing w:val="1"/>
              </w:rPr>
              <w:t>两山一</w:t>
            </w:r>
            <w:r>
              <w:t>廊</w:t>
            </w:r>
            <w:r>
              <w:rPr>
                <w:rFonts w:ascii="Times New Roman" w:eastAsia="Times New Roman" w:hAnsi="Times New Roman" w:cs="Times New Roman"/>
              </w:rPr>
              <w:t>”</w:t>
            </w:r>
          </w:p>
          <w:p>
            <w:pPr>
              <w:pStyle w:val="TableText"/>
              <w:spacing w:line="219" w:lineRule="auto"/>
              <w:ind w:left="130"/>
            </w:pPr>
            <w:r>
              <w:rPr>
                <w:spacing w:val="-5"/>
              </w:rPr>
              <w:t>的总体格局。</w:t>
            </w:r>
          </w:p>
          <w:p>
            <w:pPr>
              <w:pStyle w:val="TableText"/>
              <w:spacing w:before="153" w:line="339" w:lineRule="auto"/>
              <w:ind w:left="110" w:right="41" w:firstLine="427"/>
            </w:pP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2"/>
              </w:rPr>
              <w:t xml:space="preserve"> </w:t>
            </w:r>
            <w:r>
              <w:rPr>
                <w:spacing w:val="-4"/>
              </w:rPr>
              <w:t>聚合主轴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4"/>
              </w:rPr>
              <w:t>：以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5"/>
              </w:rPr>
              <w:t xml:space="preserve"> </w:t>
            </w:r>
            <w:r>
              <w:rPr>
                <w:spacing w:val="-4"/>
              </w:rPr>
              <w:t>一中两冀两三角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”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42"/>
              </w:rPr>
              <w:t xml:space="preserve"> </w:t>
            </w:r>
            <w:r>
              <w:rPr>
                <w:spacing w:val="-4"/>
              </w:rPr>
              <w:t>聚合主轴线、强化浙</w:t>
            </w:r>
            <w:r>
              <w:rPr>
                <w:spacing w:val="-5"/>
              </w:rPr>
              <w:t>中城市</w:t>
            </w:r>
            <w:r>
              <w:t xml:space="preserve"> </w:t>
            </w:r>
            <w:r>
              <w:rPr>
                <w:spacing w:val="-3"/>
              </w:rPr>
              <w:t>群内核功能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spacing w:val="-3"/>
              </w:rPr>
              <w:t>为城乡发展总体思路，加快中部走廊的人口与产业集聚，</w:t>
            </w:r>
            <w:r>
              <w:t xml:space="preserve"> </w:t>
            </w:r>
            <w:r>
              <w:rPr>
                <w:spacing w:val="-2"/>
              </w:rPr>
              <w:t>并妥善安排城乡发展空间与生态空间。突出金义主轴线的地位，中心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城区、两个外围开发区同步推进，适度扶持位于主轴上条件较好的城</w:t>
            </w:r>
          </w:p>
        </w:tc>
      </w:tr>
    </w:tbl>
    <w:p>
      <w:pPr>
        <w:sectPr>
          <w:headerReference w:type="default" r:id="rId29"/>
          <w:footerReference w:type="default" r:id="rId30"/>
          <w:pgSz w:w="11906" w:h="16839"/>
          <w:pgMar w:top="1531" w:right="1508" w:bottom="1228" w:left="1508" w:header="1291" w:footer="1052" w:gutter="0"/>
          <w:pgNumType w:start="13"/>
          <w:cols w:space="708"/>
        </w:sectPr>
      </w:pPr>
    </w:p>
    <w:tbl>
      <w:tblPr>
        <w:tblStyle w:val="TableNormal9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34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" w:line="219" w:lineRule="auto"/>
              <w:ind w:left="110"/>
            </w:pPr>
            <w:r>
              <w:rPr>
                <w:spacing w:val="-2"/>
              </w:rPr>
              <w:t>镇作为重点镇。</w:t>
            </w:r>
          </w:p>
          <w:p>
            <w:pPr>
              <w:pStyle w:val="TableText"/>
              <w:spacing w:before="153" w:line="219" w:lineRule="auto"/>
              <w:ind w:left="602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>
              <w:rPr>
                <w:spacing w:val="-2"/>
              </w:rPr>
              <w:t>）中心城区总体布局</w:t>
            </w:r>
          </w:p>
          <w:p>
            <w:pPr>
              <w:pStyle w:val="TableText"/>
              <w:spacing w:before="155" w:line="219" w:lineRule="auto"/>
              <w:ind w:left="593"/>
            </w:pPr>
            <w:r>
              <w:rPr>
                <w:spacing w:val="-2"/>
              </w:rPr>
              <w:t>形成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一个核心区七大功能区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2"/>
              </w:rPr>
              <w:t>的总体布局结构。</w:t>
            </w:r>
          </w:p>
        </w:tc>
      </w:tr>
    </w:tbl>
    <w:p>
      <w:pPr>
        <w:pStyle w:val="BodyText"/>
      </w:pPr>
    </w:p>
    <w:p>
      <w:pPr>
        <w:sectPr>
          <w:headerReference w:type="default" r:id="rId31"/>
          <w:footerReference w:type="default" r:id="rId32"/>
          <w:type w:val="nextPage"/>
          <w:pgSz w:w="11906" w:h="16839"/>
          <w:pgMar w:top="1531" w:right="1508" w:bottom="1228" w:left="1508" w:header="1291" w:footer="1052" w:gutter="0"/>
          <w:pgNumType w:start="14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shape id="_x0000_s1027" style="width:442.25pt;height:0.75pt;margin-top:75.85pt;margin-left:76.55pt;mso-position-horizontal-relative:page;mso-position-vertical-relative:page;position:absolute;z-index:251660288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8" w:lineRule="auto"/>
        <w:ind w:left="2336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10 </w:t>
      </w:r>
      <w:r>
        <w:rPr>
          <w:rFonts w:ascii="SimSun" w:eastAsia="SimSun" w:hAnsi="SimSun" w:cs="SimSun"/>
          <w:spacing w:val="-1"/>
          <w:sz w:val="18"/>
          <w:szCs w:val="18"/>
        </w:rPr>
        <w:t>万套磁性画板生产线技改项目环境</w:t>
      </w:r>
      <w:r>
        <w:rPr>
          <w:rFonts w:ascii="SimSun" w:eastAsia="SimSun" w:hAnsi="SimSun" w:cs="SimSun"/>
          <w:spacing w:val="-2"/>
          <w:sz w:val="18"/>
          <w:szCs w:val="18"/>
        </w:rPr>
        <w:t>影响报告表</w:t>
      </w:r>
    </w:p>
    <w:p>
      <w:pPr>
        <w:spacing w:line="197" w:lineRule="exact"/>
        <w:sectPr>
          <w:headerReference w:type="default" r:id="rId33"/>
          <w:footerReference w:type="default" r:id="rId34"/>
          <w:pgSz w:w="11906" w:h="16839"/>
          <w:pgMar w:top="400" w:right="1508" w:bottom="1225" w:left="1508" w:header="0" w:footer="1052" w:gutter="0"/>
          <w:pgNumType w:start="15"/>
          <w:cols w:space="708"/>
        </w:sectPr>
      </w:pPr>
    </w:p>
    <w:tbl>
      <w:tblPr>
        <w:tblStyle w:val="TableNormal10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411"/>
        </w:trPr>
        <w:tc>
          <w:tcPr>
            <w:tcW w:w="8874" w:type="dxa"/>
            <w:vAlign w:val="top"/>
          </w:tcPr>
          <w:p>
            <w:pPr>
              <w:pStyle w:val="TableText"/>
              <w:spacing w:before="152" w:line="439" w:lineRule="exact"/>
              <w:ind w:left="2031"/>
            </w:pPr>
            <w:r>
              <w:pict>
                <v:rect id="_x0000_s1028" style="width:0.5pt;height:669.9pt;margin-top:0.21pt;margin-left:-368.91pt;mso-position-horizontal-relative:right-margin-area;mso-position-vertical-relative:top-margin-area;position:absolute;z-index:251661312" filled="t" fillcolor="black" stroked="f"/>
              </w:pict>
            </w:r>
            <w:r>
              <w:rPr>
                <w:rFonts w:ascii="Times New Roman" w:eastAsia="Times New Roman" w:hAnsi="Times New Roman" w:cs="Times New Roman"/>
                <w:position w:val="14"/>
              </w:rPr>
              <w:t>“</w:t>
            </w:r>
            <w:r>
              <w:rPr>
                <w:position w:val="14"/>
              </w:rPr>
              <w:t>核心区</w:t>
            </w:r>
            <w:r>
              <w:rPr>
                <w:rFonts w:ascii="Times New Roman" w:eastAsia="Times New Roman" w:hAnsi="Times New Roman" w:cs="Times New Roman"/>
                <w:position w:val="1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18"/>
                <w:position w:val="14"/>
              </w:rPr>
              <w:t xml:space="preserve"> </w:t>
            </w:r>
            <w:r>
              <w:rPr>
                <w:position w:val="14"/>
              </w:rPr>
              <w:t>：即一环以内的内城区，是全市金融贸易、商业服务、</w:t>
            </w:r>
          </w:p>
          <w:p>
            <w:pPr>
              <w:pStyle w:val="TableText"/>
              <w:spacing w:line="219" w:lineRule="auto"/>
              <w:ind w:left="1607"/>
            </w:pPr>
            <w:r>
              <w:rPr>
                <w:spacing w:val="-2"/>
              </w:rPr>
              <w:t>行政文化、娱乐休闲地中心。</w:t>
            </w:r>
          </w:p>
          <w:p>
            <w:pPr>
              <w:pStyle w:val="TableText"/>
              <w:spacing w:before="151" w:line="339" w:lineRule="auto"/>
              <w:ind w:left="1601" w:right="100" w:firstLine="429"/>
            </w:pPr>
            <w:r>
              <w:rPr>
                <w:rFonts w:ascii="Times New Roman" w:eastAsia="Times New Roman" w:hAnsi="Times New Roman" w:cs="Times New Roman"/>
                <w:spacing w:val="4"/>
              </w:rPr>
              <w:t>“</w:t>
            </w:r>
            <w:r>
              <w:rPr>
                <w:spacing w:val="4"/>
              </w:rPr>
              <w:t>七大功能区</w:t>
            </w:r>
            <w:r>
              <w:rPr>
                <w:rFonts w:ascii="Times New Roman" w:eastAsia="Times New Roman" w:hAnsi="Times New Roman" w:cs="Times New Roman"/>
                <w:spacing w:val="4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4"/>
              </w:rPr>
              <w:t>：① 城南：以湖海塘高级休闲居住为特色的综合</w:t>
            </w:r>
            <w:r>
              <w:t xml:space="preserve"> </w:t>
            </w:r>
            <w:r>
              <w:rPr>
                <w:spacing w:val="-2"/>
              </w:rPr>
              <w:t>区。② 城北：以浙师大为特色的综合区。③ 城东：以金东新区公共</w:t>
            </w:r>
            <w:r>
              <w:rPr>
                <w:spacing w:val="17"/>
              </w:rPr>
              <w:t xml:space="preserve"> </w:t>
            </w:r>
            <w:r>
              <w:rPr>
                <w:spacing w:val="2"/>
              </w:rPr>
              <w:t>中心为特色的综合区。④ 城西：以十里长湖公园为特色的综合区。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⑤ 城东北：以仙桥交通枢纽，物流仓储中心、区域性市场的产业园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区。⑥ 城西南：以市级工业园区和高新科技园区为主的产业园区。</w:t>
            </w:r>
          </w:p>
          <w:p>
            <w:pPr>
              <w:pStyle w:val="TableText"/>
              <w:spacing w:line="217" w:lineRule="auto"/>
              <w:ind w:left="1601"/>
            </w:pPr>
            <w:r>
              <w:rPr>
                <w:spacing w:val="-1"/>
              </w:rPr>
              <w:t>⑦ 城西北：以临江、栅川工业区为主的工业组团。</w:t>
            </w:r>
          </w:p>
          <w:p>
            <w:pPr>
              <w:pStyle w:val="TableText"/>
              <w:spacing w:before="156" w:line="220" w:lineRule="auto"/>
              <w:ind w:left="2084"/>
            </w:pPr>
            <w:r>
              <w:rPr>
                <w:spacing w:val="-2"/>
              </w:rPr>
              <w:t>规划相容性分析</w:t>
            </w:r>
          </w:p>
          <w:p>
            <w:pPr>
              <w:pStyle w:val="TableText"/>
              <w:spacing w:before="43" w:line="233" w:lineRule="auto"/>
              <w:ind w:left="1607" w:right="103"/>
            </w:pPr>
            <w:r>
              <w:rPr>
                <w:spacing w:val="-3"/>
              </w:rPr>
              <w:t>项目所在地位于金华市婺城新城区临江工业区彩虹路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118 </w:t>
            </w:r>
            <w:r>
              <w:rPr>
                <w:spacing w:val="-3"/>
              </w:rPr>
              <w:t>号，属于城</w:t>
            </w:r>
            <w:r>
              <w:t xml:space="preserve"> </w:t>
            </w:r>
            <w:r>
              <w:rPr>
                <w:spacing w:val="-3"/>
              </w:rPr>
              <w:t>西北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3"/>
              </w:rPr>
              <w:t>以临江、栅川工业区为主的工业组团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”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3"/>
              </w:rPr>
              <w:t>，项目用地属工业用地，</w:t>
            </w:r>
            <w:r>
              <w:t xml:space="preserve"> </w:t>
            </w:r>
            <w:r>
              <w:rPr>
                <w:spacing w:val="-1"/>
              </w:rPr>
              <w:t>项目的建设和选址符合金华市城市总体规划要求。</w:t>
            </w:r>
          </w:p>
          <w:p>
            <w:pPr>
              <w:pStyle w:val="TableText"/>
              <w:spacing w:before="25" w:line="219" w:lineRule="auto"/>
              <w:ind w:left="159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2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、金华市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“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”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生态环境分区管控方案符合性分析</w:t>
            </w:r>
          </w:p>
          <w:p>
            <w:pPr>
              <w:pStyle w:val="TableText"/>
              <w:spacing w:before="153" w:line="354" w:lineRule="auto"/>
              <w:ind w:left="1603" w:right="100" w:firstLine="480"/>
              <w:jc w:val="both"/>
            </w:pPr>
            <w:r>
              <w:rPr>
                <w:spacing w:val="-1"/>
              </w:rPr>
              <w:t>根据《金华市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spacing w:val="-1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生态环境分区管控方案》（金华市生态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环境局，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2020 </w:t>
            </w:r>
            <w:r>
              <w:rPr>
                <w:spacing w:val="-1"/>
              </w:rPr>
              <w:t>年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08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"/>
              </w:rPr>
              <w:t>月</w:t>
            </w:r>
            <w:r>
              <w:rPr>
                <w:spacing w:val="8"/>
              </w:rPr>
              <w:t>），</w:t>
            </w:r>
            <w:r>
              <w:rPr>
                <w:spacing w:val="-1"/>
              </w:rPr>
              <w:t>本项目所在地为金华市婺城新区工业重点</w:t>
            </w:r>
          </w:p>
          <w:p>
            <w:pPr>
              <w:pStyle w:val="TableText"/>
              <w:spacing w:line="219" w:lineRule="auto"/>
              <w:ind w:left="1609"/>
            </w:pPr>
            <w:r>
              <w:rPr>
                <w:spacing w:val="-1"/>
              </w:rPr>
              <w:t>管空区（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ZH33070220008</w:t>
            </w:r>
            <w:r>
              <w:rPr>
                <w:spacing w:val="-1"/>
              </w:rPr>
              <w:t>）。</w:t>
            </w:r>
          </w:p>
          <w:p>
            <w:pPr>
              <w:pStyle w:val="TableText"/>
              <w:spacing w:before="176" w:line="219" w:lineRule="auto"/>
              <w:ind w:left="2084"/>
            </w:pPr>
            <w:r>
              <w:rPr>
                <w:spacing w:val="-2"/>
              </w:rPr>
              <w:t>本项目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“</w:t>
            </w:r>
            <w:r>
              <w:rPr>
                <w:spacing w:val="-2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”</w:t>
            </w:r>
            <w:r>
              <w:rPr>
                <w:spacing w:val="-2"/>
              </w:rPr>
              <w:t>生态环境分区管控方案符</w:t>
            </w:r>
            <w:r>
              <w:rPr>
                <w:spacing w:val="-3"/>
              </w:rPr>
              <w:t>合性分析见表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。</w:t>
            </w:r>
          </w:p>
          <w:p>
            <w:pPr>
              <w:pStyle w:val="TableText"/>
              <w:spacing w:before="177" w:line="219" w:lineRule="auto"/>
              <w:ind w:left="175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1-1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“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三线一单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”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生态环境分区管控方案符合性分析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一览表</w:t>
            </w:r>
          </w:p>
          <w:p>
            <w:pPr>
              <w:spacing w:line="123" w:lineRule="auto"/>
              <w:rPr>
                <w:rFonts w:ascii="Arial"/>
                <w:sz w:val="2"/>
              </w:rPr>
            </w:pPr>
          </w:p>
          <w:tbl>
            <w:tblPr>
              <w:tblStyle w:val="TableNormal10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44"/>
              </w:trPr>
              <w:tc>
                <w:tcPr>
                  <w:tcW w:w="459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1" w:lineRule="auto"/>
                    <w:ind w:left="53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3849" w:type="dxa"/>
                  <w:gridSpan w:val="2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19" w:lineRule="auto"/>
                    <w:ind w:left="1572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管控要求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82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项目情况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32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是否符合</w:t>
                  </w: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2405"/>
              </w:trPr>
              <w:tc>
                <w:tcPr>
                  <w:tcW w:w="459" w:type="dxa"/>
                  <w:vAlign w:val="top"/>
                </w:tcPr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8" w:lineRule="auto"/>
                    <w:ind w:left="20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9" w:lineRule="auto"/>
                    <w:ind w:left="145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空间</w:t>
                  </w:r>
                </w:p>
                <w:p>
                  <w:pPr>
                    <w:pStyle w:val="TableText"/>
                    <w:spacing w:line="218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布局</w:t>
                  </w:r>
                </w:p>
                <w:p>
                  <w:pPr>
                    <w:pStyle w:val="TableText"/>
                    <w:spacing w:before="22" w:line="219" w:lineRule="auto"/>
                    <w:ind w:left="144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约束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158" w:line="243" w:lineRule="auto"/>
                    <w:ind w:left="109" w:right="91" w:firstLine="36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根据产业集聚区块的功能定位，建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立分区差别化的产业准入条件。严格控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7"/>
                      <w:sz w:val="18"/>
                      <w:szCs w:val="18"/>
                    </w:rPr>
                    <w:t>制重要水系源头地区和重要生态功能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区三类工业项目准入。优化完善区域产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业布局，合理规划布局三类工业项目，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7"/>
                      <w:sz w:val="18"/>
                      <w:szCs w:val="18"/>
                    </w:rPr>
                    <w:t>鼓励对三类工业项目进行淘汰和提升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改造。合理规划居住区与工业功能区，</w:t>
                  </w:r>
                  <w:r>
                    <w:rPr>
                      <w:spacing w:val="1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在居住区和工业区、工业企业之间设置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防护绿地、生活绿地等隔离带。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36"/>
                    <w:ind w:left="111" w:right="103" w:firstLine="35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3"/>
                      <w:sz w:val="18"/>
                      <w:szCs w:val="18"/>
                    </w:rPr>
                    <w:t>①</w:t>
                  </w:r>
                  <w:r>
                    <w:rPr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项目位于金华市婺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2"/>
                      <w:sz w:val="18"/>
                      <w:szCs w:val="18"/>
                    </w:rPr>
                    <w:t>城区白龙桥镇临江工业区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彩虹路</w:t>
                  </w:r>
                  <w:r>
                    <w:rPr>
                      <w:spacing w:val="-1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 xml:space="preserve">118 </w:t>
                  </w:r>
                  <w:r>
                    <w:rPr>
                      <w:spacing w:val="-5"/>
                      <w:sz w:val="18"/>
                      <w:szCs w:val="18"/>
                    </w:rPr>
                    <w:t>号，所在区块为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工业区；</w:t>
                  </w:r>
                </w:p>
                <w:p>
                  <w:pPr>
                    <w:pStyle w:val="TableText"/>
                    <w:spacing w:before="25" w:line="239" w:lineRule="auto"/>
                    <w:ind w:left="113" w:right="100" w:firstLine="35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② 根据《金华市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“</w:t>
                  </w:r>
                  <w:r>
                    <w:rPr>
                      <w:spacing w:val="-3"/>
                      <w:sz w:val="18"/>
                      <w:szCs w:val="18"/>
                    </w:rPr>
                    <w:t>三线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一单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18"/>
                      <w:szCs w:val="18"/>
                    </w:rPr>
                    <w:t>”</w:t>
                  </w:r>
                  <w:r>
                    <w:rPr>
                      <w:rFonts w:ascii="Times New Roman" w:eastAsia="Times New Roman" w:hAnsi="Times New Roman" w:cs="Times New Roman"/>
                      <w:spacing w:val="-1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3"/>
                      <w:sz w:val="18"/>
                      <w:szCs w:val="18"/>
                    </w:rPr>
                    <w:t>生态环境分区管控方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案》中工业项目分类表，本</w:t>
                  </w:r>
                  <w:r>
                    <w:rPr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项目属于二类工业项目；</w:t>
                  </w:r>
                </w:p>
                <w:p>
                  <w:pPr>
                    <w:pStyle w:val="TableText"/>
                    <w:spacing w:before="25" w:line="225" w:lineRule="auto"/>
                    <w:ind w:left="114" w:right="103" w:firstLine="35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③</w:t>
                  </w:r>
                  <w:r>
                    <w:rPr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与最近的敏感点距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离在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200m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以上；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991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2165"/>
              </w:trPr>
              <w:tc>
                <w:tcPr>
                  <w:tcW w:w="45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8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9" w:lineRule="auto"/>
                    <w:ind w:left="14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污染</w:t>
                  </w:r>
                </w:p>
                <w:p>
                  <w:pPr>
                    <w:pStyle w:val="TableText"/>
                    <w:spacing w:line="220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物排</w:t>
                  </w:r>
                </w:p>
                <w:p>
                  <w:pPr>
                    <w:pStyle w:val="TableText"/>
                    <w:spacing w:before="17" w:line="219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放管</w:t>
                  </w:r>
                </w:p>
                <w:p>
                  <w:pPr>
                    <w:pStyle w:val="TableText"/>
                    <w:spacing w:before="22" w:line="220" w:lineRule="auto"/>
                    <w:ind w:left="228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控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40" w:line="241" w:lineRule="auto"/>
                    <w:ind w:left="71" w:right="63" w:firstLine="399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严格实施污染物总量控制制度，根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据区域环境质量改善目标，削减污染物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排放总量。新建二类、三类工业项目污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染物排放水平要达到同行业国内先进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水平。加快落实污水处理厂建设及提升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改造项目，推进工业园区（工业企业）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“</w:t>
                  </w:r>
                  <w:r>
                    <w:rPr>
                      <w:spacing w:val="-1"/>
                      <w:sz w:val="18"/>
                      <w:szCs w:val="18"/>
                    </w:rPr>
                    <w:t>污水零直排区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”</w:t>
                  </w:r>
                  <w:r>
                    <w:rPr>
                      <w:spacing w:val="-1"/>
                      <w:sz w:val="18"/>
                      <w:szCs w:val="18"/>
                    </w:rPr>
                    <w:t>建设，所有企业实现雨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污分流。加强土壤和地下水污染防治与</w:t>
                  </w:r>
                  <w:r>
                    <w:rPr>
                      <w:spacing w:val="4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0"/>
                      <w:sz w:val="18"/>
                      <w:szCs w:val="18"/>
                    </w:rPr>
                    <w:t>修复。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277" w:line="237" w:lineRule="auto"/>
                    <w:ind w:left="112" w:right="103" w:firstLine="358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①</w:t>
                  </w:r>
                  <w:r>
                    <w:rPr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项目执行总量控制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制度</w:t>
                  </w:r>
                  <w:r>
                    <w:rPr>
                      <w:spacing w:val="-5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9"/>
                      <w:sz w:val="18"/>
                      <w:szCs w:val="18"/>
                    </w:rPr>
                    <w:t>，可实现总量控制目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标；</w:t>
                  </w:r>
                </w:p>
                <w:p>
                  <w:pPr>
                    <w:pStyle w:val="TableText"/>
                    <w:spacing w:before="25"/>
                    <w:ind w:left="112" w:right="103" w:firstLine="357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4"/>
                      <w:sz w:val="18"/>
                      <w:szCs w:val="18"/>
                    </w:rPr>
                    <w:t>②</w:t>
                  </w:r>
                  <w:r>
                    <w:rPr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  <w:sz w:val="18"/>
                      <w:szCs w:val="18"/>
                    </w:rPr>
                    <w:t>厂区已实现雨污分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流，污水入金华市婺城新城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区污水处理厂处理，污水零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直排；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871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</w:tbl>
          <w:p/>
        </w:tc>
      </w:tr>
    </w:tbl>
    <w:p>
      <w:pPr>
        <w:sectPr>
          <w:headerReference w:type="default" r:id="rId35"/>
          <w:footerReference w:type="default" r:id="rId36"/>
          <w:type w:val="nextPage"/>
          <w:pgSz w:w="11906" w:h="16839"/>
          <w:pgMar w:top="400" w:right="1508" w:bottom="1225" w:left="1508" w:header="0" w:footer="1052" w:gutter="0"/>
          <w:pgNumType w:start="16"/>
          <w:cols w:space="708"/>
          <w:titlePg w:val="0"/>
        </w:sectPr>
      </w:pPr>
    </w:p>
    <w:tbl>
      <w:tblPr>
        <w:tblStyle w:val="TableNormal11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411"/>
        </w:trPr>
        <w:tc>
          <w:tcPr>
            <w:tcW w:w="8874" w:type="dxa"/>
            <w:vAlign w:val="top"/>
          </w:tcPr>
          <w:tbl>
            <w:tblPr>
              <w:tblStyle w:val="TableNormal11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7"/>
              </w:trPr>
              <w:tc>
                <w:tcPr>
                  <w:tcW w:w="459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110" w:line="188" w:lineRule="auto"/>
                    <w:ind w:left="18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63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9" w:line="220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环境</w:t>
                  </w:r>
                </w:p>
              </w:tc>
              <w:tc>
                <w:tcPr>
                  <w:tcW w:w="321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86" w:line="218" w:lineRule="auto"/>
                    <w:ind w:left="474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定期评估沿江河湖库工业企业、工</w:t>
                  </w:r>
                </w:p>
              </w:tc>
              <w:tc>
                <w:tcPr>
                  <w:tcW w:w="2344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86" w:line="219" w:lineRule="auto"/>
                    <w:ind w:left="474"/>
                    <w:rPr>
                      <w:sz w:val="18"/>
                      <w:szCs w:val="18"/>
                    </w:rPr>
                  </w:pPr>
                  <w:r>
                    <w:rPr>
                      <w:spacing w:val="15"/>
                      <w:sz w:val="18"/>
                      <w:szCs w:val="18"/>
                    </w:rPr>
                    <w:t>企业按要求做好风险</w:t>
                  </w:r>
                </w:p>
              </w:tc>
              <w:tc>
                <w:tcPr>
                  <w:tcW w:w="502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79" w:line="219" w:lineRule="auto"/>
                    <w:ind w:left="16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符</w:t>
                  </w:r>
                </w:p>
              </w:tc>
            </w:tr>
          </w:tbl>
          <w:p>
            <w:pPr>
              <w:spacing w:line="98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37"/>
          <w:footerReference w:type="default" r:id="rId38"/>
          <w:type w:val="nextPage"/>
          <w:pgSz w:w="11906" w:h="16839"/>
          <w:pgMar w:top="400" w:right="1508" w:bottom="1225" w:left="1508" w:header="0" w:footer="1052" w:gutter="0"/>
          <w:pgNumType w:start="17"/>
          <w:cols w:space="708"/>
          <w:titlePg w:val="0"/>
        </w:sectPr>
      </w:pPr>
    </w:p>
    <w:tbl>
      <w:tblPr>
        <w:tblStyle w:val="TableNormal12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39"/>
        </w:trPr>
        <w:tc>
          <w:tcPr>
            <w:tcW w:w="887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29" style="width:0.5pt;height:661.3pt;margin-top:0.46pt;margin-left:-368.91pt;mso-position-horizontal-relative:right-margin-area;mso-position-vertical-relative:top-margin-area;position:absolute;z-index:251662336" filled="t" fillcolor="black" stroked="f"/>
              </w:pict>
            </w:r>
          </w:p>
          <w:tbl>
            <w:tblPr>
              <w:tblStyle w:val="TableNormal12"/>
              <w:tblW w:w="7154" w:type="dxa"/>
              <w:tblInd w:w="159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59"/>
              <w:gridCol w:w="635"/>
              <w:gridCol w:w="3214"/>
              <w:gridCol w:w="2344"/>
              <w:gridCol w:w="502"/>
            </w:tblGrid>
            <w:tr>
              <w:tblPrEx>
                <w:tblW w:w="7154" w:type="dxa"/>
                <w:tblInd w:w="159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452"/>
              </w:trPr>
              <w:tc>
                <w:tcPr>
                  <w:tcW w:w="459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35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7" w:line="239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风险</w:t>
                  </w:r>
                </w:p>
                <w:p>
                  <w:pPr>
                    <w:pStyle w:val="TableText"/>
                    <w:spacing w:line="220" w:lineRule="auto"/>
                    <w:ind w:left="151"/>
                    <w:rPr>
                      <w:sz w:val="18"/>
                      <w:szCs w:val="18"/>
                    </w:rPr>
                  </w:pPr>
                  <w:r>
                    <w:rPr>
                      <w:spacing w:val="-10"/>
                      <w:sz w:val="18"/>
                      <w:szCs w:val="18"/>
                    </w:rPr>
                    <w:t>防控</w:t>
                  </w:r>
                </w:p>
              </w:tc>
              <w:tc>
                <w:tcPr>
                  <w:tcW w:w="321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9" w:line="238" w:lineRule="auto"/>
                    <w:ind w:left="109" w:right="106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业集聚区环境和健康风险。强化工业集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7"/>
                      <w:sz w:val="18"/>
                      <w:szCs w:val="18"/>
                    </w:rPr>
                    <w:t>聚区企业环境风险防范设施设备建设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和正常运行监管，加强重点环境风险管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控企业应急预案制定，建立常态化的企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业隐患排查整治监管机制，加强风险防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控体系建设。</w:t>
                  </w:r>
                </w:p>
              </w:tc>
              <w:tc>
                <w:tcPr>
                  <w:tcW w:w="234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7" w:line="220" w:lineRule="auto"/>
                    <w:ind w:left="123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防范措施，环境风险较小；</w:t>
                  </w:r>
                </w:p>
              </w:tc>
              <w:tc>
                <w:tcPr>
                  <w:tcW w:w="502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8" w:line="223" w:lineRule="auto"/>
                    <w:ind w:left="16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合</w:t>
                  </w:r>
                </w:p>
              </w:tc>
            </w:tr>
            <w:tr>
              <w:tblPrEx>
                <w:tblW w:w="7154" w:type="dxa"/>
                <w:tblInd w:w="1597" w:type="dxa"/>
                <w:tblLayout w:type="fixed"/>
              </w:tblPrEx>
              <w:trPr>
                <w:trHeight w:val="967"/>
              </w:trPr>
              <w:tc>
                <w:tcPr>
                  <w:tcW w:w="459" w:type="dxa"/>
                  <w:vAlign w:val="top"/>
                </w:tcPr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8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35" w:type="dxa"/>
                  <w:vAlign w:val="top"/>
                </w:tcPr>
                <w:p>
                  <w:pPr>
                    <w:pStyle w:val="TableText"/>
                    <w:spacing w:before="42" w:line="239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pacing w:val="-8"/>
                      <w:sz w:val="18"/>
                      <w:szCs w:val="18"/>
                    </w:rPr>
                    <w:t>资源</w:t>
                  </w:r>
                </w:p>
                <w:p>
                  <w:pPr>
                    <w:pStyle w:val="TableText"/>
                    <w:spacing w:line="220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开发</w:t>
                  </w:r>
                </w:p>
                <w:p>
                  <w:pPr>
                    <w:pStyle w:val="TableText"/>
                    <w:spacing w:before="18" w:line="219" w:lineRule="auto"/>
                    <w:ind w:left="144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效率</w:t>
                  </w:r>
                </w:p>
                <w:p>
                  <w:pPr>
                    <w:pStyle w:val="TableText"/>
                    <w:spacing w:before="21" w:line="219" w:lineRule="auto"/>
                    <w:ind w:left="140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要求</w:t>
                  </w:r>
                </w:p>
              </w:tc>
              <w:tc>
                <w:tcPr>
                  <w:tcW w:w="3214" w:type="dxa"/>
                  <w:vAlign w:val="top"/>
                </w:tcPr>
                <w:p>
                  <w:pPr>
                    <w:pStyle w:val="TableText"/>
                    <w:spacing w:before="40" w:line="235" w:lineRule="auto"/>
                    <w:ind w:left="109" w:right="77" w:firstLine="360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推进工业集聚区生态化改造，强化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企业清洁生产改造，推进节水型企业、</w:t>
                  </w:r>
                  <w:r>
                    <w:rPr>
                      <w:spacing w:val="1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节水型工业园区建设，落实煤炭消费减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量替代要求，提高资源能源利用效率。</w:t>
                  </w:r>
                </w:p>
              </w:tc>
              <w:tc>
                <w:tcPr>
                  <w:tcW w:w="2344" w:type="dxa"/>
                  <w:vAlign w:val="top"/>
                </w:tcPr>
                <w:p>
                  <w:pPr>
                    <w:pStyle w:val="TableText"/>
                    <w:spacing w:before="161" w:line="237" w:lineRule="auto"/>
                    <w:ind w:left="111" w:right="103" w:firstLine="36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项目资源用量较少，企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业积极推行清洁生产，提高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资源能源利用效率。</w:t>
                  </w:r>
                </w:p>
              </w:tc>
              <w:tc>
                <w:tcPr>
                  <w:tcW w:w="502" w:type="dxa"/>
                  <w:textDirection w:val="tbRlV"/>
                  <w:vAlign w:val="top"/>
                </w:tcPr>
                <w:p>
                  <w:pPr>
                    <w:pStyle w:val="TableText"/>
                    <w:spacing w:before="158" w:line="207" w:lineRule="auto"/>
                    <w:ind w:left="275"/>
                    <w:rPr>
                      <w:sz w:val="18"/>
                      <w:szCs w:val="18"/>
                    </w:rPr>
                  </w:pPr>
                  <w:r>
                    <w:rPr>
                      <w:spacing w:val="26"/>
                      <w:sz w:val="18"/>
                      <w:szCs w:val="18"/>
                    </w:rPr>
                    <w:t>符合</w:t>
                  </w:r>
                </w:p>
              </w:tc>
            </w:tr>
          </w:tbl>
          <w:p>
            <w:pPr>
              <w:pStyle w:val="TableText"/>
              <w:spacing w:before="146" w:line="442" w:lineRule="exact"/>
              <w:ind w:left="2086"/>
            </w:pPr>
            <w:r>
              <w:rPr>
                <w:spacing w:val="-1"/>
                <w:position w:val="15"/>
              </w:rPr>
              <w:t>综上所述，项目的建设符合金华市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</w:rPr>
              <w:t>“</w:t>
            </w:r>
            <w:r>
              <w:rPr>
                <w:spacing w:val="-1"/>
                <w:position w:val="15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</w:rPr>
              <w:t>”</w:t>
            </w:r>
            <w:r>
              <w:rPr>
                <w:spacing w:val="-1"/>
                <w:position w:val="15"/>
              </w:rPr>
              <w:t>生态环境分区管控</w:t>
            </w:r>
          </w:p>
          <w:p>
            <w:pPr>
              <w:pStyle w:val="TableText"/>
              <w:spacing w:before="1" w:line="220" w:lineRule="auto"/>
              <w:ind w:left="1604"/>
            </w:pPr>
            <w:r>
              <w:rPr>
                <w:spacing w:val="-4"/>
              </w:rPr>
              <w:t>要求。</w:t>
            </w:r>
          </w:p>
          <w:p>
            <w:pPr>
              <w:pStyle w:val="TableText"/>
              <w:spacing w:before="152" w:line="219" w:lineRule="auto"/>
              <w:ind w:left="1598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、国家、省规定的污染物排放标准符合性分析</w:t>
            </w:r>
          </w:p>
          <w:p>
            <w:pPr>
              <w:pStyle w:val="TableText"/>
              <w:spacing w:before="148" w:line="339" w:lineRule="auto"/>
              <w:ind w:left="1602" w:right="18" w:firstLine="484"/>
              <w:jc w:val="both"/>
            </w:pPr>
            <w:r>
              <w:rPr>
                <w:spacing w:val="-2"/>
              </w:rPr>
              <w:t>项目产生的污染物经有效治理后，均可做到</w:t>
            </w:r>
            <w:r>
              <w:rPr>
                <w:spacing w:val="-3"/>
              </w:rPr>
              <w:t xml:space="preserve">达标排放。废水排放 </w:t>
            </w:r>
            <w:r>
              <w:rPr>
                <w:spacing w:val="-1"/>
              </w:rPr>
              <w:t>达到《污水综合排放标准》（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1996</w:t>
            </w:r>
            <w:r>
              <w:rPr>
                <w:spacing w:val="-1"/>
              </w:rPr>
              <w:t xml:space="preserve">）中三级标准；项目注塑 </w:t>
            </w:r>
            <w:r>
              <w:rPr>
                <w:spacing w:val="24"/>
              </w:rPr>
              <w:t>工序产生</w:t>
            </w:r>
            <w:r>
              <w:rPr>
                <w:spacing w:val="-55"/>
              </w:rPr>
              <w:t xml:space="preserve"> </w:t>
            </w:r>
            <w:r>
              <w:rPr>
                <w:spacing w:val="24"/>
              </w:rPr>
              <w:t>的废气执行《</w:t>
            </w:r>
            <w:r>
              <w:rPr>
                <w:spacing w:val="-55"/>
              </w:rPr>
              <w:t xml:space="preserve"> </w:t>
            </w:r>
            <w:r>
              <w:rPr>
                <w:spacing w:val="24"/>
              </w:rPr>
              <w:t>合成树脂工业污染物排放标准</w:t>
            </w:r>
            <w:r>
              <w:rPr>
                <w:spacing w:val="-64"/>
              </w:rPr>
              <w:t xml:space="preserve"> </w:t>
            </w:r>
            <w:r>
              <w:rPr>
                <w:spacing w:val="24"/>
              </w:rPr>
              <w:t>》</w:t>
            </w:r>
            <w:r>
              <w:rPr>
                <w:spacing w:val="-86"/>
              </w:rPr>
              <w:t xml:space="preserve"> </w:t>
            </w:r>
            <w:r>
              <w:rPr>
                <w:spacing w:val="24"/>
              </w:rPr>
              <w:t>（</w:t>
            </w:r>
            <w:r>
              <w:rPr>
                <w:rFonts w:ascii="Times New Roman" w:eastAsia="Times New Roman" w:hAnsi="Times New Roman" w:cs="Times New Roman"/>
              </w:rPr>
              <w:t xml:space="preserve">GB 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31572-2015</w:t>
            </w:r>
            <w:r>
              <w:rPr>
                <w:spacing w:val="-2"/>
              </w:rPr>
              <w:t xml:space="preserve">） 中表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5  </w:t>
            </w:r>
            <w:r>
              <w:rPr>
                <w:spacing w:val="-2"/>
              </w:rPr>
              <w:t xml:space="preserve">特别排放标准及表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 </w:t>
            </w:r>
            <w:r>
              <w:rPr>
                <w:spacing w:val="-3"/>
              </w:rPr>
              <w:t>标准要求，丝印、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</w:t>
            </w:r>
            <w:r>
              <w:rPr>
                <w:spacing w:val="-3"/>
              </w:rPr>
              <w:t xml:space="preserve">打 </w:t>
            </w:r>
            <w:r>
              <w:rPr>
                <w:spacing w:val="-1"/>
              </w:rPr>
              <w:t>印工序废气排放满足《大气污染物综合排放标准》（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GB1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6297-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1996</w:t>
            </w:r>
            <w:r>
              <w:rPr>
                <w:spacing w:val="-2"/>
              </w:rPr>
              <w:t>）</w:t>
            </w:r>
            <w:r>
              <w:t xml:space="preserve"> </w:t>
            </w:r>
            <w:r>
              <w:rPr>
                <w:spacing w:val="-2"/>
              </w:rPr>
              <w:t xml:space="preserve">中新污染源排放限值；厂界噪声达到《工业企业厂界环境噪声排放标 </w:t>
            </w:r>
            <w:r>
              <w:rPr>
                <w:spacing w:val="-3"/>
              </w:rPr>
              <w:t>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GB12348-2008</w:t>
            </w:r>
            <w:r>
              <w:rPr>
                <w:spacing w:val="-3"/>
              </w:rPr>
              <w:t>）中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3 </w:t>
            </w:r>
            <w:r>
              <w:rPr>
                <w:spacing w:val="-3"/>
              </w:rPr>
              <w:t>类标准；危险废</w:t>
            </w:r>
            <w:r>
              <w:rPr>
                <w:spacing w:val="-4"/>
              </w:rPr>
              <w:t xml:space="preserve">物贮存符合《危险废物贮 </w:t>
            </w:r>
            <w:r>
              <w:rPr>
                <w:spacing w:val="-7"/>
              </w:rPr>
              <w:t>存污染控制标准》（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GB18597-2001</w:t>
            </w:r>
            <w:r>
              <w:rPr>
                <w:spacing w:val="-7"/>
              </w:rPr>
              <w:t>）及其修改单（国家环保部〔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2013</w:t>
            </w:r>
            <w:r>
              <w:rPr>
                <w:spacing w:val="-7"/>
              </w:rPr>
              <w:t>〕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第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4"/>
              </w:rPr>
              <w:t>号）。一般固废贮存、处置过程执行《一般工业固体废物贮存、</w:t>
            </w:r>
            <w:r>
              <w:t xml:space="preserve"> </w:t>
            </w:r>
            <w:r>
              <w:rPr>
                <w:spacing w:val="4"/>
              </w:rPr>
              <w:t>处置场污染控制标准》（</w:t>
            </w:r>
            <w:r>
              <w:rPr>
                <w:rFonts w:ascii="Times New Roman" w:eastAsia="Times New Roman" w:hAnsi="Times New Roman" w:cs="Times New Roman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4"/>
              </w:rPr>
              <w:t>18599-2001</w:t>
            </w:r>
            <w:r>
              <w:rPr>
                <w:spacing w:val="4"/>
              </w:rPr>
              <w:t>）及国家环保部【</w:t>
            </w:r>
            <w:r>
              <w:rPr>
                <w:rFonts w:ascii="Times New Roman" w:eastAsia="Times New Roman" w:hAnsi="Times New Roman" w:cs="Times New Roman"/>
                <w:spacing w:val="4"/>
              </w:rPr>
              <w:t>2013</w:t>
            </w:r>
            <w:r>
              <w:rPr>
                <w:spacing w:val="4"/>
              </w:rPr>
              <w:t>】第</w:t>
            </w:r>
          </w:p>
          <w:p>
            <w:pPr>
              <w:pStyle w:val="TableText"/>
              <w:spacing w:line="219" w:lineRule="auto"/>
              <w:ind w:left="1604"/>
            </w:pPr>
            <w:r>
              <w:rPr>
                <w:rFonts w:ascii="Times New Roman" w:eastAsia="Times New Roman" w:hAnsi="Times New Roman" w:cs="Times New Roman"/>
                <w:spacing w:val="-2"/>
              </w:rPr>
              <w:t>36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号关于该标准的修改单。</w:t>
            </w:r>
          </w:p>
          <w:p>
            <w:pPr>
              <w:pStyle w:val="TableText"/>
              <w:spacing w:before="154" w:line="219" w:lineRule="auto"/>
              <w:ind w:left="1600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、重点污染物排放总量控制要求符合性分析</w:t>
            </w:r>
          </w:p>
          <w:p>
            <w:pPr>
              <w:pStyle w:val="TableText"/>
              <w:spacing w:before="149" w:after="0" w:line="339" w:lineRule="auto"/>
              <w:ind w:left="1591" w:right="20" w:firstLine="492"/>
            </w:pPr>
            <w:r>
              <w:rPr>
                <w:spacing w:val="1"/>
              </w:rPr>
              <w:t>根据《关于印发</w:t>
            </w:r>
            <w:r>
              <w:rPr>
                <w:rFonts w:ascii="Times New Roman" w:eastAsia="Times New Roman" w:hAnsi="Times New Roman" w:cs="Times New Roman"/>
                <w:spacing w:val="1"/>
              </w:rPr>
              <w:t>&lt;</w:t>
            </w:r>
            <w:r>
              <w:rPr>
                <w:spacing w:val="1"/>
              </w:rPr>
              <w:t xml:space="preserve">建设项目主要污染物排放总量指标审核及管理 </w:t>
            </w:r>
            <w:r>
              <w:rPr>
                <w:spacing w:val="-2"/>
              </w:rPr>
              <w:t>暂行办法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&gt;</w:t>
            </w:r>
            <w:r>
              <w:rPr>
                <w:rFonts w:ascii="Times New Roman" w:eastAsia="Times New Roman" w:hAnsi="Times New Roman" w:cs="Times New Roman"/>
                <w:spacing w:val="-15"/>
              </w:rPr>
              <w:t xml:space="preserve"> </w:t>
            </w:r>
            <w:r>
              <w:rPr>
                <w:spacing w:val="-2"/>
              </w:rPr>
              <w:t>的通知》（环发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[2014]197 </w:t>
            </w:r>
            <w:r>
              <w:rPr>
                <w:spacing w:val="-2"/>
              </w:rPr>
              <w:t>号）及省环保厅《浙江省建设项</w:t>
            </w:r>
            <w:r>
              <w:t xml:space="preserve"> </w:t>
            </w:r>
            <w:r>
              <w:t>目主要污染物总量准入审核办法（试行）的通知》（浙环发</w:t>
            </w:r>
            <w:r>
              <w:rPr>
                <w:rFonts w:ascii="Times New Roman" w:eastAsia="Times New Roman" w:hAnsi="Times New Roman" w:cs="Times New Roman"/>
              </w:rPr>
              <w:t xml:space="preserve">[2012]10   </w:t>
            </w:r>
            <w:r>
              <w:rPr>
                <w:spacing w:val="-6"/>
              </w:rPr>
              <w:t>号）等相关规定，本项目完成后，公司纳入总量控制的污染物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-6"/>
                <w:position w:val="-1"/>
                <w:sz w:val="15"/>
                <w:szCs w:val="15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  <w:position w:val="-1"/>
                <w:sz w:val="15"/>
                <w:szCs w:val="15"/>
              </w:rPr>
              <w:t>r</w:t>
            </w:r>
            <w:r>
              <w:rPr>
                <w:spacing w:val="-7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-N</w:t>
            </w:r>
            <w:r>
              <w:rPr>
                <w:spacing w:val="-2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VOCs</w:t>
            </w:r>
            <w:r>
              <w:rPr>
                <w:spacing w:val="-2"/>
              </w:rPr>
              <w:t>，根据浙环发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[2012]10 </w:t>
            </w:r>
            <w:r>
              <w:rPr>
                <w:spacing w:val="-2"/>
              </w:rPr>
              <w:t>号文件，本项目</w:t>
            </w:r>
            <w:r>
              <w:rPr>
                <w:spacing w:val="-3"/>
              </w:rPr>
              <w:t>不排放生产废水</w:t>
            </w:r>
            <w:r>
              <w:t xml:space="preserve"> </w:t>
            </w:r>
            <w:r>
              <w:rPr>
                <w:spacing w:val="1"/>
              </w:rPr>
              <w:t>且排放的水主要污染物仅源自厂区内独立生活区域所排放生活污水，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>Cr</w:t>
            </w:r>
            <w:r>
              <w:rPr>
                <w:rFonts w:ascii="Times New Roman" w:eastAsia="Times New Roman" w:hAnsi="Times New Roman" w:cs="Times New Roman"/>
                <w:spacing w:val="-9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、</w:t>
            </w:r>
            <w:r>
              <w:rPr>
                <w:rFonts w:ascii="Times New Roman" w:eastAsia="Times New Roman" w:hAnsi="Times New Roman" w:cs="Times New Roman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-N </w:t>
            </w:r>
            <w:r>
              <w:rPr>
                <w:spacing w:val="1"/>
              </w:rPr>
              <w:t>排放量不需要区域替代削减，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</w:rPr>
              <w:t xml:space="preserve"> </w:t>
            </w:r>
            <w:r>
              <w:rPr>
                <w:spacing w:val="1"/>
              </w:rPr>
              <w:t>替代削减替比例</w:t>
            </w:r>
            <w:r>
              <w:t xml:space="preserve"> </w:t>
            </w:r>
          </w:p>
        </w:tc>
      </w:tr>
    </w:tbl>
    <w:p>
      <w:pPr>
        <w:sectPr>
          <w:headerReference w:type="default" r:id="rId39"/>
          <w:footerReference w:type="default" r:id="rId40"/>
          <w:pgSz w:w="11906" w:h="16839"/>
          <w:pgMar w:top="1531" w:right="1508" w:bottom="1228" w:left="1508" w:header="1291" w:footer="1052" w:gutter="0"/>
          <w:pgNumType w:start="18"/>
          <w:cols w:space="708"/>
        </w:sectPr>
      </w:pPr>
    </w:p>
    <w:tbl>
      <w:tblPr>
        <w:tblStyle w:val="TableNormal13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39"/>
        </w:trPr>
        <w:tc>
          <w:tcPr>
            <w:tcW w:w="8874" w:type="dxa"/>
            <w:vAlign w:val="top"/>
          </w:tcPr>
          <w:p>
            <w:pPr>
              <w:pStyle w:val="TableText"/>
              <w:spacing w:before="0" w:line="339" w:lineRule="auto"/>
              <w:ind w:left="1591" w:right="20" w:firstLine="492"/>
            </w:pPr>
            <w:r>
              <w:t>为</w:t>
            </w:r>
            <w:r>
              <w:rPr>
                <w:spacing w:val="-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1:2</w:t>
            </w:r>
            <w:r>
              <w:rPr>
                <w:rFonts w:ascii="Times New Roman" w:eastAsia="Times New Roman" w:hAnsi="Times New Roman" w:cs="Times New Roman"/>
                <w:spacing w:val="-25"/>
              </w:rPr>
              <w:t xml:space="preserve"> </w:t>
            </w:r>
            <w:r>
              <w:t>。项目在污染物达标排放的情况下，本项目的建设可以满足总</w:t>
            </w:r>
          </w:p>
          <w:p>
            <w:pPr>
              <w:pStyle w:val="TableText"/>
              <w:spacing w:line="220" w:lineRule="auto"/>
              <w:ind w:left="1603"/>
            </w:pPr>
            <w:r>
              <w:rPr>
                <w:spacing w:val="-2"/>
              </w:rPr>
              <w:t>量控制要求。</w:t>
            </w:r>
          </w:p>
        </w:tc>
      </w:tr>
    </w:tbl>
    <w:p>
      <w:pPr>
        <w:pStyle w:val="BodyText"/>
      </w:pPr>
    </w:p>
    <w:p>
      <w:pPr>
        <w:sectPr>
          <w:headerReference w:type="default" r:id="rId41"/>
          <w:footerReference w:type="default" r:id="rId42"/>
          <w:type w:val="nextPage"/>
          <w:pgSz w:w="11906" w:h="16839"/>
          <w:pgMar w:top="1531" w:right="1508" w:bottom="1228" w:left="1508" w:header="1291" w:footer="1052" w:gutter="0"/>
          <w:pgNumType w:start="19"/>
          <w:cols w:space="708"/>
          <w:titlePg w:val="0"/>
        </w:sectPr>
      </w:pPr>
    </w:p>
    <w:tbl>
      <w:tblPr>
        <w:tblStyle w:val="TableNormal14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498"/>
        <w:gridCol w:w="7376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16"/>
        </w:trPr>
        <w:tc>
          <w:tcPr>
            <w:tcW w:w="149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7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2" w:line="219" w:lineRule="auto"/>
              <w:ind w:left="109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、国土空间规划符合性分析</w:t>
            </w:r>
          </w:p>
          <w:p>
            <w:pPr>
              <w:pStyle w:val="TableText"/>
              <w:spacing w:before="153" w:line="339" w:lineRule="auto"/>
              <w:ind w:left="112" w:right="103" w:firstLine="479"/>
              <w:jc w:val="both"/>
            </w:pPr>
            <w:r>
              <w:rPr>
                <w:spacing w:val="-2"/>
              </w:rPr>
              <w:t>本项目位于金华市婺城区白龙桥镇临江工业区彩虹路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118 </w:t>
            </w:r>
            <w:r>
              <w:rPr>
                <w:spacing w:val="-2"/>
              </w:rPr>
              <w:t>号进行</w:t>
            </w:r>
            <w:r>
              <w:t xml:space="preserve"> </w:t>
            </w:r>
            <w:r>
              <w:rPr>
                <w:spacing w:val="1"/>
              </w:rPr>
              <w:t>生产，根据《金华市城市总体规划（修改）》（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2006-2020 </w:t>
            </w:r>
            <w:r>
              <w:t>年</w:t>
            </w:r>
            <w:r>
              <w:rPr>
                <w:spacing w:val="9"/>
              </w:rPr>
              <w:t>），</w:t>
            </w:r>
            <w:r>
              <w:t>本</w:t>
            </w:r>
          </w:p>
          <w:p>
            <w:pPr>
              <w:pStyle w:val="TableText"/>
              <w:spacing w:line="219" w:lineRule="auto"/>
              <w:ind w:left="114"/>
            </w:pPr>
            <w:r>
              <w:rPr>
                <w:spacing w:val="-1"/>
              </w:rPr>
              <w:t>项目选址地为工业用地，符合金华市整体规划。</w:t>
            </w:r>
          </w:p>
          <w:p>
            <w:pPr>
              <w:pStyle w:val="TableText"/>
              <w:spacing w:before="154" w:line="219" w:lineRule="auto"/>
              <w:ind w:left="110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8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、国家和省产业政策符合性分析</w:t>
            </w:r>
          </w:p>
          <w:p>
            <w:pPr>
              <w:pStyle w:val="TableText"/>
              <w:spacing w:before="156" w:line="338" w:lineRule="auto"/>
              <w:ind w:left="111" w:right="98" w:firstLine="479"/>
              <w:jc w:val="both"/>
            </w:pPr>
            <w:r>
              <w:rPr>
                <w:spacing w:val="-3"/>
              </w:rPr>
              <w:t>根据《产业结构调整指导目录（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2019 </w:t>
            </w:r>
            <w:r>
              <w:rPr>
                <w:spacing w:val="-3"/>
              </w:rPr>
              <w:t>年</w:t>
            </w:r>
            <w:r>
              <w:rPr>
                <w:spacing w:val="-4"/>
              </w:rPr>
              <w:t>本）》，本项目产品、工</w:t>
            </w:r>
            <w:r>
              <w:t xml:space="preserve"> </w:t>
            </w:r>
            <w:r>
              <w:rPr>
                <w:spacing w:val="-2"/>
              </w:rPr>
              <w:t>艺、设备等均未列入限制和淘汰类目录内。本项目已经取得婺城区经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济商务局出具的备案通知书。本项目建设符合国家及省、市的相关产</w:t>
            </w:r>
          </w:p>
          <w:p>
            <w:pPr>
              <w:pStyle w:val="TableText"/>
              <w:spacing w:line="220" w:lineRule="auto"/>
              <w:ind w:left="109"/>
            </w:pPr>
            <w:r>
              <w:rPr>
                <w:spacing w:val="-2"/>
              </w:rPr>
              <w:t>业政策要求。</w:t>
            </w:r>
          </w:p>
        </w:tc>
      </w:tr>
    </w:tbl>
    <w:p>
      <w:pPr>
        <w:sectPr>
          <w:headerReference w:type="default" r:id="rId43"/>
          <w:footerReference w:type="default" r:id="rId44"/>
          <w:pgSz w:w="11906" w:h="16839"/>
          <w:pgMar w:top="1531" w:right="1508" w:bottom="1228" w:left="1508" w:header="1291" w:footer="1052" w:gutter="0"/>
          <w:pgNumType w:start="20"/>
          <w:cols w:space="708"/>
        </w:sectPr>
      </w:pPr>
    </w:p>
    <w:p>
      <w:pPr>
        <w:pStyle w:val="BodyText"/>
      </w:pPr>
    </w:p>
    <w:p>
      <w:pPr>
        <w:sectPr>
          <w:headerReference w:type="default" r:id="rId45"/>
          <w:footerReference w:type="default" r:id="rId46"/>
          <w:type w:val="nextPage"/>
          <w:pgSz w:w="11906" w:h="16839"/>
          <w:pgMar w:top="1531" w:right="1508" w:bottom="1228" w:left="1508" w:header="1291" w:footer="1052" w:gutter="0"/>
          <w:pgNumType w:start="21"/>
          <w:cols w:space="708"/>
          <w:titlePg w:val="0"/>
        </w:sectPr>
      </w:pPr>
    </w:p>
    <w:p>
      <w:pPr>
        <w:pStyle w:val="BodyText"/>
        <w:spacing w:line="393" w:lineRule="auto"/>
      </w:pPr>
    </w:p>
    <w:p>
      <w:pPr>
        <w:spacing w:before="98" w:line="222" w:lineRule="auto"/>
        <w:ind w:left="3055"/>
        <w:outlineLvl w:val="0"/>
        <w:rPr>
          <w:rFonts w:ascii="SimHei" w:eastAsia="SimHei" w:hAnsi="SimHei" w:cs="SimHei"/>
          <w:sz w:val="30"/>
          <w:szCs w:val="30"/>
        </w:rPr>
      </w:pPr>
      <w:bookmarkStart w:id="1" w:name="bookmark2"/>
      <w:bookmarkEnd w:id="1"/>
      <w:r>
        <w:rPr>
          <w:rFonts w:ascii="SimHei" w:eastAsia="SimHei" w:hAnsi="SimHei" w:cs="SimHei"/>
          <w:spacing w:val="-2"/>
          <w:sz w:val="30"/>
          <w:szCs w:val="30"/>
        </w:rPr>
        <w:t>二、建设项目工程分析</w:t>
      </w:r>
    </w:p>
    <w:tbl>
      <w:tblPr>
        <w:tblStyle w:val="TableNormal15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62"/>
        <w:gridCol w:w="8602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254"/>
        </w:trPr>
        <w:tc>
          <w:tcPr>
            <w:tcW w:w="462" w:type="dxa"/>
            <w:tcBorders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08" w:line="206" w:lineRule="auto"/>
              <w:ind w:left="5541"/>
            </w:pPr>
            <w:r>
              <w:rPr>
                <w:spacing w:val="52"/>
              </w:rPr>
              <w:t>建设内容</w:t>
            </w:r>
          </w:p>
        </w:tc>
        <w:tc>
          <w:tcPr>
            <w:tcW w:w="8602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1" w:line="218" w:lineRule="auto"/>
              <w:jc w:val="right"/>
              <w:outlineLvl w:val="1"/>
            </w:pPr>
            <w:r>
              <w:rPr>
                <w:spacing w:val="-5"/>
              </w:rPr>
              <w:t>根据《中华人民共和国环境保护法》、《中华人民共和国环境影响评价法》、</w:t>
            </w:r>
          </w:p>
          <w:p>
            <w:pPr>
              <w:pStyle w:val="TableText"/>
              <w:spacing w:before="155" w:line="219" w:lineRule="auto"/>
              <w:ind w:left="114"/>
              <w:outlineLvl w:val="1"/>
            </w:pPr>
            <w:r>
              <w:rPr>
                <w:spacing w:val="2"/>
              </w:rPr>
              <w:t xml:space="preserve">《建设项目环境保护管理条例》（国务院令第 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682  </w:t>
            </w:r>
            <w:r>
              <w:rPr>
                <w:spacing w:val="2"/>
              </w:rPr>
              <w:t>号）以及省、市环保主管部</w:t>
            </w:r>
          </w:p>
          <w:p>
            <w:pPr>
              <w:pStyle w:val="TableText"/>
              <w:spacing w:before="158" w:line="338" w:lineRule="auto"/>
              <w:ind w:left="108" w:right="73" w:firstLine="27"/>
              <w:jc w:val="both"/>
            </w:pPr>
            <w:r>
              <w:rPr>
                <w:spacing w:val="-1"/>
              </w:rPr>
              <w:t>门有关规定和要求，该项目的实施必须进行环境影</w:t>
            </w:r>
            <w:r>
              <w:rPr>
                <w:spacing w:val="-2"/>
              </w:rPr>
              <w:t>响评价。根据《建设项目环境</w:t>
            </w:r>
            <w:r>
              <w:t xml:space="preserve"> </w:t>
            </w:r>
            <w:r>
              <w:t>影响评价分类管理名录（</w:t>
            </w:r>
            <w:r>
              <w:rPr>
                <w:rFonts w:ascii="Times New Roman" w:eastAsia="Times New Roman" w:hAnsi="Times New Roman" w:cs="Times New Roman"/>
              </w:rPr>
              <w:t xml:space="preserve">2021  </w:t>
            </w:r>
            <w:r>
              <w:t>年版）》中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，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“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二十一、文教、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工美、体育和娱乐</w:t>
            </w:r>
            <w: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用品制造业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24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；玩具制造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245--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有橡胶硫化工艺、塑料注塑工艺的；年用溶剂型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涂料（含稀释剂）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4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吨以下的，或年用非溶剂型低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VOCs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含量涂料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0"/>
                <w:w w:val="101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吨及以上</w:t>
            </w:r>
            <w: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的；年用溶剂型胶粘剂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 xml:space="preserve">10 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吨及以上的，或年用溶剂型处理剂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3"/>
                <w:w w:val="101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吨及以上的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”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，本</w:t>
            </w:r>
          </w:p>
          <w:p>
            <w:pPr>
              <w:pStyle w:val="TableText"/>
              <w:spacing w:before="1" w:line="217" w:lineRule="auto"/>
              <w:ind w:left="112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项目须编制环境影响报告表。</w:t>
            </w:r>
          </w:p>
          <w:p>
            <w:pPr>
              <w:pStyle w:val="TableText"/>
              <w:spacing w:before="158" w:line="219" w:lineRule="auto"/>
              <w:ind w:left="115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、主要建设内容及规模</w:t>
            </w:r>
          </w:p>
          <w:p>
            <w:pPr>
              <w:pStyle w:val="TableText"/>
              <w:spacing w:before="153" w:line="339" w:lineRule="auto"/>
              <w:ind w:left="108" w:right="99" w:firstLine="480"/>
              <w:jc w:val="both"/>
            </w:pPr>
            <w:r>
              <w:rPr>
                <w:spacing w:val="-1"/>
              </w:rPr>
              <w:t>本项目总投资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200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"/>
              </w:rPr>
              <w:t>万元，采用注塑、丝印等工艺，购置注塑机、</w:t>
            </w:r>
            <w:r>
              <w:rPr>
                <w:spacing w:val="-2"/>
              </w:rPr>
              <w:t>丝印机等国</w:t>
            </w:r>
            <w:r>
              <w:t xml:space="preserve"> </w:t>
            </w:r>
            <w:r>
              <w:rPr>
                <w:spacing w:val="1"/>
              </w:rPr>
              <w:t>产设备，项目建成后可形成年产</w:t>
            </w:r>
            <w:r>
              <w:rPr>
                <w:spacing w:val="-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1"/>
              </w:rPr>
              <w:t>万套磁性画板的生产能力，具体产品方案见</w:t>
            </w:r>
          </w:p>
          <w:p>
            <w:pPr>
              <w:pStyle w:val="TableText"/>
              <w:spacing w:before="1" w:line="220" w:lineRule="auto"/>
              <w:ind w:left="107"/>
            </w:pPr>
            <w:r>
              <w:rPr>
                <w:spacing w:val="-9"/>
              </w:rPr>
              <w:t>表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</w:t>
            </w:r>
            <w:r>
              <w:rPr>
                <w:spacing w:val="-9"/>
              </w:rPr>
              <w:t>。</w:t>
            </w:r>
          </w:p>
          <w:p>
            <w:pPr>
              <w:pStyle w:val="TableText"/>
              <w:spacing w:before="153" w:line="219" w:lineRule="auto"/>
              <w:ind w:left="3033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2-1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项目产品方案一览表</w:t>
            </w:r>
          </w:p>
          <w:p>
            <w:pPr>
              <w:spacing w:line="93" w:lineRule="auto"/>
              <w:rPr>
                <w:rFonts w:ascii="Arial"/>
                <w:sz w:val="2"/>
              </w:rPr>
            </w:pPr>
          </w:p>
          <w:tbl>
            <w:tblPr>
              <w:tblStyle w:val="TableNormal15"/>
              <w:tblW w:w="8382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63"/>
              <w:gridCol w:w="3406"/>
              <w:gridCol w:w="1818"/>
              <w:gridCol w:w="2095"/>
            </w:tblGrid>
            <w:tr>
              <w:tblPrEx>
                <w:tblW w:w="8382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67"/>
              </w:trPr>
              <w:tc>
                <w:tcPr>
                  <w:tcW w:w="1063" w:type="dxa"/>
                  <w:vAlign w:val="top"/>
                </w:tcPr>
                <w:p>
                  <w:pPr>
                    <w:pStyle w:val="TableText"/>
                    <w:spacing w:before="114" w:line="224" w:lineRule="auto"/>
                    <w:ind w:left="32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3406" w:type="dxa"/>
                  <w:vAlign w:val="top"/>
                </w:tcPr>
                <w:p>
                  <w:pPr>
                    <w:pStyle w:val="TableText"/>
                    <w:spacing w:before="114" w:line="224" w:lineRule="auto"/>
                    <w:ind w:left="149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产品</w:t>
                  </w:r>
                </w:p>
              </w:tc>
              <w:tc>
                <w:tcPr>
                  <w:tcW w:w="1818" w:type="dxa"/>
                  <w:vAlign w:val="top"/>
                </w:tcPr>
                <w:p>
                  <w:pPr>
                    <w:pStyle w:val="TableText"/>
                    <w:spacing w:before="114" w:line="224" w:lineRule="auto"/>
                    <w:ind w:left="70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规模</w:t>
                  </w:r>
                </w:p>
              </w:tc>
              <w:tc>
                <w:tcPr>
                  <w:tcW w:w="2095" w:type="dxa"/>
                  <w:vAlign w:val="top"/>
                </w:tcPr>
                <w:p>
                  <w:pPr>
                    <w:pStyle w:val="TableText"/>
                    <w:spacing w:before="114" w:line="224" w:lineRule="auto"/>
                    <w:ind w:left="84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单位</w:t>
                  </w:r>
                </w:p>
              </w:tc>
            </w:tr>
            <w:tr>
              <w:tblPrEx>
                <w:tblW w:w="8382" w:type="dxa"/>
                <w:tblInd w:w="102" w:type="dxa"/>
                <w:tblLayout w:type="fixed"/>
              </w:tblPrEx>
              <w:trPr>
                <w:trHeight w:val="347"/>
              </w:trPr>
              <w:tc>
                <w:tcPr>
                  <w:tcW w:w="1063" w:type="dxa"/>
                  <w:vAlign w:val="top"/>
                </w:tcPr>
                <w:p>
                  <w:pPr>
                    <w:spacing w:before="104" w:line="195" w:lineRule="auto"/>
                    <w:ind w:left="5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6" w:type="dxa"/>
                  <w:vAlign w:val="top"/>
                </w:tcPr>
                <w:p>
                  <w:pPr>
                    <w:pStyle w:val="TableText"/>
                    <w:spacing w:before="66" w:line="227" w:lineRule="auto"/>
                    <w:ind w:left="128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磁性画板</w:t>
                  </w:r>
                </w:p>
              </w:tc>
              <w:tc>
                <w:tcPr>
                  <w:tcW w:w="1818" w:type="dxa"/>
                  <w:vAlign w:val="top"/>
                </w:tcPr>
                <w:p>
                  <w:pPr>
                    <w:spacing w:before="104" w:line="195" w:lineRule="auto"/>
                    <w:ind w:left="8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095" w:type="dxa"/>
                  <w:vAlign w:val="top"/>
                </w:tcPr>
                <w:p>
                  <w:pPr>
                    <w:pStyle w:val="TableText"/>
                    <w:spacing w:before="66" w:line="228" w:lineRule="auto"/>
                    <w:ind w:left="71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万套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/</w:t>
                  </w:r>
                  <w:r>
                    <w:rPr>
                      <w:spacing w:val="4"/>
                      <w:sz w:val="20"/>
                      <w:szCs w:val="20"/>
                    </w:rPr>
                    <w:t>年</w:t>
                  </w:r>
                </w:p>
              </w:tc>
            </w:tr>
          </w:tbl>
          <w:p>
            <w:pPr>
              <w:pStyle w:val="TableText"/>
              <w:spacing w:before="226" w:line="219" w:lineRule="auto"/>
              <w:ind w:left="105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、原辅材料清单</w:t>
            </w:r>
          </w:p>
          <w:p>
            <w:pPr>
              <w:pStyle w:val="TableText"/>
              <w:spacing w:before="155" w:line="219" w:lineRule="auto"/>
              <w:ind w:left="60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）本项目主要原辅材料消耗情况详见表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2-2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7" w:line="219" w:lineRule="auto"/>
              <w:ind w:left="2673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2-2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本项目原辅材料消耗一览表</w:t>
            </w:r>
          </w:p>
          <w:p>
            <w:pPr>
              <w:spacing w:line="87" w:lineRule="auto"/>
              <w:rPr>
                <w:rFonts w:ascii="Arial"/>
                <w:sz w:val="2"/>
              </w:rPr>
            </w:pPr>
          </w:p>
          <w:tbl>
            <w:tblPr>
              <w:tblStyle w:val="TableNormal15"/>
              <w:tblW w:w="8377" w:type="dxa"/>
              <w:tblInd w:w="10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73"/>
              <w:gridCol w:w="2163"/>
              <w:gridCol w:w="950"/>
              <w:gridCol w:w="1128"/>
              <w:gridCol w:w="1051"/>
              <w:gridCol w:w="2312"/>
            </w:tblGrid>
            <w:tr>
              <w:tblPrEx>
                <w:tblW w:w="8377" w:type="dxa"/>
                <w:tblInd w:w="10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9"/>
              </w:trPr>
              <w:tc>
                <w:tcPr>
                  <w:tcW w:w="773" w:type="dxa"/>
                  <w:vAlign w:val="top"/>
                </w:tcPr>
                <w:p>
                  <w:pPr>
                    <w:pStyle w:val="TableText"/>
                    <w:spacing w:before="137" w:line="229" w:lineRule="auto"/>
                    <w:ind w:left="18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139" w:line="227" w:lineRule="auto"/>
                    <w:ind w:left="46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原辅材料名称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pStyle w:val="TableText"/>
                    <w:spacing w:before="17" w:line="213" w:lineRule="auto"/>
                    <w:ind w:left="375" w:right="157" w:hanging="21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年消耗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量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pStyle w:val="TableText"/>
                    <w:spacing w:before="17" w:line="213" w:lineRule="auto"/>
                    <w:ind w:left="464" w:right="140" w:hanging="31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最大储存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量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pStyle w:val="TableText"/>
                    <w:spacing w:before="137" w:line="228" w:lineRule="auto"/>
                    <w:ind w:left="32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单位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137" w:line="229" w:lineRule="auto"/>
                    <w:ind w:left="95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备注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6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4" w:line="195" w:lineRule="auto"/>
                    <w:ind w:left="35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PP</w:t>
                  </w:r>
                  <w:r>
                    <w:rPr>
                      <w:rFonts w:ascii="Times New Roman" w:eastAsia="Times New Roman" w:hAnsi="Times New Roman" w:cs="Times New Roman"/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塑料粒子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4" w:line="195" w:lineRule="auto"/>
                    <w:ind w:left="39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4" w:line="195" w:lineRule="auto"/>
                    <w:ind w:left="5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0" w:line="199" w:lineRule="auto"/>
                    <w:ind w:left="4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49" w:line="228" w:lineRule="auto"/>
                    <w:ind w:left="950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新料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7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5" w:line="195" w:lineRule="auto"/>
                    <w:ind w:left="33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42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ABS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塑料粒子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5" w:line="195" w:lineRule="auto"/>
                    <w:ind w:left="3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5" w:line="195" w:lineRule="auto"/>
                    <w:ind w:left="5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1" w:line="199" w:lineRule="auto"/>
                    <w:ind w:left="4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49" w:line="228" w:lineRule="auto"/>
                    <w:ind w:left="950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新料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6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7" w:line="195" w:lineRule="auto"/>
                    <w:ind w:left="3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87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色粉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7" w:line="195" w:lineRule="auto"/>
                    <w:ind w:left="4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7" w:line="195" w:lineRule="auto"/>
                    <w:ind w:left="38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0.05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3" w:line="199" w:lineRule="auto"/>
                    <w:ind w:left="4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spacing w:before="83" w:line="199" w:lineRule="auto"/>
                    <w:ind w:left="112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6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8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4" w:line="232" w:lineRule="auto"/>
                    <w:ind w:left="69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油墨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7" w:line="195" w:lineRule="auto"/>
                    <w:ind w:left="2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2500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7" w:line="195" w:lineRule="auto"/>
                    <w:ind w:left="3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2500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4" w:line="199" w:lineRule="auto"/>
                    <w:ind w:left="3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mL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53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用于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打印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7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91" w:line="192" w:lineRule="auto"/>
                    <w:ind w:left="3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5" w:line="232" w:lineRule="auto"/>
                    <w:ind w:left="87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油墨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8" w:line="195" w:lineRule="auto"/>
                    <w:ind w:left="32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8" w:line="195" w:lineRule="auto"/>
                    <w:ind w:left="4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4" w:line="199" w:lineRule="auto"/>
                    <w:ind w:left="3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mL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74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水性油墨</w:t>
                  </w:r>
                </w:p>
              </w:tc>
            </w:tr>
          </w:tbl>
          <w:p/>
        </w:tc>
      </w:tr>
    </w:tbl>
    <w:p>
      <w:pPr>
        <w:sectPr>
          <w:headerReference w:type="default" r:id="rId47"/>
          <w:footerReference w:type="default" r:id="rId48"/>
          <w:pgSz w:w="11906" w:h="16839"/>
          <w:pgMar w:top="1531" w:right="1413" w:bottom="1000" w:left="1413" w:header="1291" w:footer="824" w:gutter="0"/>
          <w:pgNumType w:start="22"/>
          <w:cols w:space="708"/>
        </w:sectPr>
      </w:pPr>
    </w:p>
    <w:tbl>
      <w:tblPr>
        <w:tblStyle w:val="TableNormal16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62"/>
        <w:gridCol w:w="8602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254"/>
        </w:trPr>
        <w:tc>
          <w:tcPr>
            <w:tcW w:w="462" w:type="dxa"/>
            <w:tcBorders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8602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16"/>
              <w:tblW w:w="8377" w:type="dxa"/>
              <w:tblInd w:w="10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73"/>
              <w:gridCol w:w="2163"/>
              <w:gridCol w:w="950"/>
              <w:gridCol w:w="1128"/>
              <w:gridCol w:w="1051"/>
              <w:gridCol w:w="2312"/>
            </w:tblGrid>
            <w:tr>
              <w:tblPrEx>
                <w:tblW w:w="8377" w:type="dxa"/>
                <w:tblInd w:w="10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16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8" w:line="195" w:lineRule="auto"/>
                    <w:ind w:left="34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4" w:line="229" w:lineRule="auto"/>
                    <w:ind w:left="87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纸卡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91" w:line="192" w:lineRule="auto"/>
                    <w:ind w:left="42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8" w:line="195" w:lineRule="auto"/>
                    <w:ind w:left="38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0.25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25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万套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spacing w:before="84" w:line="199" w:lineRule="auto"/>
                    <w:ind w:left="112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17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91" w:line="192" w:lineRule="auto"/>
                    <w:ind w:left="3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983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水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8" w:line="195" w:lineRule="auto"/>
                    <w:ind w:left="32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306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4" w:line="199" w:lineRule="auto"/>
                    <w:ind w:left="5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spacing w:before="84" w:line="199" w:lineRule="auto"/>
                    <w:ind w:left="4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t/a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52" w:line="227" w:lineRule="auto"/>
                    <w:ind w:left="52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供水部门供给</w:t>
                  </w:r>
                </w:p>
              </w:tc>
            </w:tr>
            <w:tr>
              <w:tblPrEx>
                <w:tblW w:w="8377" w:type="dxa"/>
                <w:tblInd w:w="105" w:type="dxa"/>
                <w:tblLayout w:type="fixed"/>
              </w:tblPrEx>
              <w:trPr>
                <w:trHeight w:val="321"/>
              </w:trPr>
              <w:tc>
                <w:tcPr>
                  <w:tcW w:w="773" w:type="dxa"/>
                  <w:vAlign w:val="top"/>
                </w:tcPr>
                <w:p>
                  <w:pPr>
                    <w:spacing w:before="88" w:line="195" w:lineRule="auto"/>
                    <w:ind w:left="34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163" w:type="dxa"/>
                  <w:vAlign w:val="top"/>
                </w:tcPr>
                <w:p>
                  <w:pPr>
                    <w:pStyle w:val="TableText"/>
                    <w:spacing w:before="55" w:line="233" w:lineRule="auto"/>
                    <w:ind w:left="100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电</w:t>
                  </w:r>
                </w:p>
              </w:tc>
              <w:tc>
                <w:tcPr>
                  <w:tcW w:w="950" w:type="dxa"/>
                  <w:vAlign w:val="top"/>
                </w:tcPr>
                <w:p>
                  <w:pPr>
                    <w:spacing w:before="88" w:line="195" w:lineRule="auto"/>
                    <w:ind w:left="39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128" w:type="dxa"/>
                  <w:vAlign w:val="top"/>
                </w:tcPr>
                <w:p>
                  <w:pPr>
                    <w:spacing w:before="84" w:line="199" w:lineRule="auto"/>
                    <w:ind w:left="5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051" w:type="dxa"/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19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万度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/</w:t>
                  </w:r>
                  <w:r>
                    <w:rPr>
                      <w:spacing w:val="4"/>
                      <w:sz w:val="20"/>
                      <w:szCs w:val="20"/>
                    </w:rPr>
                    <w:t>年</w:t>
                  </w:r>
                </w:p>
              </w:tc>
              <w:tc>
                <w:tcPr>
                  <w:tcW w:w="2312" w:type="dxa"/>
                  <w:vAlign w:val="top"/>
                </w:tcPr>
                <w:p>
                  <w:pPr>
                    <w:pStyle w:val="TableText"/>
                    <w:spacing w:before="52" w:line="227" w:lineRule="auto"/>
                    <w:ind w:left="52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供电部门供给</w:t>
                  </w:r>
                </w:p>
              </w:tc>
            </w:tr>
          </w:tbl>
          <w:p>
            <w:pPr>
              <w:pStyle w:val="TableText"/>
              <w:spacing w:before="147" w:line="219" w:lineRule="auto"/>
              <w:ind w:left="60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）原辅材料主要成分介绍</w:t>
            </w:r>
          </w:p>
          <w:p>
            <w:pPr>
              <w:pStyle w:val="TableText"/>
              <w:spacing w:before="155" w:line="217" w:lineRule="auto"/>
              <w:ind w:left="527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①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PP</w:t>
            </w:r>
          </w:p>
          <w:p>
            <w:pPr>
              <w:pStyle w:val="TableText"/>
              <w:spacing w:before="157" w:line="219" w:lineRule="auto"/>
              <w:ind w:left="538"/>
            </w:pPr>
            <w:r>
              <w:rPr>
                <w:spacing w:val="1"/>
              </w:rPr>
              <w:t>聚丙烯，是丙烯通过加聚反应而成的聚合物。为白色蜡状材料，外观</w:t>
            </w:r>
            <w:r>
              <w:t>透明而</w:t>
            </w:r>
          </w:p>
        </w:tc>
      </w:tr>
    </w:tbl>
    <w:p>
      <w:pPr>
        <w:pStyle w:val="BodyText"/>
      </w:pPr>
    </w:p>
    <w:p>
      <w:pPr>
        <w:sectPr>
          <w:headerReference w:type="default" r:id="rId49"/>
          <w:footerReference w:type="default" r:id="rId50"/>
          <w:type w:val="nextPage"/>
          <w:pgSz w:w="11906" w:h="16839"/>
          <w:pgMar w:top="1531" w:right="1413" w:bottom="1000" w:left="1413" w:header="1291" w:footer="824" w:gutter="0"/>
          <w:pgNumType w:start="23"/>
          <w:cols w:space="708"/>
          <w:titlePg w:val="0"/>
        </w:sectPr>
      </w:pPr>
    </w:p>
    <w:tbl>
      <w:tblPr>
        <w:tblStyle w:val="TableNormal17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101"/>
        </w:trPr>
        <w:tc>
          <w:tcPr>
            <w:tcW w:w="9064" w:type="dxa"/>
            <w:vAlign w:val="top"/>
          </w:tcPr>
          <w:p>
            <w:pPr>
              <w:pStyle w:val="TableText"/>
              <w:spacing w:before="152" w:line="439" w:lineRule="exact"/>
              <w:ind w:left="566"/>
              <w:rPr>
                <w:rFonts w:ascii="Times New Roman" w:eastAsia="Times New Roman" w:hAnsi="Times New Roman" w:cs="Times New Roman"/>
              </w:rPr>
            </w:pPr>
            <w:r>
              <w:pict>
                <v:rect id="_x0000_s1030" style="width:0.5pt;height:654.4pt;margin-top:0.21pt;margin-left:-430.31pt;mso-position-horizontal-relative:right-margin-area;mso-position-vertical-relative:top-margin-area;position:absolute;z-index:251663360" filled="t" fillcolor="black" stroked="f"/>
              </w:pict>
            </w:r>
            <w:r>
              <w:rPr>
                <w:spacing w:val="-4"/>
                <w:position w:val="15"/>
              </w:rPr>
              <w:t>轻。化学式为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</w:rPr>
              <w:t>(C3H6)n</w:t>
            </w:r>
            <w:r>
              <w:rPr>
                <w:rFonts w:ascii="Times New Roman" w:eastAsia="Times New Roman" w:hAnsi="Times New Roman" w:cs="Times New Roman"/>
                <w:spacing w:val="-29"/>
                <w:position w:val="15"/>
              </w:rPr>
              <w:t xml:space="preserve"> </w:t>
            </w:r>
            <w:r>
              <w:rPr>
                <w:spacing w:val="-4"/>
                <w:position w:val="15"/>
              </w:rPr>
              <w:t xml:space="preserve">，密度为 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</w:rPr>
              <w:t>0.89</w:t>
            </w:r>
            <w:r>
              <w:rPr>
                <w:spacing w:val="-4"/>
                <w:position w:val="15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4"/>
                <w:position w:val="15"/>
              </w:rPr>
              <w:t>0.91g/cm</w:t>
            </w:r>
            <w:r>
              <w:rPr>
                <w:rFonts w:ascii="Times New Roman" w:eastAsia="Times New Roman" w:hAnsi="Times New Roman" w:cs="Times New Roman"/>
                <w:spacing w:val="-4"/>
                <w:position w:val="22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7"/>
                <w:position w:val="22"/>
                <w:sz w:val="15"/>
                <w:szCs w:val="15"/>
              </w:rPr>
              <w:t xml:space="preserve"> </w:t>
            </w:r>
            <w:r>
              <w:rPr>
                <w:spacing w:val="-5"/>
                <w:position w:val="15"/>
              </w:rPr>
              <w:t>，易燃，熔点</w:t>
            </w:r>
            <w:r>
              <w:rPr>
                <w:spacing w:val="30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5"/>
              </w:rPr>
              <w:t>165℃</w:t>
            </w:r>
            <w:r>
              <w:rPr>
                <w:rFonts w:ascii="Times New Roman" w:eastAsia="Times New Roman" w:hAnsi="Times New Roman" w:cs="Times New Roman"/>
                <w:spacing w:val="-31"/>
                <w:position w:val="15"/>
              </w:rPr>
              <w:t xml:space="preserve"> </w:t>
            </w:r>
            <w:r>
              <w:rPr>
                <w:spacing w:val="-5"/>
                <w:position w:val="15"/>
              </w:rPr>
              <w:t>,</w:t>
            </w:r>
            <w:r>
              <w:rPr>
                <w:spacing w:val="62"/>
                <w:position w:val="15"/>
              </w:rPr>
              <w:t xml:space="preserve"> </w:t>
            </w:r>
            <w:r>
              <w:rPr>
                <w:spacing w:val="-5"/>
                <w:position w:val="15"/>
              </w:rPr>
              <w:t>在</w:t>
            </w:r>
            <w:r>
              <w:rPr>
                <w:spacing w:val="30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5"/>
              </w:rPr>
              <w:t>155℃</w:t>
            </w:r>
          </w:p>
          <w:p>
            <w:pPr>
              <w:pStyle w:val="TableText"/>
              <w:spacing w:line="220" w:lineRule="auto"/>
              <w:ind w:left="567"/>
            </w:pPr>
            <w:r>
              <w:rPr>
                <w:spacing w:val="-1"/>
              </w:rPr>
              <w:t xml:space="preserve">左右软化，分解温度在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310℃</w:t>
            </w:r>
            <w:r>
              <w:rPr>
                <w:spacing w:val="-1"/>
              </w:rPr>
              <w:t>以上。</w:t>
            </w:r>
          </w:p>
          <w:p>
            <w:pPr>
              <w:pStyle w:val="TableText"/>
              <w:spacing w:before="153" w:line="217" w:lineRule="auto"/>
              <w:ind w:left="983"/>
              <w:rPr>
                <w:rFonts w:ascii="Times New Roman" w:eastAsia="Times New Roman" w:hAnsi="Times New Roman" w:cs="Times New Roman"/>
              </w:rPr>
            </w:pPr>
            <w:r>
              <w:rPr>
                <w:spacing w:val="-3"/>
              </w:rPr>
              <w:t>②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ABS</w:t>
            </w:r>
          </w:p>
          <w:p>
            <w:pPr>
              <w:pStyle w:val="TableText"/>
              <w:spacing w:before="162" w:line="338" w:lineRule="auto"/>
              <w:ind w:left="558" w:right="45" w:firstLine="420"/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ABS  </w:t>
            </w:r>
            <w:r>
              <w:rPr>
                <w:spacing w:val="-2"/>
              </w:rPr>
              <w:t>塑料是丙烯腈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(A)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2"/>
              </w:rPr>
              <w:t>、丁二烯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(B)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2"/>
              </w:rPr>
              <w:t>、苯乙烯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(S)</w:t>
            </w:r>
            <w:r>
              <w:rPr>
                <w:spacing w:val="-3"/>
              </w:rPr>
              <w:t>三种单体的三元共聚物，三种</w:t>
            </w:r>
            <w:r>
              <w:t xml:space="preserve"> </w:t>
            </w:r>
            <w:r>
              <w:rPr>
                <w:spacing w:val="-2"/>
              </w:rPr>
              <w:t>单体相对含量可任意变化，制成各种树脂。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ABS  </w:t>
            </w:r>
            <w:r>
              <w:rPr>
                <w:spacing w:val="-2"/>
              </w:rPr>
              <w:t>塑料兼有三种组元的共同性能，</w:t>
            </w:r>
            <w:r>
              <w:rPr>
                <w:spacing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A  </w:t>
            </w:r>
            <w:r>
              <w:rPr>
                <w:spacing w:val="-8"/>
              </w:rPr>
              <w:t>使其耐化学腐蚀、耐热，并有一定的表面</w:t>
            </w:r>
            <w:r>
              <w:rPr>
                <w:spacing w:val="-9"/>
              </w:rPr>
              <w:t>硬度，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B  </w:t>
            </w:r>
            <w:r>
              <w:rPr>
                <w:spacing w:val="-9"/>
              </w:rPr>
              <w:t>使其具有高弹性和韧性，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S  </w:t>
            </w:r>
            <w:r>
              <w:rPr>
                <w:spacing w:val="-9"/>
              </w:rPr>
              <w:t>使</w:t>
            </w:r>
            <w:r>
              <w:t xml:space="preserve"> </w:t>
            </w:r>
            <w:r>
              <w:t xml:space="preserve">其具有热塑性塑料的加工成型特性并改善电性能。塑料 </w:t>
            </w:r>
            <w:r>
              <w:rPr>
                <w:rFonts w:ascii="Times New Roman" w:eastAsia="Times New Roman" w:hAnsi="Times New Roman" w:cs="Times New Roman"/>
              </w:rPr>
              <w:t xml:space="preserve">ABS  </w:t>
            </w:r>
            <w:r>
              <w:t>无毒、无味，外观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呈象牙色半透明</w:t>
            </w:r>
            <w:r>
              <w:rPr>
                <w:spacing w:val="-65"/>
              </w:rPr>
              <w:t xml:space="preserve"> </w:t>
            </w:r>
            <w:r>
              <w:rPr>
                <w:spacing w:val="11"/>
              </w:rPr>
              <w:t>，或透明颗粒或粉状</w:t>
            </w:r>
            <w:r>
              <w:rPr>
                <w:spacing w:val="-58"/>
              </w:rPr>
              <w:t xml:space="preserve"> </w:t>
            </w:r>
            <w:r>
              <w:rPr>
                <w:spacing w:val="11"/>
              </w:rPr>
              <w:t>。密度为</w:t>
            </w:r>
            <w:r>
              <w:rPr>
                <w:spacing w:val="8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1"/>
              </w:rPr>
              <w:t>1.05~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1"/>
              </w:rPr>
              <w:t>1.08g/</w:t>
            </w:r>
            <w:r>
              <w:rPr>
                <w:rFonts w:ascii="Times New Roman" w:eastAsia="Times New Roman" w:hAnsi="Times New Roman" w:cs="Times New Roman"/>
              </w:rPr>
              <w:t>cm</w:t>
            </w:r>
            <w:r>
              <w:rPr>
                <w:rFonts w:ascii="Times New Roman" w:eastAsia="Times New Roman" w:hAnsi="Times New Roman" w:cs="Times New Roman"/>
                <w:spacing w:val="11"/>
              </w:rPr>
              <w:t xml:space="preserve">3 </w:t>
            </w:r>
            <w:r>
              <w:rPr>
                <w:spacing w:val="11"/>
              </w:rPr>
              <w:t>，</w:t>
            </w:r>
            <w:r>
              <w:rPr>
                <w:spacing w:val="10"/>
              </w:rPr>
              <w:t>收缩率为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0.4%~0.9%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2"/>
              </w:rPr>
              <w:t xml:space="preserve">，弹性模量值为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Gpa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>
              <w:rPr>
                <w:spacing w:val="2"/>
              </w:rPr>
              <w:t xml:space="preserve">，泊松比值为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0.3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94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spacing w:val="1"/>
              </w:rPr>
              <w:t>，吸湿性</w:t>
            </w:r>
            <w:r>
              <w:rPr>
                <w:rFonts w:ascii="Times New Roman" w:eastAsia="Times New Roman" w:hAnsi="Times New Roman" w:cs="Times New Roman"/>
                <w:spacing w:val="1"/>
              </w:rPr>
              <w:t>&lt;1%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1"/>
              </w:rPr>
              <w:t>，熔融温度</w:t>
            </w:r>
          </w:p>
          <w:p>
            <w:pPr>
              <w:pStyle w:val="TableText"/>
              <w:spacing w:line="216" w:lineRule="auto"/>
              <w:ind w:left="561"/>
            </w:pPr>
            <w:r>
              <w:rPr>
                <w:rFonts w:ascii="Times New Roman" w:eastAsia="Times New Roman" w:hAnsi="Times New Roman" w:cs="Times New Roman"/>
                <w:spacing w:val="-6"/>
              </w:rPr>
              <w:t>217~237℃</w:t>
            </w:r>
            <w:r>
              <w:rPr>
                <w:rFonts w:ascii="Times New Roman" w:eastAsia="Times New Roman" w:hAnsi="Times New Roman" w:cs="Times New Roman"/>
                <w:spacing w:val="-17"/>
              </w:rPr>
              <w:t xml:space="preserve"> </w:t>
            </w:r>
            <w:r>
              <w:rPr>
                <w:spacing w:val="-6"/>
              </w:rPr>
              <w:t>,</w:t>
            </w:r>
            <w:r>
              <w:rPr>
                <w:spacing w:val="68"/>
              </w:rPr>
              <w:t xml:space="preserve"> </w:t>
            </w:r>
            <w:r>
              <w:rPr>
                <w:spacing w:val="-6"/>
              </w:rPr>
              <w:t>热分解温度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&gt;250℃</w:t>
            </w:r>
            <w:r>
              <w:rPr>
                <w:spacing w:val="-6"/>
              </w:rPr>
              <w:t>。</w:t>
            </w:r>
          </w:p>
          <w:p>
            <w:pPr>
              <w:pStyle w:val="TableText"/>
              <w:spacing w:before="157" w:line="219" w:lineRule="auto"/>
              <w:ind w:left="1046"/>
            </w:pPr>
            <w:r>
              <w:rPr>
                <w:spacing w:val="-1"/>
              </w:rPr>
              <w:t>本项目全厂水平衡如下。</w:t>
            </w:r>
          </w:p>
          <w:p>
            <w:pPr>
              <w:spacing w:before="10" w:line="3636" w:lineRule="exact"/>
              <w:ind w:firstLine="556"/>
            </w:pPr>
            <w:r>
              <w:rPr>
                <w:position w:val="-72"/>
              </w:rPr>
              <w:drawing>
                <wp:inline distT="0" distB="0" distL="0" distR="0">
                  <wp:extent cx="5347716" cy="2308860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47716" cy="230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line="3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9" w:line="219" w:lineRule="auto"/>
              <w:ind w:left="2811"/>
              <w:outlineLvl w:val="1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2-1 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项目全厂水平衡图（单位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t/a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>
            <w:pPr>
              <w:pStyle w:val="TableText"/>
              <w:spacing w:before="156" w:line="220" w:lineRule="auto"/>
              <w:ind w:left="560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、主要设备清单</w:t>
            </w:r>
          </w:p>
          <w:p>
            <w:pPr>
              <w:pStyle w:val="TableText"/>
              <w:spacing w:before="153" w:line="219" w:lineRule="auto"/>
              <w:ind w:left="1046"/>
            </w:pPr>
            <w:r>
              <w:rPr>
                <w:spacing w:val="-2"/>
              </w:rPr>
              <w:t>本项目主要设备详见表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2-3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4" w:line="219" w:lineRule="auto"/>
              <w:ind w:left="3370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2-3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本项目主要设备一览表</w:t>
            </w:r>
          </w:p>
          <w:p>
            <w:pPr>
              <w:spacing w:line="123" w:lineRule="auto"/>
              <w:rPr>
                <w:rFonts w:ascii="Arial"/>
                <w:sz w:val="2"/>
              </w:rPr>
            </w:pPr>
          </w:p>
          <w:tbl>
            <w:tblPr>
              <w:tblStyle w:val="TableNormal17"/>
              <w:tblW w:w="8382" w:type="dxa"/>
              <w:tblInd w:w="55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48"/>
              <w:gridCol w:w="2083"/>
              <w:gridCol w:w="733"/>
              <w:gridCol w:w="981"/>
              <w:gridCol w:w="2099"/>
              <w:gridCol w:w="1738"/>
            </w:tblGrid>
            <w:tr>
              <w:tblPrEx>
                <w:tblW w:w="8382" w:type="dxa"/>
                <w:tblInd w:w="55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21"/>
              </w:trPr>
              <w:tc>
                <w:tcPr>
                  <w:tcW w:w="748" w:type="dxa"/>
                  <w:vAlign w:val="top"/>
                </w:tcPr>
                <w:p>
                  <w:pPr>
                    <w:pStyle w:val="TableText"/>
                    <w:spacing w:before="55" w:line="229" w:lineRule="auto"/>
                    <w:ind w:left="16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5" w:line="229" w:lineRule="auto"/>
                    <w:ind w:left="62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设备名称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16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数量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5" w:line="228" w:lineRule="auto"/>
                    <w:ind w:left="287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单位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pStyle w:val="TableText"/>
                    <w:spacing w:before="55" w:line="229" w:lineRule="auto"/>
                    <w:ind w:left="85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型号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5" w:line="229" w:lineRule="auto"/>
                    <w:ind w:left="66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备注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6" w:line="195" w:lineRule="auto"/>
                    <w:ind w:left="34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0" w:line="227" w:lineRule="auto"/>
                    <w:ind w:left="73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6" w:line="195" w:lineRule="auto"/>
                    <w:ind w:left="31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0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6" w:line="195" w:lineRule="auto"/>
                    <w:ind w:left="54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LG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12-</w:t>
                  </w:r>
                  <w:r>
                    <w:rPr>
                      <w:rFonts w:ascii="Times New Roman" w:eastAsia="Times New Roman" w:hAnsi="Times New Roman" w:cs="Times New Roman"/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168G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0" w:line="229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7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7" w:line="195" w:lineRule="auto"/>
                    <w:ind w:left="3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1" w:line="227" w:lineRule="auto"/>
                    <w:ind w:left="73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7" w:line="195" w:lineRule="auto"/>
                    <w:ind w:left="31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1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7" w:line="195" w:lineRule="auto"/>
                    <w:ind w:left="541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15-250G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1" w:line="229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9" w:line="195" w:lineRule="auto"/>
                    <w:ind w:left="32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0" w:line="227" w:lineRule="auto"/>
                    <w:ind w:left="73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9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0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9" w:line="195" w:lineRule="auto"/>
                    <w:ind w:left="54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LG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12-378G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1" w:line="229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</w:tr>
          </w:tbl>
          <w:p/>
        </w:tc>
      </w:tr>
    </w:tbl>
    <w:p>
      <w:pPr>
        <w:sectPr>
          <w:headerReference w:type="default" r:id="rId52"/>
          <w:footerReference w:type="default" r:id="rId53"/>
          <w:pgSz w:w="11906" w:h="16839"/>
          <w:pgMar w:top="1531" w:right="1413" w:bottom="1000" w:left="1413" w:header="1291" w:footer="824" w:gutter="0"/>
          <w:pgNumType w:start="24"/>
          <w:cols w:space="708"/>
        </w:sectPr>
      </w:pPr>
    </w:p>
    <w:tbl>
      <w:tblPr>
        <w:tblStyle w:val="TableNormal18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101"/>
        </w:trPr>
        <w:tc>
          <w:tcPr>
            <w:tcW w:w="9064" w:type="dxa"/>
            <w:vAlign w:val="top"/>
          </w:tcPr>
          <w:tbl>
            <w:tblPr>
              <w:tblStyle w:val="TableNormal18"/>
              <w:tblW w:w="8382" w:type="dxa"/>
              <w:tblInd w:w="55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48"/>
              <w:gridCol w:w="2083"/>
              <w:gridCol w:w="733"/>
              <w:gridCol w:w="981"/>
              <w:gridCol w:w="2099"/>
              <w:gridCol w:w="1738"/>
            </w:tblGrid>
            <w:tr>
              <w:tblPrEx>
                <w:tblW w:w="8382" w:type="dxa"/>
                <w:tblInd w:w="55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17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90" w:line="195" w:lineRule="auto"/>
                    <w:ind w:left="32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1" w:line="227" w:lineRule="auto"/>
                    <w:ind w:left="73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丝印机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90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1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pStyle w:val="TableText"/>
                    <w:spacing w:before="51" w:line="236" w:lineRule="auto"/>
                    <w:ind w:left="737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4060</w:t>
                  </w:r>
                  <w:r>
                    <w:rPr>
                      <w:spacing w:val="5"/>
                      <w:sz w:val="20"/>
                      <w:szCs w:val="20"/>
                    </w:rPr>
                    <w:t>型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1" w:line="228" w:lineRule="auto"/>
                    <w:ind w:left="45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商标打印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7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92" w:line="192" w:lineRule="auto"/>
                    <w:ind w:left="32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1" w:line="227" w:lineRule="auto"/>
                    <w:ind w:left="54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打印机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9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1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pStyle w:val="TableText"/>
                    <w:spacing w:before="50" w:line="236" w:lineRule="auto"/>
                    <w:ind w:left="661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H1000</w:t>
                  </w:r>
                  <w:r>
                    <w:rPr>
                      <w:spacing w:val="5"/>
                      <w:sz w:val="20"/>
                      <w:szCs w:val="20"/>
                    </w:rPr>
                    <w:t>型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0" w:line="228" w:lineRule="auto"/>
                    <w:ind w:left="45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商标打印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7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9" w:line="195" w:lineRule="auto"/>
                    <w:ind w:left="32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3" w:line="227" w:lineRule="auto"/>
                    <w:ind w:left="21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多功能薄膜封口机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9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pStyle w:val="TableText"/>
                    <w:spacing w:before="53" w:line="234" w:lineRule="auto"/>
                    <w:ind w:left="64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SF-</w:t>
                  </w:r>
                  <w:r>
                    <w:rPr>
                      <w:rFonts w:ascii="Times New Roman" w:eastAsia="Times New Roman" w:hAnsi="Times New Roman" w:cs="Times New Roman"/>
                      <w:spacing w:val="-2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150</w:t>
                  </w:r>
                  <w:r>
                    <w:rPr>
                      <w:spacing w:val="-1"/>
                      <w:sz w:val="20"/>
                      <w:szCs w:val="20"/>
                    </w:rPr>
                    <w:t>型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包装工序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0"/>
              </w:trPr>
              <w:tc>
                <w:tcPr>
                  <w:tcW w:w="748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91" w:line="192" w:lineRule="auto"/>
                    <w:ind w:left="32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083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52" w:line="227" w:lineRule="auto"/>
                    <w:ind w:left="72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粉碎机</w:t>
                  </w:r>
                </w:p>
              </w:tc>
              <w:tc>
                <w:tcPr>
                  <w:tcW w:w="733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88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84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52" w:line="228" w:lineRule="auto"/>
                    <w:ind w:left="45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破碎工序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54"/>
          <w:footerReference w:type="default" r:id="rId55"/>
          <w:type w:val="nextPage"/>
          <w:pgSz w:w="11906" w:h="16839"/>
          <w:pgMar w:top="1531" w:right="1413" w:bottom="1000" w:left="1413" w:header="1291" w:footer="824" w:gutter="0"/>
          <w:pgNumType w:start="25"/>
          <w:cols w:space="708"/>
          <w:titlePg w:val="0"/>
        </w:sectPr>
      </w:pPr>
    </w:p>
    <w:tbl>
      <w:tblPr>
        <w:tblStyle w:val="TableNormal19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996"/>
        </w:trPr>
        <w:tc>
          <w:tcPr>
            <w:tcW w:w="906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31" style="width:0.5pt;height:648.9pt;margin-top:0.46pt;margin-left:-430.31pt;mso-position-horizontal-relative:right-margin-area;mso-position-vertical-relative:top-margin-area;position:absolute;z-index:251664384" filled="t" fillcolor="black" stroked="f"/>
              </w:pict>
            </w:r>
          </w:p>
          <w:tbl>
            <w:tblPr>
              <w:tblStyle w:val="TableNormal19"/>
              <w:tblW w:w="8382" w:type="dxa"/>
              <w:tblInd w:w="55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48"/>
              <w:gridCol w:w="2083"/>
              <w:gridCol w:w="733"/>
              <w:gridCol w:w="981"/>
              <w:gridCol w:w="2099"/>
              <w:gridCol w:w="1738"/>
            </w:tblGrid>
            <w:tr>
              <w:tblPrEx>
                <w:tblW w:w="8382" w:type="dxa"/>
                <w:tblInd w:w="55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25"/>
              </w:trPr>
              <w:tc>
                <w:tcPr>
                  <w:tcW w:w="748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97" w:line="195" w:lineRule="auto"/>
                    <w:ind w:left="3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083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61" w:line="227" w:lineRule="auto"/>
                    <w:ind w:left="73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拌料机</w:t>
                  </w:r>
                </w:p>
              </w:tc>
              <w:tc>
                <w:tcPr>
                  <w:tcW w:w="733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97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981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61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93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61" w:line="228" w:lineRule="auto"/>
                    <w:ind w:left="45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拌料工序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8" w:line="195" w:lineRule="auto"/>
                    <w:ind w:left="32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2" w:line="227" w:lineRule="auto"/>
                    <w:ind w:left="41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超声波压力机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8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2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4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45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组装工序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89" w:line="195" w:lineRule="auto"/>
                    <w:ind w:left="2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3" w:line="227" w:lineRule="auto"/>
                    <w:ind w:left="63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收缩膜机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89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5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3" w:line="228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包装工序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16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92" w:line="195" w:lineRule="auto"/>
                    <w:ind w:left="29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3" w:line="227" w:lineRule="auto"/>
                    <w:ind w:left="62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冷却水机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spacing w:before="92" w:line="195" w:lineRule="auto"/>
                    <w:ind w:left="3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pStyle w:val="TableText"/>
                    <w:spacing w:before="53" w:line="230" w:lineRule="auto"/>
                    <w:ind w:left="40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8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4" w:line="229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</w:tr>
            <w:tr>
              <w:tblPrEx>
                <w:tblW w:w="8382" w:type="dxa"/>
                <w:tblInd w:w="559" w:type="dxa"/>
                <w:tblLayout w:type="fixed"/>
              </w:tblPrEx>
              <w:trPr>
                <w:trHeight w:val="321"/>
              </w:trPr>
              <w:tc>
                <w:tcPr>
                  <w:tcW w:w="748" w:type="dxa"/>
                  <w:vAlign w:val="top"/>
                </w:tcPr>
                <w:p>
                  <w:pPr>
                    <w:spacing w:before="93" w:line="195" w:lineRule="auto"/>
                    <w:ind w:left="2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2083" w:type="dxa"/>
                  <w:vAlign w:val="top"/>
                </w:tcPr>
                <w:p>
                  <w:pPr>
                    <w:pStyle w:val="TableText"/>
                    <w:spacing w:before="54" w:line="228" w:lineRule="auto"/>
                    <w:ind w:left="83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模具</w:t>
                  </w:r>
                </w:p>
              </w:tc>
              <w:tc>
                <w:tcPr>
                  <w:tcW w:w="733" w:type="dxa"/>
                  <w:vAlign w:val="top"/>
                </w:tcPr>
                <w:p>
                  <w:pPr>
                    <w:pStyle w:val="TableText"/>
                    <w:spacing w:before="54" w:line="227" w:lineRule="auto"/>
                    <w:ind w:left="162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若干</w:t>
                  </w:r>
                </w:p>
              </w:tc>
              <w:tc>
                <w:tcPr>
                  <w:tcW w:w="981" w:type="dxa"/>
                  <w:vAlign w:val="top"/>
                </w:tcPr>
                <w:p>
                  <w:pPr>
                    <w:spacing w:before="89" w:line="199" w:lineRule="auto"/>
                    <w:ind w:left="4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099" w:type="dxa"/>
                  <w:vAlign w:val="top"/>
                </w:tcPr>
                <w:p>
                  <w:pPr>
                    <w:spacing w:before="89" w:line="199" w:lineRule="auto"/>
                    <w:ind w:left="10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738" w:type="dxa"/>
                  <w:vAlign w:val="top"/>
                </w:tcPr>
                <w:p>
                  <w:pPr>
                    <w:pStyle w:val="TableText"/>
                    <w:spacing w:before="54" w:line="229" w:lineRule="auto"/>
                    <w:ind w:left="45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</w:tr>
          </w:tbl>
          <w:p>
            <w:pPr>
              <w:pStyle w:val="TableText"/>
              <w:spacing w:before="147" w:line="220" w:lineRule="auto"/>
              <w:ind w:left="562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7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、项目选址及四周情况</w:t>
            </w:r>
          </w:p>
          <w:p>
            <w:pPr>
              <w:pStyle w:val="TableText"/>
              <w:spacing w:before="169" w:line="354" w:lineRule="auto"/>
              <w:ind w:left="568" w:right="43" w:firstLine="480"/>
            </w:pPr>
            <w:r>
              <w:rPr>
                <w:spacing w:val="-2"/>
              </w:rPr>
              <w:t>项目位于金华市婺城区白龙桥镇临江工业区彩虹路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118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号，具体地理位置见</w:t>
            </w:r>
            <w:r>
              <w:t xml:space="preserve"> </w:t>
            </w:r>
            <w:r>
              <w:rPr>
                <w:spacing w:val="-3"/>
              </w:rPr>
              <w:t>附图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spacing w:val="-3"/>
              </w:rPr>
              <w:t>，周围环境示意图见附图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3"/>
              </w:rPr>
              <w:t>。项目东侧为彩虹路，隔路为金华力拓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(</w:t>
            </w:r>
            <w:r>
              <w:rPr>
                <w:spacing w:val="-3"/>
              </w:rPr>
              <w:t>总部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)</w:t>
            </w:r>
            <w:r>
              <w:rPr>
                <w:spacing w:val="-3"/>
              </w:rPr>
              <w:t>；</w:t>
            </w:r>
            <w:r>
              <w:t xml:space="preserve"> </w:t>
            </w:r>
            <w:r>
              <w:rPr>
                <w:spacing w:val="-6"/>
              </w:rPr>
              <w:t>南侧为清源路，隔路为浙江壹壹家居用品有限公司；西侧为婺城新区污水处理厂；</w:t>
            </w:r>
          </w:p>
          <w:p>
            <w:pPr>
              <w:pStyle w:val="TableText"/>
              <w:spacing w:line="219" w:lineRule="auto"/>
              <w:ind w:left="569"/>
            </w:pPr>
            <w:r>
              <w:rPr>
                <w:spacing w:val="-2"/>
              </w:rPr>
              <w:t>北侧为空地。详见表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2-4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9" w:line="219" w:lineRule="auto"/>
              <w:ind w:left="3370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2-4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项目周围环境概况</w:t>
            </w:r>
          </w:p>
          <w:p>
            <w:pPr>
              <w:spacing w:line="77" w:lineRule="auto"/>
              <w:rPr>
                <w:rFonts w:ascii="Arial"/>
                <w:sz w:val="2"/>
              </w:rPr>
            </w:pPr>
          </w:p>
          <w:tbl>
            <w:tblPr>
              <w:tblStyle w:val="TableNormal19"/>
              <w:tblW w:w="8377" w:type="dxa"/>
              <w:tblInd w:w="5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966"/>
              <w:gridCol w:w="2663"/>
              <w:gridCol w:w="4748"/>
            </w:tblGrid>
            <w:tr>
              <w:tblPrEx>
                <w:tblW w:w="8377" w:type="dxa"/>
                <w:tblInd w:w="56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26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41" w:line="229" w:lineRule="auto"/>
                    <w:ind w:left="27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方位</w:t>
                  </w:r>
                </w:p>
              </w:tc>
              <w:tc>
                <w:tcPr>
                  <w:tcW w:w="2663" w:type="dxa"/>
                  <w:vAlign w:val="top"/>
                </w:tcPr>
                <w:p>
                  <w:pPr>
                    <w:pStyle w:val="TableText"/>
                    <w:spacing w:before="142" w:line="228" w:lineRule="auto"/>
                    <w:ind w:left="70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厂界边界距离</w:t>
                  </w:r>
                </w:p>
              </w:tc>
              <w:tc>
                <w:tcPr>
                  <w:tcW w:w="4748" w:type="dxa"/>
                  <w:vAlign w:val="top"/>
                </w:tcPr>
                <w:p>
                  <w:pPr>
                    <w:pStyle w:val="TableText"/>
                    <w:spacing w:before="141" w:line="230" w:lineRule="auto"/>
                    <w:ind w:left="2171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名称</w:t>
                  </w:r>
                </w:p>
              </w:tc>
            </w:tr>
            <w:tr>
              <w:tblPrEx>
                <w:tblW w:w="8377" w:type="dxa"/>
                <w:tblInd w:w="562" w:type="dxa"/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39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东</w:t>
                  </w:r>
                </w:p>
              </w:tc>
              <w:tc>
                <w:tcPr>
                  <w:tcW w:w="2663" w:type="dxa"/>
                  <w:vAlign w:val="top"/>
                </w:tcPr>
                <w:p>
                  <w:pPr>
                    <w:pStyle w:val="TableText"/>
                    <w:spacing w:before="109" w:line="226" w:lineRule="auto"/>
                    <w:ind w:left="92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隔彩虹路</w:t>
                  </w:r>
                </w:p>
              </w:tc>
              <w:tc>
                <w:tcPr>
                  <w:tcW w:w="4748" w:type="dxa"/>
                  <w:vAlign w:val="top"/>
                </w:tcPr>
                <w:p>
                  <w:pPr>
                    <w:pStyle w:val="TableText"/>
                    <w:spacing w:before="109" w:line="221" w:lineRule="auto"/>
                    <w:ind w:left="13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金华市金华力拓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(</w:t>
                  </w:r>
                  <w:r>
                    <w:rPr>
                      <w:spacing w:val="7"/>
                      <w:sz w:val="20"/>
                      <w:szCs w:val="20"/>
                    </w:rPr>
                    <w:t>总部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)</w:t>
                  </w:r>
                </w:p>
              </w:tc>
            </w:tr>
            <w:tr>
              <w:tblPrEx>
                <w:tblW w:w="8377" w:type="dxa"/>
                <w:tblInd w:w="562" w:type="dxa"/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南</w:t>
                  </w:r>
                </w:p>
              </w:tc>
              <w:tc>
                <w:tcPr>
                  <w:tcW w:w="2663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92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隔清源路</w:t>
                  </w:r>
                </w:p>
              </w:tc>
              <w:tc>
                <w:tcPr>
                  <w:tcW w:w="4748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1118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浙江壹壹家居用品有限公司</w:t>
                  </w:r>
                </w:p>
              </w:tc>
            </w:tr>
            <w:tr>
              <w:tblPrEx>
                <w:tblW w:w="8377" w:type="dxa"/>
                <w:tblInd w:w="562" w:type="dxa"/>
                <w:tblLayout w:type="fixed"/>
              </w:tblPrEx>
              <w:trPr>
                <w:trHeight w:val="364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38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西</w:t>
                  </w:r>
                </w:p>
              </w:tc>
              <w:tc>
                <w:tcPr>
                  <w:tcW w:w="2663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112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相邻</w:t>
                  </w:r>
                </w:p>
              </w:tc>
              <w:tc>
                <w:tcPr>
                  <w:tcW w:w="4748" w:type="dxa"/>
                  <w:vAlign w:val="top"/>
                </w:tcPr>
                <w:p>
                  <w:pPr>
                    <w:pStyle w:val="TableText"/>
                    <w:spacing w:before="112" w:line="223" w:lineRule="auto"/>
                    <w:ind w:left="143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婺城新区污水处理厂</w:t>
                  </w:r>
                </w:p>
              </w:tc>
            </w:tr>
            <w:tr>
              <w:tblPrEx>
                <w:tblW w:w="8377" w:type="dxa"/>
                <w:tblInd w:w="562" w:type="dxa"/>
                <w:tblLayout w:type="fixed"/>
              </w:tblPrEx>
              <w:trPr>
                <w:trHeight w:val="369"/>
              </w:trPr>
              <w:tc>
                <w:tcPr>
                  <w:tcW w:w="966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387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北</w:t>
                  </w:r>
                </w:p>
              </w:tc>
              <w:tc>
                <w:tcPr>
                  <w:tcW w:w="2663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112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相邻</w:t>
                  </w:r>
                </w:p>
              </w:tc>
              <w:tc>
                <w:tcPr>
                  <w:tcW w:w="4748" w:type="dxa"/>
                  <w:vAlign w:val="top"/>
                </w:tcPr>
                <w:p>
                  <w:pPr>
                    <w:pStyle w:val="TableText"/>
                    <w:spacing w:before="113" w:line="227" w:lineRule="auto"/>
                    <w:ind w:left="2175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空地</w:t>
                  </w:r>
                </w:p>
              </w:tc>
            </w:tr>
          </w:tbl>
          <w:p>
            <w:pPr>
              <w:pStyle w:val="TableText"/>
              <w:spacing w:before="146" w:line="219" w:lineRule="auto"/>
              <w:ind w:left="564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、厂区总平面布置情况</w:t>
            </w:r>
          </w:p>
          <w:p>
            <w:pPr>
              <w:pStyle w:val="TableText"/>
              <w:spacing w:before="157" w:line="338" w:lineRule="auto"/>
              <w:ind w:left="566" w:right="17" w:firstLine="482"/>
              <w:jc w:val="both"/>
            </w:pPr>
            <w:r>
              <w:rPr>
                <w:spacing w:val="-8"/>
              </w:rPr>
              <w:t>厂区占地面积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5209.5m</w:t>
            </w:r>
            <w:r>
              <w:rPr>
                <w:rFonts w:ascii="Times New Roman" w:eastAsia="Times New Roman" w:hAnsi="Times New Roman" w:cs="Times New Roman"/>
                <w:spacing w:val="-8"/>
                <w:position w:val="8"/>
                <w:sz w:val="15"/>
                <w:szCs w:val="15"/>
              </w:rPr>
              <w:t>2</w:t>
            </w:r>
            <w:r>
              <w:rPr>
                <w:spacing w:val="-8"/>
              </w:rPr>
              <w:t>，共有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8"/>
              </w:rPr>
              <w:t>幢生产厂房，本项目利用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1#</w:t>
            </w:r>
            <w:r>
              <w:rPr>
                <w:spacing w:val="-8"/>
              </w:rPr>
              <w:t>厂房的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2 </w:t>
            </w:r>
            <w:r>
              <w:rPr>
                <w:spacing w:val="-8"/>
              </w:rPr>
              <w:t>楼</w:t>
            </w:r>
            <w:r>
              <w:rPr>
                <w:spacing w:val="-9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2#</w:t>
            </w:r>
            <w:r>
              <w:rPr>
                <w:spacing w:val="-9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3#</w:t>
            </w:r>
            <w:r>
              <w:rPr>
                <w:spacing w:val="1"/>
              </w:rPr>
              <w:t>厂房的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1 </w:t>
            </w:r>
            <w:r>
              <w:rPr>
                <w:spacing w:val="1"/>
              </w:rPr>
              <w:t>楼共计建筑面积为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3000m</w:t>
            </w:r>
            <w:r>
              <w:rPr>
                <w:rFonts w:ascii="Times New Roman" w:eastAsia="Times New Roman" w:hAnsi="Times New Roman" w:cs="Times New Roman"/>
                <w:spacing w:val="1"/>
                <w:position w:val="8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2"/>
                <w:position w:val="8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进行生产，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1#</w:t>
            </w:r>
            <w:r>
              <w:rPr>
                <w:spacing w:val="1"/>
              </w:rPr>
              <w:t>厂房为办公区，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2#</w:t>
            </w:r>
            <w:r>
              <w:rPr>
                <w:spacing w:val="1"/>
              </w:rPr>
              <w:t>厂房为丝</w:t>
            </w:r>
          </w:p>
          <w:p>
            <w:pPr>
              <w:pStyle w:val="TableText"/>
              <w:spacing w:line="218" w:lineRule="auto"/>
              <w:ind w:left="584"/>
            </w:pPr>
            <w:r>
              <w:rPr>
                <w:spacing w:val="1"/>
              </w:rPr>
              <w:t>印、</w:t>
            </w:r>
            <w:r>
              <w:rPr>
                <w:rFonts w:ascii="Times New Roman" w:eastAsia="Times New Roman" w:hAnsi="Times New Roman" w:cs="Times New Roman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spacing w:val="1"/>
              </w:rPr>
              <w:t>打印、包装区及成品存放区，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>3#</w:t>
            </w:r>
            <w:r>
              <w:rPr>
                <w:spacing w:val="1"/>
              </w:rPr>
              <w:t>厂房为注塑区及原料存放区，平</w:t>
            </w:r>
            <w:r>
              <w:t>面布置</w:t>
            </w:r>
          </w:p>
          <w:p>
            <w:pPr>
              <w:pStyle w:val="TableText"/>
              <w:spacing w:before="157" w:line="219" w:lineRule="auto"/>
              <w:ind w:left="566"/>
            </w:pPr>
            <w:r>
              <w:rPr>
                <w:spacing w:val="-2"/>
              </w:rPr>
              <w:t>情况详见表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2-5 </w:t>
            </w:r>
            <w:r>
              <w:rPr>
                <w:spacing w:val="-2"/>
              </w:rPr>
              <w:t>及附图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45" w:line="211" w:lineRule="auto"/>
              <w:ind w:left="3370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2-5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项目平面布置情况</w:t>
            </w:r>
          </w:p>
          <w:tbl>
            <w:tblPr>
              <w:tblStyle w:val="TableNormal19"/>
              <w:tblW w:w="6797" w:type="dxa"/>
              <w:tblInd w:w="135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606"/>
              <w:gridCol w:w="4191"/>
            </w:tblGrid>
            <w:tr>
              <w:tblPrEx>
                <w:tblW w:w="6797" w:type="dxa"/>
                <w:tblInd w:w="135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48"/>
              </w:trPr>
              <w:tc>
                <w:tcPr>
                  <w:tcW w:w="2606" w:type="dxa"/>
                  <w:vAlign w:val="top"/>
                </w:tcPr>
                <w:p>
                  <w:pPr>
                    <w:pStyle w:val="TableText"/>
                    <w:spacing w:before="18" w:line="203" w:lineRule="auto"/>
                    <w:ind w:left="87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1#</w:t>
                  </w:r>
                  <w:r>
                    <w:rPr>
                      <w:spacing w:val="1"/>
                      <w:sz w:val="20"/>
                      <w:szCs w:val="20"/>
                    </w:rPr>
                    <w:t>厂房</w:t>
                  </w:r>
                  <w:r>
                    <w:rPr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2F</w:t>
                  </w:r>
                </w:p>
              </w:tc>
              <w:tc>
                <w:tcPr>
                  <w:tcW w:w="4191" w:type="dxa"/>
                  <w:vAlign w:val="top"/>
                </w:tcPr>
                <w:p>
                  <w:pPr>
                    <w:pStyle w:val="TableText"/>
                    <w:spacing w:before="18" w:line="203" w:lineRule="auto"/>
                    <w:ind w:left="178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办公区</w:t>
                  </w:r>
                </w:p>
              </w:tc>
            </w:tr>
            <w:tr>
              <w:tblPrEx>
                <w:tblW w:w="6797" w:type="dxa"/>
                <w:tblInd w:w="1352" w:type="dxa"/>
                <w:tblLayout w:type="fixed"/>
              </w:tblPrEx>
              <w:trPr>
                <w:trHeight w:val="243"/>
              </w:trPr>
              <w:tc>
                <w:tcPr>
                  <w:tcW w:w="2606" w:type="dxa"/>
                  <w:vAlign w:val="top"/>
                </w:tcPr>
                <w:p>
                  <w:pPr>
                    <w:pStyle w:val="TableText"/>
                    <w:spacing w:before="15" w:line="201" w:lineRule="auto"/>
                    <w:ind w:left="8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2#</w:t>
                  </w:r>
                  <w:r>
                    <w:rPr>
                      <w:spacing w:val="1"/>
                      <w:sz w:val="20"/>
                      <w:szCs w:val="20"/>
                    </w:rPr>
                    <w:t>厂房</w:t>
                  </w:r>
                  <w:r>
                    <w:rPr>
                      <w:spacing w:val="-2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1F</w:t>
                  </w:r>
                </w:p>
              </w:tc>
              <w:tc>
                <w:tcPr>
                  <w:tcW w:w="4191" w:type="dxa"/>
                  <w:vAlign w:val="top"/>
                </w:tcPr>
                <w:p>
                  <w:pPr>
                    <w:pStyle w:val="TableText"/>
                    <w:spacing w:before="15" w:line="201" w:lineRule="auto"/>
                    <w:ind w:left="34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丝印、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打印、包装区及成品存放区</w:t>
                  </w:r>
                </w:p>
              </w:tc>
            </w:tr>
            <w:tr>
              <w:tblPrEx>
                <w:tblW w:w="6797" w:type="dxa"/>
                <w:tblInd w:w="1352" w:type="dxa"/>
                <w:tblLayout w:type="fixed"/>
              </w:tblPrEx>
              <w:trPr>
                <w:trHeight w:val="248"/>
              </w:trPr>
              <w:tc>
                <w:tcPr>
                  <w:tcW w:w="2606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85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3#</w:t>
                  </w:r>
                  <w:r>
                    <w:rPr>
                      <w:sz w:val="20"/>
                      <w:szCs w:val="20"/>
                    </w:rPr>
                    <w:t>厂房</w:t>
                  </w:r>
                  <w:r>
                    <w:rPr>
                      <w:spacing w:val="-1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1F</w:t>
                  </w:r>
                </w:p>
              </w:tc>
              <w:tc>
                <w:tcPr>
                  <w:tcW w:w="4191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115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注塑区及原料存放区</w:t>
                  </w:r>
                </w:p>
              </w:tc>
            </w:tr>
          </w:tbl>
          <w:p>
            <w:pPr>
              <w:pStyle w:val="TableText"/>
              <w:spacing w:before="147" w:line="219" w:lineRule="auto"/>
              <w:ind w:left="565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、劳动定员及工作制度</w:t>
            </w:r>
          </w:p>
          <w:p>
            <w:pPr>
              <w:pStyle w:val="TableText"/>
              <w:spacing w:before="154" w:line="219" w:lineRule="auto"/>
              <w:jc w:val="right"/>
              <w:outlineLvl w:val="2"/>
            </w:pPr>
            <w:r>
              <w:rPr>
                <w:spacing w:val="-2"/>
              </w:rPr>
              <w:t>本项目实施后全厂不新增员工，利用已有劳动</w:t>
            </w:r>
            <w:r>
              <w:rPr>
                <w:spacing w:val="-3"/>
              </w:rPr>
              <w:t>人员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 </w:t>
            </w:r>
            <w:r>
              <w:rPr>
                <w:spacing w:val="-3"/>
              </w:rPr>
              <w:t>人，项目均为白班制，</w:t>
            </w:r>
          </w:p>
        </w:tc>
      </w:tr>
    </w:tbl>
    <w:p>
      <w:pPr>
        <w:sectPr>
          <w:headerReference w:type="default" r:id="rId56"/>
          <w:footerReference w:type="default" r:id="rId57"/>
          <w:pgSz w:w="11906" w:h="16839"/>
          <w:pgMar w:top="1531" w:right="1413" w:bottom="1000" w:left="1413" w:header="1291" w:footer="824" w:gutter="0"/>
          <w:pgNumType w:start="26"/>
          <w:cols w:space="708"/>
        </w:sectPr>
      </w:pPr>
    </w:p>
    <w:tbl>
      <w:tblPr>
        <w:tblStyle w:val="TableNormal20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2996"/>
        </w:trPr>
        <w:tc>
          <w:tcPr>
            <w:tcW w:w="9064" w:type="dxa"/>
            <w:vAlign w:val="top"/>
          </w:tcPr>
          <w:p>
            <w:pPr>
              <w:pStyle w:val="TableText"/>
              <w:spacing w:before="157" w:line="439" w:lineRule="exact"/>
              <w:ind w:left="567"/>
            </w:pPr>
            <w:r>
              <w:rPr>
                <w:spacing w:val="-4"/>
                <w:position w:val="14"/>
              </w:rPr>
              <w:t>生产时间为</w:t>
            </w:r>
            <w:r>
              <w:rPr>
                <w:spacing w:val="-31"/>
                <w:position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4"/>
              </w:rPr>
              <w:t>11h</w:t>
            </w:r>
            <w:r>
              <w:rPr>
                <w:spacing w:val="-4"/>
                <w:position w:val="1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  <w:position w:val="14"/>
              </w:rPr>
              <w:t>8:00~</w:t>
            </w:r>
            <w:r>
              <w:rPr>
                <w:rFonts w:ascii="Times New Roman" w:eastAsia="Times New Roman" w:hAnsi="Times New Roman" w:cs="Times New Roman"/>
                <w:spacing w:val="-32"/>
                <w:position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4"/>
              </w:rPr>
              <w:t>19:00</w:t>
            </w:r>
            <w:r>
              <w:rPr>
                <w:spacing w:val="-10"/>
                <w:position w:val="14"/>
              </w:rPr>
              <w:t>），</w:t>
            </w:r>
            <w:r>
              <w:rPr>
                <w:spacing w:val="-4"/>
                <w:position w:val="14"/>
              </w:rPr>
              <w:t>年工作日为</w:t>
            </w:r>
            <w:r>
              <w:rPr>
                <w:spacing w:val="-48"/>
                <w:position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4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4"/>
                <w:position w:val="14"/>
              </w:rPr>
              <w:t xml:space="preserve"> </w:t>
            </w:r>
            <w:r>
              <w:rPr>
                <w:spacing w:val="-4"/>
                <w:position w:val="14"/>
              </w:rPr>
              <w:t>天。项目不设置员工休息室和食</w:t>
            </w:r>
          </w:p>
          <w:p>
            <w:pPr>
              <w:pStyle w:val="TableText"/>
              <w:spacing w:before="2" w:line="225" w:lineRule="auto"/>
              <w:ind w:left="568"/>
            </w:pPr>
            <w:r>
              <w:rPr>
                <w:spacing w:val="-7"/>
              </w:rPr>
              <w:t>堂。</w:t>
            </w:r>
          </w:p>
          <w:p>
            <w:pPr>
              <w:pStyle w:val="TableText"/>
              <w:spacing w:before="145" w:line="220" w:lineRule="auto"/>
              <w:ind w:left="564"/>
              <w:outlineLvl w:val="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、项目组成</w:t>
            </w:r>
          </w:p>
          <w:p>
            <w:pPr>
              <w:pStyle w:val="TableText"/>
              <w:spacing w:before="156" w:line="220" w:lineRule="auto"/>
              <w:ind w:left="1049"/>
            </w:pPr>
            <w:r>
              <w:rPr>
                <w:spacing w:val="-2"/>
              </w:rPr>
              <w:t>项目组成情况如下表所示。</w:t>
            </w:r>
          </w:p>
          <w:p>
            <w:pPr>
              <w:pStyle w:val="TableText"/>
              <w:spacing w:before="153" w:line="220" w:lineRule="auto"/>
              <w:ind w:left="3473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2-6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项目组成一览表</w:t>
            </w:r>
          </w:p>
          <w:p>
            <w:pPr>
              <w:spacing w:line="84" w:lineRule="auto"/>
              <w:rPr>
                <w:rFonts w:ascii="Arial"/>
                <w:sz w:val="2"/>
              </w:rPr>
            </w:pPr>
          </w:p>
          <w:tbl>
            <w:tblPr>
              <w:tblStyle w:val="TableNormal20"/>
              <w:tblW w:w="8382" w:type="dxa"/>
              <w:tblInd w:w="55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545"/>
              <w:gridCol w:w="5837"/>
            </w:tblGrid>
            <w:tr>
              <w:tblPrEx>
                <w:tblW w:w="8382" w:type="dxa"/>
                <w:tblInd w:w="55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60"/>
              </w:trPr>
              <w:tc>
                <w:tcPr>
                  <w:tcW w:w="2545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14" w:line="217" w:lineRule="auto"/>
                    <w:ind w:left="86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工程名称</w:t>
                  </w:r>
                </w:p>
              </w:tc>
              <w:tc>
                <w:tcPr>
                  <w:tcW w:w="5837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14" w:line="217" w:lineRule="auto"/>
                    <w:ind w:left="2190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建设内容及规模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headerReference w:type="default" r:id="rId58"/>
          <w:footerReference w:type="default" r:id="rId59"/>
          <w:type w:val="nextPage"/>
          <w:pgSz w:w="11906" w:h="16839"/>
          <w:pgMar w:top="1531" w:right="1413" w:bottom="1000" w:left="1413" w:header="1291" w:footer="824" w:gutter="0"/>
          <w:pgNumType w:start="27"/>
          <w:cols w:space="708"/>
          <w:titlePg w:val="0"/>
        </w:sectPr>
      </w:pPr>
    </w:p>
    <w:p>
      <w:pPr>
        <w:pStyle w:val="BodyText"/>
        <w:spacing w:line="275" w:lineRule="auto"/>
      </w:pPr>
      <w:r>
        <w:pict>
          <v:rect id="_x0000_s1032" style="width:0.5pt;height:660.65pt;margin-top:86.01pt;margin-left:93.56pt;mso-position-horizontal-relative:page;mso-position-vertical-relative:page;position:absolute;z-index:251667456" o:allowincell="f" filled="t" fillcolor="black" stroked="f"/>
        </w:pict>
      </w:r>
      <w:r>
        <w:pict>
          <v:rect id="_x0000_s1033" style="width:0.5pt;height:415.4pt;margin-top:86.53pt;margin-left:518.16pt;mso-position-horizontal-relative:page;mso-position-vertical-relative:page;position:absolute;z-index:251666432" o:allowincell="f" filled="t" fillcolor="black" stroked="f"/>
        </w:pict>
      </w:r>
      <w:r>
        <w:pict>
          <v:shape id="_x0000_s1034" style="width:442.25pt;height:0.75pt;margin-top:75.85pt;margin-left:76.55pt;mso-position-horizontal-relative:page;mso-position-vertical-relative:page;position:absolute;z-index:251665408" coordorigin="0,0" coordsize="8845,15" o:allowincell="f" path="m,l8844,l8844,14l,14l,xe" filled="t" fillcolor="black" stroked="f"/>
        </w:pict>
      </w:r>
    </w:p>
    <w:p>
      <w:pPr>
        <w:pStyle w:val="BodyText"/>
        <w:spacing w:line="276" w:lineRule="auto"/>
      </w:pPr>
    </w:p>
    <w:p>
      <w:pPr>
        <w:pStyle w:val="BodyText"/>
        <w:spacing w:line="276" w:lineRule="auto"/>
      </w:pPr>
    </w:p>
    <w:p>
      <w:pPr>
        <w:spacing w:before="58" w:line="218" w:lineRule="auto"/>
        <w:ind w:left="2431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pacing w:val="-1"/>
          <w:sz w:val="18"/>
          <w:szCs w:val="18"/>
        </w:rPr>
        <w:t>年产</w:t>
      </w:r>
      <w:r>
        <w:rPr>
          <w:rFonts w:ascii="SimSun" w:eastAsia="SimSun" w:hAnsi="SimSun" w:cs="SimSun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10 </w:t>
      </w:r>
      <w:r>
        <w:rPr>
          <w:rFonts w:ascii="SimSun" w:eastAsia="SimSun" w:hAnsi="SimSun" w:cs="SimSun"/>
          <w:spacing w:val="-1"/>
          <w:sz w:val="18"/>
          <w:szCs w:val="18"/>
        </w:rPr>
        <w:t>万套磁性画板生产线技改项目环境</w:t>
      </w:r>
      <w:r>
        <w:rPr>
          <w:rFonts w:ascii="SimSun" w:eastAsia="SimSun" w:hAnsi="SimSun" w:cs="SimSun"/>
          <w:spacing w:val="-2"/>
          <w:sz w:val="18"/>
          <w:szCs w:val="18"/>
        </w:rPr>
        <w:t>影响报告表</w:t>
      </w:r>
    </w:p>
    <w:tbl>
      <w:tblPr>
        <w:tblStyle w:val="TableNormal21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576"/>
        <w:gridCol w:w="676"/>
        <w:gridCol w:w="1862"/>
        <w:gridCol w:w="5950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107"/>
        </w:trPr>
        <w:tc>
          <w:tcPr>
            <w:tcW w:w="576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tcBorders>
              <w:top w:val="single" w:sz="6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9" w:lineRule="auto"/>
              <w:ind w:left="127" w:right="13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</w:t>
            </w:r>
          </w:p>
        </w:tc>
        <w:tc>
          <w:tcPr>
            <w:tcW w:w="1862" w:type="dxa"/>
            <w:tcBorders>
              <w:top w:val="single" w:sz="6" w:space="0" w:color="000000"/>
            </w:tcBorders>
            <w:vAlign w:val="top"/>
          </w:tcPr>
          <w:p>
            <w:pPr>
              <w:spacing w:line="38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51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生产车间</w:t>
            </w:r>
          </w:p>
        </w:tc>
        <w:tc>
          <w:tcPr>
            <w:tcW w:w="5950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8" w:line="242" w:lineRule="auto"/>
              <w:ind w:left="111" w:right="216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厂区占地面积</w:t>
            </w:r>
            <w:r>
              <w:rPr>
                <w:spacing w:val="-3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5209.5m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 xml:space="preserve">2 </w:t>
            </w:r>
            <w:r>
              <w:rPr>
                <w:spacing w:val="7"/>
                <w:sz w:val="20"/>
                <w:szCs w:val="20"/>
              </w:rPr>
              <w:t>，共有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幢生产厂房，本项目</w:t>
            </w:r>
            <w:r>
              <w:rPr>
                <w:spacing w:val="6"/>
                <w:sz w:val="20"/>
                <w:szCs w:val="20"/>
              </w:rPr>
              <w:t>利用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1#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厂房的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2 </w:t>
            </w:r>
            <w:r>
              <w:rPr>
                <w:spacing w:val="7"/>
                <w:sz w:val="20"/>
                <w:szCs w:val="20"/>
              </w:rPr>
              <w:t>楼，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2#</w:t>
            </w:r>
            <w:r>
              <w:rPr>
                <w:rFonts w:ascii="Times New Roman" w:eastAsia="Times New Roman" w:hAnsi="Times New Roman" w:cs="Times New Roman"/>
                <w:spacing w:val="-2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3#</w:t>
            </w:r>
            <w:r>
              <w:rPr>
                <w:spacing w:val="7"/>
                <w:sz w:val="20"/>
                <w:szCs w:val="20"/>
              </w:rPr>
              <w:t>厂房的</w:t>
            </w:r>
            <w:r>
              <w:rPr>
                <w:spacing w:val="-2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1 </w:t>
            </w:r>
            <w:r>
              <w:rPr>
                <w:spacing w:val="7"/>
                <w:sz w:val="20"/>
                <w:szCs w:val="20"/>
              </w:rPr>
              <w:t>楼共计建筑面积为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000m</w:t>
            </w:r>
            <w:r>
              <w:rPr>
                <w:rFonts w:ascii="Times New Roman" w:eastAsia="Times New Roman" w:hAnsi="Times New Roman" w:cs="Times New Roman"/>
                <w:spacing w:val="6"/>
                <w:position w:val="6"/>
                <w:sz w:val="13"/>
                <w:szCs w:val="13"/>
              </w:rPr>
              <w:t xml:space="preserve">2 </w:t>
            </w:r>
            <w:r>
              <w:rPr>
                <w:spacing w:val="6"/>
                <w:sz w:val="20"/>
                <w:szCs w:val="20"/>
              </w:rPr>
              <w:t>进行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生产，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1#</w:t>
            </w:r>
            <w:r>
              <w:rPr>
                <w:spacing w:val="9"/>
                <w:sz w:val="20"/>
                <w:szCs w:val="20"/>
              </w:rPr>
              <w:t>厂房为办公区，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2#</w:t>
            </w:r>
            <w:r>
              <w:rPr>
                <w:spacing w:val="9"/>
                <w:sz w:val="20"/>
                <w:szCs w:val="20"/>
              </w:rPr>
              <w:t>厂房为丝印、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25"/>
                <w:w w:val="10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打印、包装区及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成品存放区，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3#</w:t>
            </w:r>
            <w:r>
              <w:rPr>
                <w:spacing w:val="8"/>
                <w:sz w:val="20"/>
                <w:szCs w:val="20"/>
              </w:rPr>
              <w:t>厂房为注塑区及原料存放区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8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 w:val="restart"/>
            <w:tcBorders>
              <w:bottom w:val="nil"/>
            </w:tcBorders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9" w:lineRule="auto"/>
              <w:ind w:left="128" w:right="133" w:firstLine="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公用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</w:t>
            </w: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4" w:line="216" w:lineRule="auto"/>
              <w:ind w:left="72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供电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16" w:lineRule="auto"/>
              <w:ind w:left="13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由附近供电所供给，满足生产工艺设备要求的用电负荷。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1" w:line="217" w:lineRule="auto"/>
              <w:ind w:left="72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供水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1" w:line="217" w:lineRule="auto"/>
              <w:ind w:left="11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市政自来水管网供给。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549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167" w:line="228" w:lineRule="auto"/>
              <w:ind w:left="72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排水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33" w:lineRule="auto"/>
              <w:ind w:left="109" w:right="217" w:firstLine="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依托现有排水工程，排水采用雨污分流制、清污</w:t>
            </w:r>
            <w:r>
              <w:rPr>
                <w:spacing w:val="7"/>
                <w:sz w:val="20"/>
                <w:szCs w:val="20"/>
              </w:rPr>
              <w:t>分流制。雨水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接入厂区雨水管网后排入附近雨水管网。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4" w:line="215" w:lineRule="auto"/>
              <w:ind w:left="72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其他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15" w:lineRule="auto"/>
              <w:ind w:left="11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消防设施等配套服务系统。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163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 w:val="restart"/>
            <w:tcBorders>
              <w:bottom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9" w:lineRule="auto"/>
              <w:ind w:left="127" w:right="133" w:hanging="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环保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</w:t>
            </w:r>
          </w:p>
        </w:tc>
        <w:tc>
          <w:tcPr>
            <w:tcW w:w="1862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</w:p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72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废气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39" w:lineRule="auto"/>
              <w:ind w:left="111" w:right="217" w:hanging="2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①注塑废气集气罩收集后经活性炭吸附装置处理后经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15m</w:t>
            </w:r>
            <w:r>
              <w:rPr>
                <w:rFonts w:ascii="Times New Roman" w:eastAsia="Times New Roman" w:hAnsi="Times New Roman" w:cs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以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上排气筒（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001</w:t>
            </w:r>
            <w:r>
              <w:rPr>
                <w:spacing w:val="8"/>
                <w:sz w:val="20"/>
                <w:szCs w:val="20"/>
              </w:rPr>
              <w:t>）高空排放；</w:t>
            </w:r>
          </w:p>
          <w:p>
            <w:pPr>
              <w:pStyle w:val="TableText"/>
              <w:spacing w:before="25" w:line="225" w:lineRule="auto"/>
              <w:ind w:left="10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②丝印有机废气企业加强车间通风，避免污染物积聚；</w:t>
            </w:r>
          </w:p>
          <w:p>
            <w:pPr>
              <w:pStyle w:val="TableText"/>
              <w:spacing w:before="29" w:line="225" w:lineRule="auto"/>
              <w:ind w:left="10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③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打印有机废气企业加强车间通风，避免污染物积聚；</w:t>
            </w:r>
          </w:p>
          <w:p>
            <w:pPr>
              <w:pStyle w:val="TableText"/>
              <w:spacing w:before="29" w:line="232" w:lineRule="auto"/>
              <w:ind w:left="113" w:right="217" w:hanging="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④拌料粉尘、破碎粉尘设置独立密闭破碎间，及时清理</w:t>
            </w:r>
            <w:r>
              <w:rPr>
                <w:spacing w:val="7"/>
                <w:sz w:val="20"/>
                <w:szCs w:val="20"/>
              </w:rPr>
              <w:t>，避免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二次污染。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1365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72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废水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43" w:lineRule="auto"/>
              <w:ind w:left="111" w:right="219" w:firstLine="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雨水收集后经雨水管道排放；生活污水经化粪池预处理达标后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纳入市政管网，排入婺城新区污水处理厂处理达标后排放，纳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管标准执行《污水综合排放标准》三级标准；婺城新区污水处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24"/>
                <w:sz w:val="20"/>
                <w:szCs w:val="20"/>
              </w:rPr>
              <w:t>理厂处理出水标准为《城镇污水处理厂污染物</w:t>
            </w:r>
            <w:r>
              <w:rPr>
                <w:spacing w:val="23"/>
                <w:sz w:val="20"/>
                <w:szCs w:val="20"/>
              </w:rPr>
              <w:t>排放标准》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18918-2002</w:t>
            </w:r>
            <w:r>
              <w:rPr>
                <w:spacing w:val="7"/>
                <w:sz w:val="20"/>
                <w:szCs w:val="20"/>
              </w:rPr>
              <w:t>）中一级</w:t>
            </w:r>
            <w:r>
              <w:rPr>
                <w:spacing w:val="-4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A </w:t>
            </w:r>
            <w:r>
              <w:rPr>
                <w:spacing w:val="7"/>
                <w:sz w:val="20"/>
                <w:szCs w:val="20"/>
              </w:rPr>
              <w:t>标准及金华标准。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7" w:line="212" w:lineRule="auto"/>
              <w:ind w:left="731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噪声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7" w:line="212" w:lineRule="auto"/>
              <w:ind w:left="12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降噪处理设施。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821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73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固废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一般工业废物：出售综合利用、厂家回收；</w:t>
            </w:r>
          </w:p>
          <w:p>
            <w:pPr>
              <w:pStyle w:val="TableText"/>
              <w:spacing w:before="24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危险固废：危废仓库暂存，委托资质单位处理；</w:t>
            </w:r>
          </w:p>
          <w:p>
            <w:pPr>
              <w:pStyle w:val="TableText"/>
              <w:spacing w:before="27" w:line="210" w:lineRule="auto"/>
              <w:ind w:left="111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生活垃圾：委托环卫部门处置；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8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 w:val="restart"/>
            <w:tcBorders>
              <w:bottom w:val="nil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9" w:lineRule="auto"/>
              <w:ind w:left="127" w:right="133" w:hanging="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储运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</w:t>
            </w: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40" w:line="210" w:lineRule="auto"/>
              <w:ind w:left="30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原辅材料运输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40" w:line="210" w:lineRule="auto"/>
              <w:ind w:left="13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由厂家根据要求走常规运输路线（国道或省道）进</w:t>
            </w:r>
            <w:r>
              <w:rPr>
                <w:spacing w:val="2"/>
                <w:sz w:val="20"/>
                <w:szCs w:val="20"/>
              </w:rPr>
              <w:t>行定期运送。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8" w:line="211" w:lineRule="auto"/>
              <w:ind w:left="62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原料区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11" w:lineRule="auto"/>
              <w:ind w:left="109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位于</w:t>
            </w:r>
            <w:r>
              <w:rPr>
                <w:spacing w:val="-3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3#</w:t>
            </w:r>
            <w:r>
              <w:rPr>
                <w:spacing w:val="1"/>
                <w:sz w:val="20"/>
                <w:szCs w:val="20"/>
              </w:rPr>
              <w:t>厂房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1 </w:t>
            </w:r>
            <w:r>
              <w:rPr>
                <w:spacing w:val="1"/>
                <w:sz w:val="20"/>
                <w:szCs w:val="20"/>
              </w:rPr>
              <w:t>楼。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9" w:line="210" w:lineRule="auto"/>
              <w:ind w:left="61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半成品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9" w:line="210" w:lineRule="auto"/>
              <w:ind w:left="10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位于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2#</w:t>
            </w:r>
            <w:r>
              <w:rPr>
                <w:spacing w:val="2"/>
                <w:sz w:val="20"/>
                <w:szCs w:val="20"/>
              </w:rPr>
              <w:t>厂房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 xml:space="preserve">1 </w:t>
            </w:r>
            <w:r>
              <w:rPr>
                <w:spacing w:val="2"/>
                <w:sz w:val="20"/>
                <w:szCs w:val="20"/>
              </w:rPr>
              <w:t>楼。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576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38" w:line="211" w:lineRule="auto"/>
              <w:ind w:left="51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危废仓库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11" w:lineRule="auto"/>
              <w:ind w:left="11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设置约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5m</w:t>
            </w:r>
            <w:r>
              <w:rPr>
                <w:rFonts w:ascii="Times New Roman" w:eastAsia="Times New Roman" w:hAnsi="Times New Roman" w:cs="Times New Roman"/>
                <w:spacing w:val="5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3"/>
                <w:w w:val="102"/>
                <w:position w:val="6"/>
                <w:sz w:val="13"/>
                <w:szCs w:val="13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危废仓库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546"/>
        </w:trPr>
        <w:tc>
          <w:tcPr>
            <w:tcW w:w="576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76" w:type="dxa"/>
            <w:vAlign w:val="top"/>
          </w:tcPr>
          <w:p>
            <w:pPr>
              <w:pStyle w:val="TableText"/>
              <w:spacing w:before="39" w:line="229" w:lineRule="auto"/>
              <w:ind w:left="127" w:right="13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依托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工程</w:t>
            </w:r>
          </w:p>
        </w:tc>
        <w:tc>
          <w:tcPr>
            <w:tcW w:w="1862" w:type="dxa"/>
            <w:vAlign w:val="top"/>
          </w:tcPr>
          <w:p>
            <w:pPr>
              <w:pStyle w:val="TableText"/>
              <w:spacing w:before="173" w:line="228" w:lineRule="auto"/>
              <w:ind w:left="52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雨水管网</w:t>
            </w:r>
          </w:p>
        </w:tc>
        <w:tc>
          <w:tcPr>
            <w:tcW w:w="5950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73" w:line="227" w:lineRule="auto"/>
              <w:ind w:left="11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厂区内雨水经由雨水管网排入附近水体。</w:t>
            </w:r>
          </w:p>
        </w:tc>
      </w:tr>
    </w:tbl>
    <w:p>
      <w:pPr>
        <w:sectPr>
          <w:headerReference w:type="default" r:id="rId60"/>
          <w:footerReference w:type="default" r:id="rId61"/>
          <w:pgSz w:w="11906" w:h="16839"/>
          <w:pgMar w:top="400" w:right="1413" w:bottom="1000" w:left="1413" w:header="0" w:footer="824" w:gutter="0"/>
          <w:pgNumType w:start="28"/>
          <w:cols w:space="708"/>
        </w:sectPr>
      </w:pPr>
    </w:p>
    <w:tbl>
      <w:tblPr>
        <w:tblStyle w:val="TableNormal22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64"/>
        <w:gridCol w:w="8600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908"/>
        </w:trPr>
        <w:tc>
          <w:tcPr>
            <w:tcW w:w="464" w:type="dxa"/>
            <w:tcBorders>
              <w:left w:val="single" w:sz="6" w:space="0" w:color="000000"/>
              <w:bottom w:val="single" w:sz="6" w:space="0" w:color="000000"/>
              <w:right w:val="nil"/>
            </w:tcBorders>
            <w:textDirection w:val="tbRlV"/>
            <w:vAlign w:val="top"/>
          </w:tcPr>
          <w:p>
            <w:pPr>
              <w:pStyle w:val="TableText"/>
              <w:spacing w:before="113" w:line="209" w:lineRule="auto"/>
              <w:ind w:left="942"/>
            </w:pPr>
            <w:r>
              <w:rPr>
                <w:spacing w:val="28"/>
                <w:w w:val="115"/>
              </w:rPr>
              <w:t>工艺流程和产排污环节</w:t>
            </w:r>
          </w:p>
        </w:tc>
        <w:tc>
          <w:tcPr>
            <w:tcW w:w="8600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70" w:line="219" w:lineRule="auto"/>
              <w:ind w:left="11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、生产工艺流程</w:t>
            </w:r>
          </w:p>
          <w:p>
            <w:pPr>
              <w:pStyle w:val="TableText"/>
              <w:spacing w:before="154" w:line="219" w:lineRule="auto"/>
              <w:ind w:left="591"/>
            </w:pPr>
            <w:r>
              <w:rPr>
                <w:spacing w:val="-2"/>
              </w:rPr>
              <w:t>生产工艺流程图见图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2-2</w:t>
            </w:r>
            <w:r>
              <w:rPr>
                <w:spacing w:val="-2"/>
              </w:rPr>
              <w:t>。</w:t>
            </w:r>
          </w:p>
          <w:p>
            <w:pPr>
              <w:spacing w:before="8" w:line="2096" w:lineRule="exact"/>
              <w:ind w:firstLine="99"/>
            </w:pPr>
            <w:r>
              <w:rPr>
                <w:position w:val="-41"/>
              </w:rPr>
              <w:drawing>
                <wp:inline distT="0" distB="0" distL="0" distR="0">
                  <wp:extent cx="5391911" cy="1330452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1911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311" w:line="219" w:lineRule="auto"/>
              <w:ind w:left="2278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2-2 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项目生产工艺流程及产污节点图</w:t>
            </w:r>
          </w:p>
          <w:p>
            <w:pPr>
              <w:pStyle w:val="TableText"/>
              <w:spacing w:before="136" w:line="219" w:lineRule="auto"/>
              <w:ind w:left="592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工艺流程简介</w:t>
            </w:r>
          </w:p>
          <w:p>
            <w:pPr>
              <w:pStyle w:val="TableText"/>
              <w:spacing w:before="155" w:line="441" w:lineRule="exact"/>
              <w:jc w:val="right"/>
            </w:pPr>
            <w:r>
              <w:rPr>
                <w:spacing w:val="-5"/>
                <w:position w:val="15"/>
              </w:rPr>
              <w:t>根据不同产品需要选择</w:t>
            </w:r>
            <w:r>
              <w:rPr>
                <w:spacing w:val="-61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5"/>
              </w:rPr>
              <w:t xml:space="preserve">PP </w:t>
            </w:r>
            <w:r>
              <w:rPr>
                <w:spacing w:val="-5"/>
                <w:position w:val="15"/>
              </w:rPr>
              <w:t>或</w:t>
            </w:r>
            <w:r>
              <w:rPr>
                <w:spacing w:val="-63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5"/>
              </w:rPr>
              <w:t xml:space="preserve">ABS </w:t>
            </w:r>
            <w:r>
              <w:rPr>
                <w:spacing w:val="-5"/>
                <w:position w:val="15"/>
              </w:rPr>
              <w:t>粒子与色粉混合搅拌后经注塑、检验</w:t>
            </w:r>
            <w:r>
              <w:rPr>
                <w:spacing w:val="-6"/>
                <w:position w:val="15"/>
              </w:rPr>
              <w:t>修边、</w:t>
            </w:r>
          </w:p>
          <w:p>
            <w:pPr>
              <w:pStyle w:val="TableText"/>
              <w:spacing w:line="219" w:lineRule="auto"/>
              <w:ind w:left="112"/>
            </w:pPr>
            <w:r>
              <w:rPr>
                <w:spacing w:val="-1"/>
              </w:rPr>
              <w:t>组装、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30"/>
                <w:w w:val="101"/>
              </w:rPr>
              <w:t xml:space="preserve"> </w:t>
            </w:r>
            <w:r>
              <w:rPr>
                <w:spacing w:val="-1"/>
              </w:rPr>
              <w:t>打印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/</w:t>
            </w:r>
            <w:r>
              <w:rPr>
                <w:spacing w:val="-1"/>
              </w:rPr>
              <w:t>丝印商标（如需）等工艺得到产品，检验修边过程中的次品、边</w:t>
            </w:r>
          </w:p>
        </w:tc>
      </w:tr>
    </w:tbl>
    <w:p>
      <w:pPr>
        <w:pStyle w:val="BodyText"/>
      </w:pPr>
    </w:p>
    <w:p>
      <w:pPr>
        <w:sectPr>
          <w:headerReference w:type="default" r:id="rId63"/>
          <w:footerReference w:type="default" r:id="rId64"/>
          <w:type w:val="nextPage"/>
          <w:pgSz w:w="11906" w:h="16839"/>
          <w:pgMar w:top="400" w:right="1413" w:bottom="1000" w:left="1413" w:header="0" w:footer="824" w:gutter="0"/>
          <w:pgNumType w:start="29"/>
          <w:cols w:space="708"/>
          <w:titlePg w:val="0"/>
        </w:sectPr>
      </w:pPr>
    </w:p>
    <w:p>
      <w:pPr>
        <w:spacing w:line="169" w:lineRule="exact"/>
      </w:pPr>
      <w:r>
        <w:pict>
          <v:rect id="_x0000_s1035" style="width:405.4pt;height:0.5pt;margin-top:750.6pt;margin-left:112.71pt;mso-position-horizontal-relative:page;mso-position-vertical-relative:page;position:absolute;z-index:251668480" o:allowincell="f" filled="t" fillcolor="black" stroked="f"/>
        </w:pict>
      </w:r>
    </w:p>
    <w:tbl>
      <w:tblPr>
        <w:tblStyle w:val="TableNormal23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518"/>
        <w:gridCol w:w="8546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732"/>
        </w:trPr>
        <w:tc>
          <w:tcPr>
            <w:tcW w:w="518" w:type="dxa"/>
            <w:tcBorders>
              <w:top w:val="single" w:sz="6" w:space="0" w:color="000000"/>
              <w:left w:val="single" w:sz="6" w:space="0" w:color="00000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6" style="width:0.5pt;height:337.15pt;margin-top:0.21pt;margin-left:-3.38pt;mso-position-horizontal-relative:right-margin-area;mso-position-vertical-relative:top-margin-area;position:absolute;z-index:251669504" filled="t" fillcolor="black" stroked="f"/>
              </w:pict>
            </w:r>
          </w:p>
        </w:tc>
        <w:tc>
          <w:tcPr>
            <w:tcW w:w="8546" w:type="dxa"/>
            <w:tcBorders>
              <w:top w:val="single" w:sz="6" w:space="0" w:color="000000"/>
              <w:left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2" w:line="219" w:lineRule="auto"/>
              <w:ind w:left="59"/>
            </w:pPr>
            <w:r>
              <w:t>角料经破碎机破碎后回用于生产，商标打印根</w:t>
            </w:r>
            <w:r>
              <w:rPr>
                <w:spacing w:val="-1"/>
              </w:rPr>
              <w:t>据不同客户与产品的需求来选择。</w:t>
            </w:r>
          </w:p>
          <w:p>
            <w:pPr>
              <w:pStyle w:val="TableText"/>
              <w:spacing w:before="172" w:line="219" w:lineRule="auto"/>
              <w:ind w:left="5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spacing w:val="-3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产排污环节分析</w:t>
            </w:r>
          </w:p>
          <w:p>
            <w:pPr>
              <w:pStyle w:val="TableText"/>
              <w:spacing w:before="173" w:line="220" w:lineRule="auto"/>
              <w:ind w:left="249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2-7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主要污染工序及污染因子</w:t>
            </w:r>
          </w:p>
          <w:p>
            <w:pPr>
              <w:spacing w:line="121" w:lineRule="auto"/>
              <w:rPr>
                <w:rFonts w:ascii="Arial"/>
                <w:sz w:val="2"/>
              </w:rPr>
            </w:pPr>
          </w:p>
          <w:tbl>
            <w:tblPr>
              <w:tblStyle w:val="TableNormal23"/>
              <w:tblW w:w="8385" w:type="dxa"/>
              <w:tblInd w:w="47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37"/>
              <w:gridCol w:w="916"/>
              <w:gridCol w:w="686"/>
              <w:gridCol w:w="1877"/>
              <w:gridCol w:w="1768"/>
              <w:gridCol w:w="2401"/>
            </w:tblGrid>
            <w:tr>
              <w:tblPrEx>
                <w:tblW w:w="8385" w:type="dxa"/>
                <w:tblInd w:w="47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5"/>
              </w:trPr>
              <w:tc>
                <w:tcPr>
                  <w:tcW w:w="737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174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时期</w:t>
                  </w:r>
                </w:p>
              </w:tc>
              <w:tc>
                <w:tcPr>
                  <w:tcW w:w="91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25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种类</w:t>
                  </w: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14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编号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63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污染物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47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产生工序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78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污染因子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6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营运期</w:t>
                  </w:r>
                </w:p>
              </w:tc>
              <w:tc>
                <w:tcPr>
                  <w:tcW w:w="91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5" w:line="228" w:lineRule="auto"/>
                    <w:ind w:left="24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废水</w:t>
                  </w: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27" w:line="195" w:lineRule="auto"/>
                    <w:ind w:left="1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W1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91" w:line="228" w:lineRule="auto"/>
                    <w:ind w:left="52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冷却废水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91" w:line="229" w:lineRule="auto"/>
                    <w:ind w:left="47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27" w:line="192" w:lineRule="auto"/>
                    <w:ind w:left="5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position w:val="-1"/>
                      <w:sz w:val="13"/>
                      <w:szCs w:val="13"/>
                    </w:rPr>
                    <w:t>Cr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position w:val="-1"/>
                      <w:sz w:val="13"/>
                      <w:szCs w:val="13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position w:val="-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-N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0" w:line="195" w:lineRule="auto"/>
                    <w:ind w:left="1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W2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52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生活污水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47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员工生活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30" w:line="192" w:lineRule="auto"/>
                    <w:ind w:left="5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position w:val="-1"/>
                      <w:sz w:val="13"/>
                      <w:szCs w:val="13"/>
                    </w:rPr>
                    <w:t>Cr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  <w:position w:val="-1"/>
                      <w:sz w:val="13"/>
                      <w:szCs w:val="13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position w:val="-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-N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废气</w:t>
                  </w: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3" w:line="195" w:lineRule="auto"/>
                    <w:ind w:left="2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G1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52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注塑废气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97" w:line="229" w:lineRule="auto"/>
                    <w:ind w:left="47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注塑工序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97" w:line="227" w:lineRule="auto"/>
                    <w:ind w:left="78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有机废气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3" w:line="195" w:lineRule="auto"/>
                    <w:ind w:left="2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G2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97" w:line="227" w:lineRule="auto"/>
                    <w:ind w:left="31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丝印有机废气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47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丝印工序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97" w:line="227" w:lineRule="auto"/>
                    <w:ind w:left="78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有机废气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6" w:line="195" w:lineRule="auto"/>
                    <w:ind w:left="2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G3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00" w:line="227" w:lineRule="auto"/>
                    <w:ind w:left="12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打印有机废气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00" w:line="228" w:lineRule="auto"/>
                    <w:ind w:left="49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UV</w:t>
                  </w:r>
                  <w:r>
                    <w:rPr>
                      <w:rFonts w:ascii="Times New Roman" w:eastAsia="Times New Roman" w:hAnsi="Times New Roman" w:cs="Times New Roman"/>
                      <w:spacing w:val="14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打印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00" w:line="227" w:lineRule="auto"/>
                    <w:ind w:left="78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有机废气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7" w:line="195" w:lineRule="auto"/>
                    <w:ind w:left="2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G4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01" w:line="228" w:lineRule="auto"/>
                    <w:ind w:left="52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拌料粉尘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02" w:line="228" w:lineRule="auto"/>
                    <w:ind w:left="47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拌料工序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02" w:line="228" w:lineRule="auto"/>
                    <w:ind w:left="89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颗粒物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0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40" w:line="195" w:lineRule="auto"/>
                    <w:ind w:left="2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G5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04" w:line="228" w:lineRule="auto"/>
                    <w:ind w:left="52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破碎粉尘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04" w:line="228" w:lineRule="auto"/>
                    <w:ind w:left="26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塑料破碎工序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05" w:line="228" w:lineRule="auto"/>
                    <w:ind w:left="89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颗粒物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1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Align w:val="top"/>
                </w:tcPr>
                <w:p>
                  <w:pPr>
                    <w:pStyle w:val="TableText"/>
                    <w:spacing w:before="105" w:line="228" w:lineRule="auto"/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噪声</w:t>
                  </w: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44" w:line="192" w:lineRule="auto"/>
                    <w:ind w:left="2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05" w:line="228" w:lineRule="auto"/>
                    <w:ind w:left="52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设备噪声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05" w:line="228" w:lineRule="auto"/>
                    <w:ind w:left="36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各噪声工段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05" w:line="221" w:lineRule="auto"/>
                    <w:ind w:left="5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等效声级</w:t>
                  </w:r>
                  <w:r>
                    <w:rPr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Leq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39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4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68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固废</w:t>
                  </w: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40" w:line="195" w:lineRule="auto"/>
                    <w:ind w:left="2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26" w:line="228" w:lineRule="auto"/>
                    <w:ind w:left="52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废包装桶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26" w:line="228" w:lineRule="auto"/>
                    <w:ind w:left="47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原料包装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26" w:line="228" w:lineRule="auto"/>
                    <w:ind w:left="68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油墨、塑料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13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31" w:line="195" w:lineRule="auto"/>
                    <w:ind w:left="2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17" w:line="228" w:lineRule="auto"/>
                    <w:ind w:left="52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废活性炭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17" w:line="228" w:lineRule="auto"/>
                    <w:ind w:left="46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废气处理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16" w:line="227" w:lineRule="auto"/>
                    <w:ind w:left="47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有机物、活性炭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39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vAlign w:val="top"/>
                </w:tcPr>
                <w:p>
                  <w:pPr>
                    <w:spacing w:before="145" w:line="195" w:lineRule="auto"/>
                    <w:ind w:left="2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130" w:line="227" w:lineRule="auto"/>
                    <w:ind w:left="31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一般包装材料</w:t>
                  </w:r>
                </w:p>
              </w:tc>
              <w:tc>
                <w:tcPr>
                  <w:tcW w:w="1768" w:type="dxa"/>
                  <w:vAlign w:val="top"/>
                </w:tcPr>
                <w:p>
                  <w:pPr>
                    <w:pStyle w:val="TableText"/>
                    <w:spacing w:before="131" w:line="228" w:lineRule="auto"/>
                    <w:ind w:left="47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原料包装</w:t>
                  </w:r>
                </w:p>
              </w:tc>
              <w:tc>
                <w:tcPr>
                  <w:tcW w:w="2401" w:type="dxa"/>
                  <w:vAlign w:val="top"/>
                </w:tcPr>
                <w:p>
                  <w:pPr>
                    <w:pStyle w:val="TableText"/>
                    <w:spacing w:before="130" w:line="227" w:lineRule="auto"/>
                    <w:ind w:left="57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纸板、塑料等</w:t>
                  </w:r>
                </w:p>
              </w:tc>
            </w:tr>
            <w:tr>
              <w:tblPrEx>
                <w:tblW w:w="8385" w:type="dxa"/>
                <w:tblInd w:w="47" w:type="dxa"/>
                <w:tblLayout w:type="fixed"/>
              </w:tblPrEx>
              <w:trPr>
                <w:trHeight w:val="403"/>
              </w:trPr>
              <w:tc>
                <w:tcPr>
                  <w:tcW w:w="73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916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86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128" w:line="195" w:lineRule="auto"/>
                    <w:ind w:left="24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S4</w:t>
                  </w:r>
                </w:p>
              </w:tc>
              <w:tc>
                <w:tcPr>
                  <w:tcW w:w="1877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14" w:line="228" w:lineRule="auto"/>
                    <w:ind w:left="52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生活垃圾</w:t>
                  </w:r>
                </w:p>
              </w:tc>
              <w:tc>
                <w:tcPr>
                  <w:tcW w:w="1768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14" w:line="228" w:lineRule="auto"/>
                    <w:ind w:left="47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员工生活</w:t>
                  </w:r>
                </w:p>
              </w:tc>
              <w:tc>
                <w:tcPr>
                  <w:tcW w:w="2401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13" w:line="228" w:lineRule="auto"/>
                    <w:ind w:left="58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塑料、纸张等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sectPr>
          <w:headerReference w:type="default" r:id="rId65"/>
          <w:footerReference w:type="default" r:id="rId66"/>
          <w:pgSz w:w="11906" w:h="16839"/>
          <w:pgMar w:top="1531" w:right="1413" w:bottom="1000" w:left="1413" w:header="1291" w:footer="824" w:gutter="0"/>
          <w:pgNumType w:start="30"/>
          <w:cols w:space="708"/>
        </w:sectPr>
      </w:pPr>
    </w:p>
    <w:tbl>
      <w:tblPr>
        <w:tblStyle w:val="TableNormal24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731"/>
        <w:gridCol w:w="939"/>
        <w:gridCol w:w="2407"/>
        <w:gridCol w:w="1617"/>
        <w:gridCol w:w="1617"/>
        <w:gridCol w:w="1753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301"/>
        </w:trPr>
        <w:tc>
          <w:tcPr>
            <w:tcW w:w="731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7" w:lineRule="auto"/>
              <w:ind w:left="124" w:right="126" w:firstLine="4"/>
              <w:jc w:val="both"/>
            </w:pPr>
            <w:r>
              <w:rPr>
                <w:spacing w:val="-8"/>
              </w:rPr>
              <w:t>与项</w:t>
            </w:r>
            <w:r>
              <w:t xml:space="preserve"> </w:t>
            </w:r>
            <w:r>
              <w:rPr>
                <w:spacing w:val="-5"/>
              </w:rPr>
              <w:t>目有</w:t>
            </w:r>
            <w:r>
              <w:t xml:space="preserve"> </w:t>
            </w:r>
            <w:r>
              <w:rPr>
                <w:spacing w:val="-5"/>
              </w:rPr>
              <w:t>关的</w:t>
            </w:r>
            <w:r>
              <w:t xml:space="preserve"> </w:t>
            </w:r>
            <w:r>
              <w:rPr>
                <w:spacing w:val="-5"/>
              </w:rPr>
              <w:t>原有</w:t>
            </w:r>
            <w:r>
              <w:t xml:space="preserve"> </w:t>
            </w:r>
            <w:r>
              <w:rPr>
                <w:spacing w:val="-5"/>
              </w:rPr>
              <w:t>环境</w:t>
            </w:r>
            <w:r>
              <w:t xml:space="preserve"> </w:t>
            </w:r>
            <w:r>
              <w:rPr>
                <w:spacing w:val="-5"/>
              </w:rPr>
              <w:t>污染</w:t>
            </w:r>
            <w:r>
              <w:t xml:space="preserve"> </w:t>
            </w:r>
            <w:r>
              <w:rPr>
                <w:spacing w:val="-5"/>
              </w:rPr>
              <w:t>问题</w:t>
            </w:r>
          </w:p>
        </w:tc>
        <w:tc>
          <w:tcPr>
            <w:tcW w:w="8333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55" w:line="219" w:lineRule="auto"/>
              <w:ind w:left="11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与本项目有关的原有污染情况及主要环境问题</w:t>
            </w:r>
          </w:p>
          <w:p>
            <w:pPr>
              <w:pStyle w:val="TableText"/>
              <w:spacing w:before="152" w:line="354" w:lineRule="auto"/>
              <w:ind w:left="104" w:right="22" w:firstLine="486"/>
              <w:jc w:val="both"/>
            </w:pPr>
            <w:r>
              <w:rPr>
                <w:spacing w:val="-3"/>
              </w:rPr>
              <w:t>金华市启慧玩具厂创建于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2004 </w:t>
            </w:r>
            <w:r>
              <w:rPr>
                <w:spacing w:val="-3"/>
              </w:rPr>
              <w:t>年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月</w:t>
            </w:r>
            <w:r>
              <w:rPr>
                <w:spacing w:val="-4"/>
              </w:rPr>
              <w:t>，是一家专业生产玩具产品的企业。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2010 </w:t>
            </w:r>
            <w:r>
              <w:rPr>
                <w:spacing w:val="-1"/>
              </w:rPr>
              <w:t>年</w:t>
            </w:r>
            <w:r>
              <w:rPr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月企业金华市启慧玩具厂在金华市婺城区</w:t>
            </w:r>
            <w:r>
              <w:rPr>
                <w:spacing w:val="-2"/>
              </w:rPr>
              <w:t xml:space="preserve">白龙桥镇临江工业区彩虹 </w:t>
            </w:r>
            <w:r>
              <w:rPr>
                <w:spacing w:val="1"/>
              </w:rPr>
              <w:t>路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118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1"/>
              </w:rPr>
              <w:t>号新建厂房实施年产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1"/>
              </w:rPr>
              <w:t>万套益智类玩具生产线建设项目。企业于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2010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t>年</w:t>
            </w:r>
            <w:r>
              <w:rPr>
                <w:spacing w:val="-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</w:rPr>
              <w:t xml:space="preserve"> </w:t>
            </w:r>
            <w:r>
              <w:t xml:space="preserve">月，委托金华市环境科学研究院编制完成了《金华市启慧玩具厂新建厂 </w:t>
            </w:r>
            <w:r>
              <w:rPr>
                <w:spacing w:val="-9"/>
              </w:rPr>
              <w:t>房、年产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9"/>
              </w:rPr>
              <w:t>万套益智类玩具生产线建设项目环境影响报告表》，</w:t>
            </w:r>
            <w:r>
              <w:rPr>
                <w:spacing w:val="-10"/>
              </w:rPr>
              <w:t xml:space="preserve">并通过审批（审 </w:t>
            </w:r>
            <w:r>
              <w:rPr>
                <w:spacing w:val="-2"/>
              </w:rPr>
              <w:t>批文号：金婺环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[2011]38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2"/>
              </w:rPr>
              <w:t>号</w:t>
            </w:r>
            <w:r>
              <w:rPr>
                <w:spacing w:val="4"/>
              </w:rPr>
              <w:t>），</w:t>
            </w:r>
            <w:r>
              <w:rPr>
                <w:spacing w:val="-2"/>
              </w:rPr>
              <w:t>生产能力为年产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2"/>
              </w:rPr>
              <w:t>万套益智类玩具。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2013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spacing w:val="-3"/>
              </w:rPr>
              <w:t>年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spacing w:val="11"/>
              </w:rPr>
              <w:t>月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1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 </w:t>
            </w:r>
            <w:r>
              <w:rPr>
                <w:spacing w:val="11"/>
              </w:rPr>
              <w:t>日通过金华市环境保护局婺城分局环保</w:t>
            </w:r>
            <w:r>
              <w:rPr>
                <w:rFonts w:ascii="Times New Roman" w:eastAsia="Times New Roman" w:hAnsi="Times New Roman" w:cs="Times New Roman"/>
                <w:spacing w:val="11"/>
              </w:rPr>
              <w:t>“</w:t>
            </w:r>
            <w:r>
              <w:rPr>
                <w:rFonts w:ascii="Times New Roman" w:eastAsia="Times New Roman" w:hAnsi="Times New Roman" w:cs="Times New Roman"/>
                <w:spacing w:val="-36"/>
              </w:rPr>
              <w:t xml:space="preserve"> </w:t>
            </w:r>
            <w:r>
              <w:rPr>
                <w:spacing w:val="10"/>
              </w:rPr>
              <w:t>三同时</w:t>
            </w:r>
            <w:r>
              <w:rPr>
                <w:rFonts w:ascii="Times New Roman" w:eastAsia="Times New Roman" w:hAnsi="Times New Roman" w:cs="Times New Roman"/>
                <w:spacing w:val="10"/>
              </w:rPr>
              <w:t>”</w:t>
            </w:r>
            <w:r>
              <w:rPr>
                <w:spacing w:val="10"/>
              </w:rPr>
              <w:t>竣工验收（金婺环验</w:t>
            </w:r>
          </w:p>
          <w:p>
            <w:pPr>
              <w:pStyle w:val="TableText"/>
              <w:spacing w:line="212" w:lineRule="auto"/>
              <w:ind w:left="118"/>
            </w:pPr>
            <w:r>
              <w:rPr>
                <w:rFonts w:ascii="Times New Roman" w:eastAsia="Times New Roman" w:hAnsi="Times New Roman" w:cs="Times New Roman"/>
                <w:spacing w:val="-3"/>
              </w:rPr>
              <w:t xml:space="preserve">[2013]11 </w:t>
            </w:r>
            <w:r>
              <w:rPr>
                <w:spacing w:val="-3"/>
              </w:rPr>
              <w:t>号）。</w:t>
            </w:r>
          </w:p>
          <w:p>
            <w:pPr>
              <w:pStyle w:val="TableText"/>
              <w:spacing w:before="183" w:line="354" w:lineRule="auto"/>
              <w:ind w:left="111" w:right="102" w:firstLine="478"/>
              <w:jc w:val="both"/>
            </w:pPr>
            <w:r>
              <w:rPr>
                <w:spacing w:val="-2"/>
              </w:rPr>
              <w:t>本次环评根据《金华市启慧玩具厂新建厂房、年</w:t>
            </w:r>
            <w:r>
              <w:rPr>
                <w:spacing w:val="-3"/>
              </w:rPr>
              <w:t>产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3"/>
              </w:rPr>
              <w:t>万套益智类玩具生产</w:t>
            </w:r>
            <w:r>
              <w:t xml:space="preserve"> </w:t>
            </w:r>
            <w:r>
              <w:rPr>
                <w:spacing w:val="2"/>
              </w:rPr>
              <w:t>线建设项目环境影响报告表》，并结合金华市环境保护局婺城分局环保</w:t>
            </w:r>
            <w:r>
              <w:rPr>
                <w:rFonts w:ascii="Times New Roman" w:eastAsia="Times New Roman" w:hAnsi="Times New Roman" w:cs="Times New Roman"/>
                <w:spacing w:val="2"/>
              </w:rPr>
              <w:t>“</w:t>
            </w:r>
            <w:r>
              <w:rPr>
                <w:spacing w:val="2"/>
              </w:rPr>
              <w:t>三同</w:t>
            </w:r>
          </w:p>
          <w:p>
            <w:pPr>
              <w:pStyle w:val="TableText"/>
              <w:spacing w:line="212" w:lineRule="auto"/>
              <w:ind w:left="119"/>
            </w:pPr>
            <w:r>
              <w:rPr>
                <w:spacing w:val="-1"/>
              </w:rPr>
              <w:t>时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竣工验收意见（金婺环验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[2013]11 </w:t>
            </w:r>
            <w:r>
              <w:rPr>
                <w:spacing w:val="-1"/>
              </w:rPr>
              <w:t>号）进行分析评价，具体如下：</w:t>
            </w:r>
          </w:p>
          <w:p>
            <w:pPr>
              <w:pStyle w:val="TableText"/>
              <w:spacing w:before="185" w:line="219" w:lineRule="auto"/>
              <w:ind w:left="607"/>
            </w:pP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3"/>
              </w:rPr>
              <w:t>、原有项目环保审批及验收一览表如下表所示。</w:t>
            </w:r>
          </w:p>
          <w:p>
            <w:pPr>
              <w:pStyle w:val="TableText"/>
              <w:spacing w:before="173" w:line="214" w:lineRule="auto"/>
              <w:ind w:left="2058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2-8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原有项目环保审批及验收一览表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7"/>
        </w:trPr>
        <w:tc>
          <w:tcPr>
            <w:tcW w:w="731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5" w:line="236" w:lineRule="auto"/>
              <w:ind w:left="99"/>
              <w:rPr>
                <w:sz w:val="20"/>
                <w:szCs w:val="20"/>
              </w:rPr>
            </w:pPr>
            <w:r>
              <w:rPr>
                <w:position w:val="-4"/>
                <w:sz w:val="20"/>
                <w:szCs w:val="20"/>
              </w:rPr>
              <w:drawing>
                <wp:inline distT="0" distB="0" distL="0" distR="0">
                  <wp:extent cx="6095" cy="157479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xmlns:r="http://schemas.openxmlformats.org/officeDocument/2006/relationships"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" cy="157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  <w:sz w:val="20"/>
                <w:szCs w:val="20"/>
              </w:rPr>
              <w:t xml:space="preserve">  </w:t>
            </w:r>
            <w:r>
              <w:rPr>
                <w:spacing w:val="5"/>
                <w:sz w:val="20"/>
                <w:szCs w:val="20"/>
              </w:rPr>
              <w:t>序号</w:t>
            </w:r>
          </w:p>
        </w:tc>
        <w:tc>
          <w:tcPr>
            <w:tcW w:w="240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26" w:line="222" w:lineRule="auto"/>
              <w:ind w:left="78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项目名称</w:t>
            </w:r>
          </w:p>
        </w:tc>
        <w:tc>
          <w:tcPr>
            <w:tcW w:w="161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26" w:line="222" w:lineRule="auto"/>
              <w:ind w:left="40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审批文号</w:t>
            </w:r>
          </w:p>
        </w:tc>
        <w:tc>
          <w:tcPr>
            <w:tcW w:w="161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26" w:line="222" w:lineRule="auto"/>
              <w:ind w:left="39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验收情况</w:t>
            </w:r>
          </w:p>
        </w:tc>
        <w:tc>
          <w:tcPr>
            <w:tcW w:w="1753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5" w:line="236" w:lineRule="auto"/>
              <w:ind w:left="18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排污许可手续</w:t>
            </w:r>
            <w:r>
              <w:rPr>
                <w:spacing w:val="79"/>
                <w:sz w:val="20"/>
                <w:szCs w:val="20"/>
              </w:rPr>
              <w:t xml:space="preserve"> </w:t>
            </w:r>
            <w:r>
              <w:rPr>
                <w:position w:val="-4"/>
                <w:sz w:val="20"/>
                <w:szCs w:val="20"/>
              </w:rPr>
              <w:drawing>
                <wp:inline distT="0" distB="0" distL="0" distR="0">
                  <wp:extent cx="6095" cy="157479"/>
                  <wp:effectExtent l="0" t="0" r="0" b="0"/>
                  <wp:docPr id="24" name="IM 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 24"/>
                          <pic:cNvPicPr/>
                        </pic:nvPicPr>
                        <pic:blipFill>
                          <a:blip xmlns:r="http://schemas.openxmlformats.org/officeDocument/2006/relationships"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5" cy="157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</w:p>
    <w:p>
      <w:pPr>
        <w:sectPr>
          <w:headerReference w:type="default" r:id="rId69"/>
          <w:footerReference w:type="default" r:id="rId70"/>
          <w:type w:val="nextPage"/>
          <w:pgSz w:w="11906" w:h="16839"/>
          <w:pgMar w:top="1531" w:right="1413" w:bottom="1000" w:left="1413" w:header="1291" w:footer="824" w:gutter="0"/>
          <w:pgNumType w:start="31"/>
          <w:cols w:space="708"/>
          <w:titlePg w:val="0"/>
        </w:sectPr>
      </w:pPr>
    </w:p>
    <w:tbl>
      <w:tblPr>
        <w:tblStyle w:val="TableNormal25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005"/>
        </w:trPr>
        <w:tc>
          <w:tcPr>
            <w:tcW w:w="9064" w:type="dxa"/>
            <w:vAlign w:val="top"/>
          </w:tcPr>
          <w:tbl>
            <w:tblPr>
              <w:tblStyle w:val="TableNormal25"/>
              <w:tblW w:w="8102" w:type="dxa"/>
              <w:tblInd w:w="82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31"/>
              <w:gridCol w:w="2409"/>
              <w:gridCol w:w="1619"/>
              <w:gridCol w:w="1619"/>
              <w:gridCol w:w="1624"/>
            </w:tblGrid>
            <w:tr>
              <w:tblPrEx>
                <w:tblW w:w="8102" w:type="dxa"/>
                <w:tblInd w:w="82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734"/>
              </w:trPr>
              <w:tc>
                <w:tcPr>
                  <w:tcW w:w="831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3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0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22" w:line="216" w:lineRule="auto"/>
                    <w:ind w:left="157" w:right="154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金华市启慧玩具厂新建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厂房、年产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pacing w:val="1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万套益智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类玩具生产线建设项目</w:t>
                  </w:r>
                </w:p>
              </w:tc>
              <w:tc>
                <w:tcPr>
                  <w:tcW w:w="161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43" w:line="225" w:lineRule="auto"/>
                    <w:ind w:left="715" w:right="115" w:hanging="598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金婺环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[2011]38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号</w:t>
                  </w:r>
                </w:p>
              </w:tc>
              <w:tc>
                <w:tcPr>
                  <w:tcW w:w="161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43" w:line="221" w:lineRule="auto"/>
                    <w:ind w:left="314" w:right="293" w:firstLine="8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金婺环验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[2013]11</w:t>
                  </w:r>
                  <w:r>
                    <w:rPr>
                      <w:rFonts w:ascii="Times New Roman" w:eastAsia="Times New Roman" w:hAnsi="Times New Roman" w:cs="Times New Roman"/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号</w:t>
                  </w:r>
                </w:p>
              </w:tc>
              <w:tc>
                <w:tcPr>
                  <w:tcW w:w="1624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43" w:line="229" w:lineRule="auto"/>
                    <w:ind w:left="711" w:right="182" w:hanging="52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未进行排污登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记</w:t>
                  </w:r>
                </w:p>
              </w:tc>
            </w:tr>
          </w:tbl>
          <w:p>
            <w:pPr>
              <w:pStyle w:val="TableText"/>
              <w:spacing w:before="164" w:line="219" w:lineRule="auto"/>
              <w:ind w:left="1310"/>
            </w:pPr>
            <w:r>
              <w:pict>
                <v:rect id="_x0000_s1037" style="width:0.5pt;height:649.6pt;margin-top:0.46pt;margin-left:-416.81pt;mso-position-horizontal-relative:right-margin-area;mso-position-vertical-relative:top-margin-area;position:absolute;z-index:251671552" filled="t" fillcolor="black" stroked="f"/>
              </w:pict>
            </w:r>
            <w:r>
              <w:rPr>
                <w:rFonts w:ascii="Times New Roman" w:eastAsia="Times New Roman" w:hAnsi="Times New Roman" w:cs="Times New Roman"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4"/>
              </w:rPr>
              <w:t>、原有项目产品方案</w:t>
            </w:r>
          </w:p>
          <w:p>
            <w:pPr>
              <w:pStyle w:val="TableText"/>
              <w:spacing w:before="173" w:line="219" w:lineRule="auto"/>
              <w:ind w:left="1316"/>
            </w:pPr>
            <w:r>
              <w:rPr>
                <w:spacing w:val="-1"/>
              </w:rPr>
              <w:t>经调查分析，原有项目产能如下表所示。</w:t>
            </w:r>
          </w:p>
          <w:p>
            <w:pPr>
              <w:pStyle w:val="TableText"/>
              <w:spacing w:before="176" w:line="219" w:lineRule="auto"/>
              <w:ind w:left="3596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2-9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原有项目产能一览表</w:t>
            </w:r>
          </w:p>
          <w:p>
            <w:pPr>
              <w:spacing w:line="123" w:lineRule="auto"/>
              <w:rPr>
                <w:rFonts w:ascii="Arial"/>
                <w:sz w:val="2"/>
              </w:rPr>
            </w:pPr>
          </w:p>
          <w:tbl>
            <w:tblPr>
              <w:tblStyle w:val="TableNormal25"/>
              <w:tblW w:w="8115" w:type="dxa"/>
              <w:tblInd w:w="82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030"/>
              <w:gridCol w:w="2027"/>
              <w:gridCol w:w="2027"/>
              <w:gridCol w:w="2031"/>
            </w:tblGrid>
            <w:tr>
              <w:tblPrEx>
                <w:tblW w:w="8115" w:type="dxa"/>
                <w:tblInd w:w="82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47"/>
              </w:trPr>
              <w:tc>
                <w:tcPr>
                  <w:tcW w:w="2030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81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2027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59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产品名称</w:t>
                  </w:r>
                </w:p>
              </w:tc>
              <w:tc>
                <w:tcPr>
                  <w:tcW w:w="2027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50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审批年产量</w:t>
                  </w:r>
                </w:p>
              </w:tc>
              <w:tc>
                <w:tcPr>
                  <w:tcW w:w="2031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813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7"/>
              </w:trPr>
              <w:tc>
                <w:tcPr>
                  <w:tcW w:w="2030" w:type="dxa"/>
                  <w:vAlign w:val="top"/>
                </w:tcPr>
                <w:p>
                  <w:pPr>
                    <w:spacing w:before="51" w:line="194" w:lineRule="auto"/>
                    <w:ind w:left="98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7" w:type="dxa"/>
                  <w:vAlign w:val="top"/>
                </w:tcPr>
                <w:p>
                  <w:pPr>
                    <w:pStyle w:val="TableText"/>
                    <w:spacing w:before="14" w:line="205" w:lineRule="auto"/>
                    <w:ind w:left="49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益智类玩具</w:t>
                  </w:r>
                </w:p>
              </w:tc>
              <w:tc>
                <w:tcPr>
                  <w:tcW w:w="2027" w:type="dxa"/>
                  <w:vAlign w:val="top"/>
                </w:tcPr>
                <w:p>
                  <w:pPr>
                    <w:pStyle w:val="TableText"/>
                    <w:spacing w:before="14" w:line="205" w:lineRule="auto"/>
                    <w:ind w:left="59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9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万套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/</w:t>
                  </w:r>
                  <w:r>
                    <w:rPr>
                      <w:spacing w:val="3"/>
                      <w:sz w:val="20"/>
                      <w:szCs w:val="20"/>
                    </w:rPr>
                    <w:t>年</w:t>
                  </w:r>
                </w:p>
              </w:tc>
              <w:tc>
                <w:tcPr>
                  <w:tcW w:w="2031" w:type="dxa"/>
                  <w:vAlign w:val="top"/>
                </w:tcPr>
                <w:p>
                  <w:pPr>
                    <w:spacing w:before="47" w:line="198" w:lineRule="auto"/>
                    <w:ind w:left="9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145" w:line="219" w:lineRule="auto"/>
              <w:ind w:left="1255"/>
            </w:pP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3"/>
              </w:rPr>
              <w:t>、原有项目原辅材料用量情况</w:t>
            </w:r>
          </w:p>
          <w:p>
            <w:pPr>
              <w:pStyle w:val="TableText"/>
              <w:spacing w:before="157" w:line="219" w:lineRule="auto"/>
              <w:ind w:left="3056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2-10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原有项目原辅材料一览表</w:t>
            </w:r>
          </w:p>
          <w:p>
            <w:pPr>
              <w:spacing w:line="88" w:lineRule="auto"/>
              <w:rPr>
                <w:rFonts w:ascii="Arial"/>
                <w:sz w:val="2"/>
              </w:rPr>
            </w:pPr>
          </w:p>
          <w:tbl>
            <w:tblPr>
              <w:tblStyle w:val="TableNormal25"/>
              <w:tblW w:w="8115" w:type="dxa"/>
              <w:tblInd w:w="82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029"/>
              <w:gridCol w:w="2028"/>
              <w:gridCol w:w="2028"/>
              <w:gridCol w:w="2030"/>
            </w:tblGrid>
            <w:tr>
              <w:tblPrEx>
                <w:tblW w:w="8115" w:type="dxa"/>
                <w:tblInd w:w="82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47"/>
              </w:trPr>
              <w:tc>
                <w:tcPr>
                  <w:tcW w:w="2029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81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2028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原辅材料名称</w:t>
                  </w:r>
                </w:p>
              </w:tc>
              <w:tc>
                <w:tcPr>
                  <w:tcW w:w="2028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18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原有项目环评用量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pStyle w:val="TableText"/>
                    <w:spacing w:before="17" w:line="203" w:lineRule="auto"/>
                    <w:ind w:left="18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原有项目实际用量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7"/>
              </w:trPr>
              <w:tc>
                <w:tcPr>
                  <w:tcW w:w="2029" w:type="dxa"/>
                  <w:vAlign w:val="top"/>
                </w:tcPr>
                <w:p>
                  <w:pPr>
                    <w:spacing w:before="51" w:line="194" w:lineRule="auto"/>
                    <w:ind w:left="98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28" w:type="dxa"/>
                  <w:vAlign w:val="top"/>
                </w:tcPr>
                <w:p>
                  <w:pPr>
                    <w:pStyle w:val="TableText"/>
                    <w:spacing w:before="14" w:line="205" w:lineRule="auto"/>
                    <w:ind w:left="27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塑料粒子（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PP</w:t>
                  </w:r>
                  <w:r>
                    <w:rPr>
                      <w:spacing w:val="7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2028" w:type="dxa"/>
                  <w:vAlign w:val="top"/>
                </w:tcPr>
                <w:p>
                  <w:pPr>
                    <w:spacing w:before="47" w:line="198" w:lineRule="auto"/>
                    <w:ind w:left="7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280t/a</w:t>
                  </w:r>
                </w:p>
              </w:tc>
              <w:tc>
                <w:tcPr>
                  <w:tcW w:w="2030" w:type="dxa"/>
                  <w:vAlign w:val="top"/>
                </w:tcPr>
                <w:p>
                  <w:pPr>
                    <w:spacing w:before="47" w:line="198" w:lineRule="auto"/>
                    <w:ind w:left="86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0t/a</w:t>
                  </w:r>
                </w:p>
              </w:tc>
            </w:tr>
          </w:tbl>
          <w:p>
            <w:pPr>
              <w:pStyle w:val="TableText"/>
              <w:spacing w:before="208" w:line="219" w:lineRule="auto"/>
              <w:ind w:left="1460"/>
            </w:pPr>
            <w:r>
              <w:rPr>
                <w:rFonts w:ascii="Times New Roman" w:eastAsia="Times New Roman" w:hAnsi="Times New Roman" w:cs="Times New Roman"/>
                <w:spacing w:val="-3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3"/>
              </w:rPr>
              <w:t>、原有项目生产设备情况</w:t>
            </w:r>
          </w:p>
          <w:p>
            <w:pPr>
              <w:pStyle w:val="TableText"/>
              <w:spacing w:before="316" w:line="219" w:lineRule="auto"/>
              <w:ind w:left="3060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2-11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原有项目生产设备一览表</w:t>
            </w:r>
          </w:p>
          <w:p>
            <w:pPr>
              <w:spacing w:line="73" w:lineRule="auto"/>
              <w:rPr>
                <w:rFonts w:ascii="Arial"/>
                <w:sz w:val="2"/>
              </w:rPr>
            </w:pPr>
          </w:p>
          <w:tbl>
            <w:tblPr>
              <w:tblStyle w:val="TableNormal25"/>
              <w:tblW w:w="8115" w:type="dxa"/>
              <w:tblInd w:w="82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625"/>
              <w:gridCol w:w="1621"/>
              <w:gridCol w:w="1622"/>
              <w:gridCol w:w="1621"/>
              <w:gridCol w:w="1626"/>
            </w:tblGrid>
            <w:tr>
              <w:tblPrEx>
                <w:tblW w:w="8115" w:type="dxa"/>
                <w:tblInd w:w="82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9"/>
              </w:trPr>
              <w:tc>
                <w:tcPr>
                  <w:tcW w:w="1625" w:type="dxa"/>
                  <w:vAlign w:val="top"/>
                </w:tcPr>
                <w:p>
                  <w:pPr>
                    <w:pStyle w:val="TableText"/>
                    <w:spacing w:before="137" w:line="229" w:lineRule="auto"/>
                    <w:ind w:left="60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37" w:line="229" w:lineRule="auto"/>
                    <w:ind w:left="3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设备名称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pStyle w:val="TableText"/>
                    <w:spacing w:before="137" w:line="229" w:lineRule="auto"/>
                    <w:ind w:left="61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型号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13" w:lineRule="auto"/>
                    <w:ind w:left="607" w:right="179" w:hanging="41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原有项目环评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数量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pStyle w:val="TableText"/>
                    <w:spacing w:before="17" w:line="213" w:lineRule="auto"/>
                    <w:ind w:left="608" w:right="183" w:hanging="41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原有项目实际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数量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4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49" w:line="193" w:lineRule="auto"/>
                    <w:ind w:left="78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3" w:line="204" w:lineRule="auto"/>
                    <w:ind w:left="49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粉碎机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line="234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3" w:line="204" w:lineRule="auto"/>
                    <w:ind w:left="633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26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49" w:line="193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4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0" w:line="192" w:lineRule="auto"/>
                    <w:ind w:left="7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49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封口机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line="234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57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65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2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0"/>
                      <w:sz w:val="20"/>
                      <w:szCs w:val="20"/>
                    </w:rPr>
                    <w:t>台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4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0" w:line="192" w:lineRule="auto"/>
                    <w:ind w:left="7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40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收缩膜机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line="234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59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0"/>
                      <w:szCs w:val="20"/>
                    </w:rPr>
                    <w:t>10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pStyle w:val="TableText"/>
                    <w:spacing w:before="14" w:line="203" w:lineRule="auto"/>
                    <w:ind w:left="650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2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0"/>
                      <w:sz w:val="20"/>
                      <w:szCs w:val="20"/>
                    </w:rPr>
                    <w:t>台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4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3" w:line="188" w:lineRule="auto"/>
                    <w:ind w:left="7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0" w:lineRule="auto"/>
                    <w:ind w:left="4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before="53" w:line="188" w:lineRule="auto"/>
                    <w:ind w:left="6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0" w:lineRule="auto"/>
                    <w:ind w:left="633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spacing w:val="2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3" w:line="188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5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6" w:line="186" w:lineRule="auto"/>
                    <w:ind w:left="7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8" w:line="200" w:lineRule="auto"/>
                    <w:ind w:left="4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before="53" w:line="189" w:lineRule="auto"/>
                    <w:ind w:left="65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8" w:line="200" w:lineRule="auto"/>
                    <w:ind w:left="628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pacing w:val="26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3" w:line="189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5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3" w:line="189" w:lineRule="auto"/>
                    <w:ind w:left="7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1" w:lineRule="auto"/>
                    <w:ind w:left="4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before="53" w:line="189" w:lineRule="auto"/>
                    <w:ind w:left="6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1" w:lineRule="auto"/>
                    <w:ind w:left="633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spacing w:val="2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3" w:line="189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5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5" w:line="187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1" w:lineRule="auto"/>
                    <w:ind w:left="4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before="52" w:line="190" w:lineRule="auto"/>
                    <w:ind w:left="70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7" w:line="201" w:lineRule="auto"/>
                    <w:ind w:left="62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2" w:line="190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5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2" w:line="190" w:lineRule="auto"/>
                    <w:ind w:left="7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6" w:line="202" w:lineRule="auto"/>
                    <w:ind w:left="49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注塑机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before="52" w:line="190" w:lineRule="auto"/>
                    <w:ind w:left="6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6" w:line="202" w:lineRule="auto"/>
                    <w:ind w:left="634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pacing w:val="25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台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2" w:line="190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>
              <w:tblPrEx>
                <w:tblW w:w="8115" w:type="dxa"/>
                <w:tblInd w:w="828" w:type="dxa"/>
                <w:tblLayout w:type="fixed"/>
              </w:tblPrEx>
              <w:trPr>
                <w:trHeight w:val="249"/>
              </w:trPr>
              <w:tc>
                <w:tcPr>
                  <w:tcW w:w="1625" w:type="dxa"/>
                  <w:vAlign w:val="top"/>
                </w:tcPr>
                <w:p>
                  <w:pPr>
                    <w:spacing w:before="52" w:line="195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5" w:line="206" w:lineRule="auto"/>
                    <w:ind w:left="60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模具</w:t>
                  </w:r>
                </w:p>
              </w:tc>
              <w:tc>
                <w:tcPr>
                  <w:tcW w:w="1622" w:type="dxa"/>
                  <w:vAlign w:val="top"/>
                </w:tcPr>
                <w:p>
                  <w:pPr>
                    <w:spacing w:line="239" w:lineRule="exact"/>
                    <w:rPr>
                      <w:rFonts w:ascii="Arial"/>
                      <w:sz w:val="20"/>
                    </w:rPr>
                  </w:pPr>
                </w:p>
              </w:tc>
              <w:tc>
                <w:tcPr>
                  <w:tcW w:w="1621" w:type="dxa"/>
                  <w:vAlign w:val="top"/>
                </w:tcPr>
                <w:p>
                  <w:pPr>
                    <w:pStyle w:val="TableText"/>
                    <w:spacing w:before="15" w:line="206" w:lineRule="auto"/>
                    <w:ind w:left="60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若干</w:t>
                  </w:r>
                </w:p>
              </w:tc>
              <w:tc>
                <w:tcPr>
                  <w:tcW w:w="1626" w:type="dxa"/>
                  <w:vAlign w:val="top"/>
                </w:tcPr>
                <w:p>
                  <w:pPr>
                    <w:spacing w:before="52" w:line="195" w:lineRule="auto"/>
                    <w:ind w:left="76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>
            <w:pPr>
              <w:pStyle w:val="TableText"/>
              <w:spacing w:before="148" w:line="219" w:lineRule="auto"/>
              <w:ind w:left="1467"/>
            </w:pPr>
            <w:r>
              <w:rPr>
                <w:rFonts w:ascii="Times New Roman" w:eastAsia="Times New Roman" w:hAnsi="Times New Roman" w:cs="Times New Roman"/>
                <w:spacing w:val="-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spacing w:val="-4"/>
              </w:rPr>
              <w:t>、原有项目生产工艺</w:t>
            </w:r>
          </w:p>
          <w:p>
            <w:pPr>
              <w:pStyle w:val="TableText"/>
              <w:spacing w:before="154" w:line="219" w:lineRule="auto"/>
              <w:ind w:left="1260"/>
            </w:pPr>
            <w:r>
              <w:drawing>
                <wp:anchor distT="0" distB="0" distL="0" distR="0" simplePos="0" relativeHeight="251670528" behindDoc="1" locked="0" layoutInCell="1" allowOverlap="1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215557</wp:posOffset>
                  </wp:positionV>
                  <wp:extent cx="3564635" cy="1188720"/>
                  <wp:effectExtent l="0" t="0" r="0" b="0"/>
                  <wp:wrapNone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4635" cy="1188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2"/>
              </w:rPr>
              <w:t>原有项目生产工艺流程如下图所示</w:t>
            </w: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headerReference w:type="default" r:id="rId72"/>
          <w:footerReference w:type="default" r:id="rId73"/>
          <w:pgSz w:w="11906" w:h="16839"/>
          <w:pgMar w:top="1531" w:right="1413" w:bottom="1000" w:left="1413" w:header="1291" w:footer="824" w:gutter="0"/>
          <w:pgNumType w:start="32"/>
          <w:cols w:space="708"/>
        </w:sectPr>
      </w:pPr>
    </w:p>
    <w:tbl>
      <w:tblPr>
        <w:tblStyle w:val="TableNormal26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005"/>
        </w:trPr>
        <w:tc>
          <w:tcPr>
            <w:tcW w:w="906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9" w:line="219" w:lineRule="auto"/>
              <w:ind w:left="2782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图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 xml:space="preserve">2-3 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原有项目生产工艺流程及产污节点图</w:t>
            </w: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131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2"/>
              </w:rPr>
              <w:t>、原有项目环保措施落实情况及达标排放情况</w:t>
            </w:r>
          </w:p>
          <w:p>
            <w:pPr>
              <w:pStyle w:val="TableText"/>
              <w:spacing w:before="156" w:line="338" w:lineRule="auto"/>
              <w:ind w:left="838" w:right="102" w:firstLine="481"/>
            </w:pPr>
            <w:r>
              <w:rPr>
                <w:spacing w:val="-1"/>
              </w:rPr>
              <w:t>原有项目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“</w:t>
            </w:r>
            <w:r>
              <w:rPr>
                <w:spacing w:val="-1"/>
              </w:rPr>
              <w:t>三同时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竣工验收时，厂内未配备注塑机，注塑工序外协生产。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故原有项目实际生产无废气产生，废水仅为员工生活污水，经沼气净化池预处</w:t>
            </w:r>
          </w:p>
          <w:p>
            <w:pPr>
              <w:pStyle w:val="TableText"/>
              <w:spacing w:line="219" w:lineRule="auto"/>
              <w:ind w:left="837"/>
            </w:pPr>
            <w:r>
              <w:rPr>
                <w:spacing w:val="-2"/>
              </w:rPr>
              <w:t>理后进入工业区污水管网，经临江污水处理厂进一步处理后排放。项目纳管标</w:t>
            </w:r>
          </w:p>
        </w:tc>
      </w:tr>
    </w:tbl>
    <w:p>
      <w:pPr>
        <w:pStyle w:val="BodyText"/>
      </w:pPr>
    </w:p>
    <w:p>
      <w:pPr>
        <w:sectPr>
          <w:headerReference w:type="default" r:id="rId74"/>
          <w:footerReference w:type="default" r:id="rId75"/>
          <w:type w:val="nextPage"/>
          <w:pgSz w:w="11906" w:h="16839"/>
          <w:pgMar w:top="1531" w:right="1413" w:bottom="1000" w:left="1413" w:header="1291" w:footer="824" w:gutter="0"/>
          <w:pgNumType w:start="33"/>
          <w:cols w:space="708"/>
          <w:titlePg w:val="0"/>
        </w:sectPr>
      </w:pPr>
    </w:p>
    <w:p>
      <w:pPr>
        <w:spacing w:line="169" w:lineRule="exact"/>
      </w:pPr>
    </w:p>
    <w:tbl>
      <w:tblPr>
        <w:tblStyle w:val="TableNormal27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731"/>
        <w:gridCol w:w="8333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7008"/>
        </w:trPr>
        <w:tc>
          <w:tcPr>
            <w:tcW w:w="73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33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42" w:line="338" w:lineRule="auto"/>
              <w:ind w:left="108" w:right="102" w:firstLine="1"/>
              <w:jc w:val="both"/>
            </w:pPr>
            <w:r>
              <w:rPr>
                <w:spacing w:val="-2"/>
              </w:rPr>
              <w:t>准满足《污水综合排放标准》三级标准。原有项目噪声主要来设备运行过程中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产生的偶发和频发噪声。主要通过合理布局</w:t>
            </w:r>
            <w:r>
              <w:rPr>
                <w:spacing w:val="-2"/>
              </w:rPr>
              <w:t>，选用低噪声设备，加强管理来降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低厂界噪声。生活垃圾已委托环卫部门清运。</w:t>
            </w:r>
          </w:p>
          <w:p>
            <w:pPr>
              <w:pStyle w:val="TableText"/>
              <w:spacing w:before="156" w:line="220" w:lineRule="auto"/>
              <w:ind w:left="739"/>
            </w:pPr>
            <w:r>
              <w:rPr>
                <w:rFonts w:ascii="Times New Roman" w:eastAsia="Times New Roman" w:hAnsi="Times New Roman" w:cs="Times New Roman"/>
                <w:spacing w:val="-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spacing w:val="-4"/>
              </w:rPr>
              <w:t>、原有项目总量控制</w:t>
            </w:r>
          </w:p>
          <w:p>
            <w:pPr>
              <w:pStyle w:val="TableText"/>
              <w:spacing w:before="102" w:line="218" w:lineRule="auto"/>
              <w:ind w:left="528"/>
            </w:pPr>
            <w:r>
              <w:rPr>
                <w:spacing w:val="-1"/>
              </w:rPr>
              <w:t>根据原项目环评报告表，原有项目总量情况汇总如下表</w:t>
            </w: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330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2-12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原有项目总量汇总一览表</w:t>
            </w:r>
          </w:p>
          <w:p>
            <w:pPr>
              <w:spacing w:line="89" w:lineRule="auto"/>
              <w:rPr>
                <w:rFonts w:ascii="Arial"/>
                <w:sz w:val="2"/>
              </w:rPr>
            </w:pPr>
          </w:p>
          <w:tbl>
            <w:tblPr>
              <w:tblStyle w:val="TableNormal27"/>
              <w:tblW w:w="8113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706"/>
              <w:gridCol w:w="2701"/>
              <w:gridCol w:w="2706"/>
            </w:tblGrid>
            <w:tr>
              <w:tblPrEx>
                <w:tblW w:w="8113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80"/>
              </w:trPr>
              <w:tc>
                <w:tcPr>
                  <w:tcW w:w="2706" w:type="dxa"/>
                  <w:vAlign w:val="top"/>
                </w:tcPr>
                <w:p>
                  <w:pPr>
                    <w:pStyle w:val="TableText"/>
                    <w:spacing w:before="33" w:line="218" w:lineRule="auto"/>
                    <w:ind w:left="104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污染源</w:t>
                  </w:r>
                </w:p>
              </w:tc>
              <w:tc>
                <w:tcPr>
                  <w:tcW w:w="2701" w:type="dxa"/>
                  <w:vAlign w:val="top"/>
                </w:tcPr>
                <w:p>
                  <w:pPr>
                    <w:pStyle w:val="TableText"/>
                    <w:spacing w:before="33" w:line="218" w:lineRule="auto"/>
                    <w:ind w:left="104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污染物</w:t>
                  </w:r>
                </w:p>
              </w:tc>
              <w:tc>
                <w:tcPr>
                  <w:tcW w:w="2706" w:type="dxa"/>
                  <w:vAlign w:val="top"/>
                </w:tcPr>
                <w:p>
                  <w:pPr>
                    <w:pStyle w:val="TableText"/>
                    <w:spacing w:before="33" w:line="218" w:lineRule="auto"/>
                    <w:ind w:left="94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核定总量</w:t>
                  </w:r>
                </w:p>
              </w:tc>
            </w:tr>
            <w:tr>
              <w:tblPrEx>
                <w:tblW w:w="8113" w:type="dxa"/>
                <w:tblInd w:w="102" w:type="dxa"/>
                <w:tblLayout w:type="fixed"/>
              </w:tblPrEx>
              <w:trPr>
                <w:trHeight w:val="246"/>
              </w:trPr>
              <w:tc>
                <w:tcPr>
                  <w:tcW w:w="2706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42" w:line="228" w:lineRule="auto"/>
                    <w:ind w:left="114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废水</w:t>
                  </w:r>
                </w:p>
              </w:tc>
              <w:tc>
                <w:tcPr>
                  <w:tcW w:w="2701" w:type="dxa"/>
                  <w:vAlign w:val="top"/>
                </w:tcPr>
                <w:p>
                  <w:pPr>
                    <w:spacing w:before="53" w:line="190" w:lineRule="auto"/>
                    <w:ind w:left="10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CODcr</w:t>
                  </w:r>
                </w:p>
              </w:tc>
              <w:tc>
                <w:tcPr>
                  <w:tcW w:w="2706" w:type="dxa"/>
                  <w:vAlign w:val="top"/>
                </w:tcPr>
                <w:p>
                  <w:pPr>
                    <w:spacing w:before="53" w:line="190" w:lineRule="auto"/>
                    <w:ind w:left="11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0.037</w:t>
                  </w:r>
                </w:p>
              </w:tc>
            </w:tr>
            <w:tr>
              <w:tblPrEx>
                <w:tblW w:w="8113" w:type="dxa"/>
                <w:tblInd w:w="102" w:type="dxa"/>
                <w:tblLayout w:type="fixed"/>
              </w:tblPrEx>
              <w:trPr>
                <w:trHeight w:val="245"/>
              </w:trPr>
              <w:tc>
                <w:tcPr>
                  <w:tcW w:w="2706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01" w:type="dxa"/>
                  <w:vAlign w:val="top"/>
                </w:tcPr>
                <w:p>
                  <w:pPr>
                    <w:spacing w:before="57" w:line="185" w:lineRule="auto"/>
                    <w:ind w:left="10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position w:val="-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20"/>
                      <w:szCs w:val="20"/>
                    </w:rPr>
                    <w:t>-N</w:t>
                  </w:r>
                </w:p>
              </w:tc>
              <w:tc>
                <w:tcPr>
                  <w:tcW w:w="2706" w:type="dxa"/>
                  <w:vAlign w:val="top"/>
                </w:tcPr>
                <w:p>
                  <w:pPr>
                    <w:spacing w:before="54" w:line="188" w:lineRule="auto"/>
                    <w:ind w:left="11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0.004</w:t>
                  </w:r>
                </w:p>
              </w:tc>
            </w:tr>
            <w:tr>
              <w:tblPrEx>
                <w:tblW w:w="8113" w:type="dxa"/>
                <w:tblInd w:w="102" w:type="dxa"/>
                <w:tblLayout w:type="fixed"/>
              </w:tblPrEx>
              <w:trPr>
                <w:trHeight w:val="281"/>
              </w:trPr>
              <w:tc>
                <w:tcPr>
                  <w:tcW w:w="2706" w:type="dxa"/>
                  <w:vAlign w:val="top"/>
                </w:tcPr>
                <w:p>
                  <w:pPr>
                    <w:pStyle w:val="TableText"/>
                    <w:spacing w:before="35" w:line="217" w:lineRule="auto"/>
                    <w:ind w:left="114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废气</w:t>
                  </w:r>
                </w:p>
              </w:tc>
              <w:tc>
                <w:tcPr>
                  <w:tcW w:w="2701" w:type="dxa"/>
                  <w:vAlign w:val="top"/>
                </w:tcPr>
                <w:p>
                  <w:pPr>
                    <w:spacing w:before="71" w:line="195" w:lineRule="auto"/>
                    <w:ind w:left="108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VOCs</w:t>
                  </w:r>
                </w:p>
              </w:tc>
              <w:tc>
                <w:tcPr>
                  <w:tcW w:w="2706" w:type="dxa"/>
                  <w:vAlign w:val="top"/>
                </w:tcPr>
                <w:p>
                  <w:pPr>
                    <w:spacing w:before="71" w:line="195" w:lineRule="auto"/>
                    <w:ind w:left="11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0.151</w:t>
                  </w:r>
                </w:p>
              </w:tc>
            </w:tr>
          </w:tbl>
          <w:p>
            <w:pPr>
              <w:pStyle w:val="TableText"/>
              <w:spacing w:before="87" w:line="245" w:lineRule="auto"/>
              <w:ind w:left="107" w:right="171" w:firstLine="358"/>
              <w:jc w:val="both"/>
              <w:rPr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注：原环评编制年份较早，并无针对</w:t>
            </w:r>
            <w:r>
              <w:rPr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>的核算，本环评根据原有项目环评中塑料粒子的用量，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2"/>
                <w:sz w:val="18"/>
                <w:szCs w:val="18"/>
              </w:rPr>
              <w:t xml:space="preserve">再根据《浙江省重点行业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VOCs  </w:t>
            </w:r>
            <w:r>
              <w:rPr>
                <w:spacing w:val="-2"/>
                <w:sz w:val="18"/>
                <w:szCs w:val="18"/>
              </w:rPr>
              <w:t>污染排放源排放量计算方法（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26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1  </w:t>
            </w:r>
            <w:r>
              <w:rPr>
                <w:spacing w:val="-2"/>
                <w:sz w:val="18"/>
                <w:szCs w:val="18"/>
              </w:rPr>
              <w:t>版）</w:t>
            </w:r>
            <w:r>
              <w:rPr>
                <w:spacing w:val="-3"/>
                <w:sz w:val="18"/>
                <w:szCs w:val="18"/>
              </w:rPr>
              <w:t>》中推荐的产生系数（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>0.539kg/t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spacing w:val="-2"/>
                <w:sz w:val="18"/>
                <w:szCs w:val="18"/>
              </w:rPr>
              <w:t>原料）进行核算。</w:t>
            </w:r>
          </w:p>
          <w:p>
            <w:pPr>
              <w:pStyle w:val="TableText"/>
              <w:spacing w:before="318" w:line="219" w:lineRule="auto"/>
              <w:ind w:left="593"/>
            </w:pPr>
            <w:r>
              <w:rPr>
                <w:rFonts w:ascii="Times New Roman" w:eastAsia="Times New Roman" w:hAnsi="Times New Roman" w:cs="Times New Roman"/>
                <w:spacing w:val="-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4"/>
              </w:rPr>
              <w:t>、存在问题及整改措施</w:t>
            </w:r>
          </w:p>
          <w:p>
            <w:pPr>
              <w:pStyle w:val="TableText"/>
              <w:spacing w:before="158" w:line="338" w:lineRule="auto"/>
              <w:ind w:left="114" w:right="102" w:firstLine="474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根据现场调查，本项目已在金华市婺城区白龙</w:t>
            </w:r>
            <w:r>
              <w:rPr>
                <w:spacing w:val="-2"/>
              </w:rPr>
              <w:t>桥镇临江工业区彩虹路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118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2"/>
              </w:rPr>
              <w:t>号实施生产，未履行环境影响评价、环保三同时竣工验收手续，于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2021 </w:t>
            </w:r>
            <w:r>
              <w:rPr>
                <w:spacing w:val="2"/>
              </w:rPr>
              <w:t>年</w:t>
            </w:r>
            <w:r>
              <w:rPr>
                <w:spacing w:val="-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2"/>
              </w:rPr>
              <w:t>月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rFonts w:ascii="Times New Roman" w:eastAsia="Times New Roman" w:hAnsi="Times New Roman" w:cs="Times New Roman"/>
                <w:spacing w:val="51"/>
              </w:rPr>
              <w:t xml:space="preserve"> </w:t>
            </w:r>
            <w:r>
              <w:rPr>
                <w:spacing w:val="-2"/>
              </w:rPr>
              <w:t>日收到金华市生态环境局婺城分局责令改正通知书（婺环责改字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[2021]13</w:t>
            </w:r>
          </w:p>
          <w:p>
            <w:pPr>
              <w:pStyle w:val="TableText"/>
              <w:spacing w:before="1" w:line="219" w:lineRule="auto"/>
              <w:jc w:val="right"/>
            </w:pPr>
            <w:r>
              <w:rPr>
                <w:spacing w:val="-6"/>
              </w:rPr>
              <w:t>号</w:t>
            </w:r>
            <w:r>
              <w:rPr>
                <w:spacing w:val="-20"/>
              </w:rPr>
              <w:t>），</w:t>
            </w:r>
            <w:r>
              <w:rPr>
                <w:spacing w:val="-6"/>
              </w:rPr>
              <w:t>须补办环保审批，进行排污登记，完成环保“三同时</w:t>
            </w:r>
            <w:r>
              <w:rPr>
                <w:spacing w:val="-88"/>
              </w:rPr>
              <w:t xml:space="preserve"> </w:t>
            </w:r>
            <w:r>
              <w:rPr>
                <w:spacing w:val="-7"/>
              </w:rPr>
              <w:t>”验收等相关手续。</w:t>
            </w:r>
          </w:p>
        </w:tc>
      </w:tr>
    </w:tbl>
    <w:p>
      <w:pPr>
        <w:pStyle w:val="BodyText"/>
      </w:pPr>
    </w:p>
    <w:p>
      <w:pPr>
        <w:sectPr>
          <w:headerReference w:type="default" r:id="rId76"/>
          <w:footerReference w:type="default" r:id="rId77"/>
          <w:pgSz w:w="11906" w:h="16839"/>
          <w:pgMar w:top="1531" w:right="1413" w:bottom="1000" w:left="1413" w:header="1291" w:footer="824" w:gutter="0"/>
          <w:pgNumType w:start="34"/>
          <w:cols w:space="708"/>
        </w:sectPr>
      </w:pPr>
    </w:p>
    <w:p>
      <w:pPr>
        <w:spacing w:before="215" w:line="222" w:lineRule="auto"/>
        <w:ind w:left="1256"/>
        <w:outlineLvl w:val="0"/>
        <w:rPr>
          <w:rFonts w:ascii="SimHei" w:eastAsia="SimHei" w:hAnsi="SimHei" w:cs="SimHei"/>
          <w:sz w:val="30"/>
          <w:szCs w:val="30"/>
        </w:rPr>
      </w:pPr>
      <w:bookmarkStart w:id="2" w:name="bookmark3"/>
      <w:bookmarkEnd w:id="2"/>
      <w:r>
        <w:rPr>
          <w:rFonts w:ascii="SimHei" w:eastAsia="SimHei" w:hAnsi="SimHei" w:cs="SimHei"/>
          <w:spacing w:val="-1"/>
          <w:sz w:val="30"/>
          <w:szCs w:val="30"/>
        </w:rPr>
        <w:t>三、区域环境质量现状、环境保护目标及评价标准</w:t>
      </w:r>
    </w:p>
    <w:tbl>
      <w:tblPr>
        <w:tblStyle w:val="TableNormal28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05"/>
        </w:trPr>
        <w:tc>
          <w:tcPr>
            <w:tcW w:w="456" w:type="dxa"/>
            <w:tcBorders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02" w:line="208" w:lineRule="auto"/>
              <w:ind w:left="4842"/>
            </w:pPr>
            <w:r>
              <w:rPr>
                <w:spacing w:val="23"/>
                <w:w w:val="116"/>
              </w:rPr>
              <w:t>区域环境质量现状</w:t>
            </w:r>
          </w:p>
        </w:tc>
        <w:tc>
          <w:tcPr>
            <w:tcW w:w="860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51" w:line="219" w:lineRule="auto"/>
              <w:ind w:left="11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6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、地表水环境质量现状</w:t>
            </w:r>
          </w:p>
          <w:p>
            <w:pPr>
              <w:pStyle w:val="TableText"/>
              <w:spacing w:before="155" w:line="354" w:lineRule="auto"/>
              <w:ind w:left="103" w:right="103" w:firstLine="485"/>
              <w:jc w:val="both"/>
            </w:pPr>
            <w:r>
              <w:rPr>
                <w:spacing w:val="7"/>
              </w:rPr>
              <w:t>本项目废水最终纳污水体为金华江，本环评中采用金华市环境监测中心站</w:t>
            </w:r>
            <w:r>
              <w:rPr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2019 </w:t>
            </w:r>
            <w:r>
              <w:rPr>
                <w:spacing w:val="5"/>
              </w:rPr>
              <w:t>年对金华江河盘桥、沈村监测断面的监测</w:t>
            </w:r>
            <w:r>
              <w:rPr>
                <w:spacing w:val="4"/>
              </w:rPr>
              <w:t>结果作为现状评价，结果见下表</w:t>
            </w:r>
          </w:p>
          <w:p>
            <w:pPr>
              <w:pStyle w:val="TableText"/>
              <w:spacing w:line="180" w:lineRule="auto"/>
              <w:ind w:left="108"/>
            </w:pPr>
            <w:r>
              <w:rPr>
                <w:rFonts w:ascii="Times New Roman" w:eastAsia="Times New Roman" w:hAnsi="Times New Roman" w:cs="Times New Roman"/>
                <w:spacing w:val="-10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>1</w:t>
            </w:r>
            <w:r>
              <w:rPr>
                <w:spacing w:val="-10"/>
              </w:rPr>
              <w:t>。</w:t>
            </w:r>
          </w:p>
          <w:p>
            <w:pPr>
              <w:pStyle w:val="TableText"/>
              <w:spacing w:before="179" w:line="219" w:lineRule="auto"/>
              <w:ind w:left="1416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3-1    2019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年金华江年河盘桥、沈村断面的监测结果</w:t>
            </w:r>
          </w:p>
          <w:p>
            <w:pPr>
              <w:spacing w:line="14" w:lineRule="exact"/>
            </w:pPr>
          </w:p>
          <w:tbl>
            <w:tblPr>
              <w:tblStyle w:val="TableNormal28"/>
              <w:tblW w:w="8392" w:type="dxa"/>
              <w:tblInd w:w="1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89"/>
              <w:gridCol w:w="769"/>
              <w:gridCol w:w="385"/>
              <w:gridCol w:w="511"/>
              <w:gridCol w:w="385"/>
              <w:gridCol w:w="385"/>
              <w:gridCol w:w="507"/>
              <w:gridCol w:w="385"/>
              <w:gridCol w:w="469"/>
              <w:gridCol w:w="385"/>
              <w:gridCol w:w="385"/>
              <w:gridCol w:w="507"/>
              <w:gridCol w:w="769"/>
              <w:gridCol w:w="693"/>
              <w:gridCol w:w="769"/>
              <w:gridCol w:w="699"/>
            </w:tblGrid>
            <w:tr>
              <w:tblPrEx>
                <w:tblW w:w="8392" w:type="dxa"/>
                <w:tblInd w:w="1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76"/>
              </w:trPr>
              <w:tc>
                <w:tcPr>
                  <w:tcW w:w="389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96" w:line="211" w:lineRule="auto"/>
                    <w:ind w:left="547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河流名称</w:t>
                  </w:r>
                </w:p>
              </w:tc>
              <w:tc>
                <w:tcPr>
                  <w:tcW w:w="76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0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36" w:lineRule="auto"/>
                    <w:ind w:left="119" w:right="88" w:hanging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评价断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面总长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18"/>
                      <w:szCs w:val="18"/>
                    </w:rPr>
                    <w:t>km</w:t>
                  </w:r>
                  <w:r>
                    <w:rPr>
                      <w:spacing w:val="-9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4304" w:type="dxa"/>
                  <w:gridSpan w:val="10"/>
                  <w:vAlign w:val="top"/>
                </w:tcPr>
                <w:p>
                  <w:pPr>
                    <w:pStyle w:val="TableText"/>
                    <w:spacing w:before="149" w:line="219" w:lineRule="auto"/>
                    <w:ind w:left="1794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河段类别</w:t>
                  </w:r>
                </w:p>
              </w:tc>
              <w:tc>
                <w:tcPr>
                  <w:tcW w:w="1462" w:type="dxa"/>
                  <w:gridSpan w:val="2"/>
                  <w:vAlign w:val="top"/>
                </w:tcPr>
                <w:p>
                  <w:pPr>
                    <w:pStyle w:val="TableText"/>
                    <w:spacing w:before="149" w:line="219" w:lineRule="auto"/>
                    <w:ind w:left="19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满足功能河段</w:t>
                  </w:r>
                </w:p>
              </w:tc>
              <w:tc>
                <w:tcPr>
                  <w:tcW w:w="1468" w:type="dxa"/>
                  <w:gridSpan w:val="2"/>
                  <w:vAlign w:val="top"/>
                </w:tcPr>
                <w:p>
                  <w:pPr>
                    <w:pStyle w:val="TableText"/>
                    <w:spacing w:before="31" w:line="223" w:lineRule="auto"/>
                    <w:ind w:left="647" w:right="191" w:hanging="44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不满足功能河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段</w:t>
                  </w: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344"/>
              </w:trPr>
              <w:tc>
                <w:tcPr>
                  <w:tcW w:w="389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6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173" w:type="dxa"/>
                  <w:gridSpan w:val="5"/>
                  <w:vAlign w:val="top"/>
                </w:tcPr>
                <w:p>
                  <w:pPr>
                    <w:pStyle w:val="TableText"/>
                    <w:spacing w:before="80" w:line="220" w:lineRule="auto"/>
                    <w:ind w:left="61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长度（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km</w:t>
                  </w:r>
                  <w:r>
                    <w:rPr>
                      <w:spacing w:val="-2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2131" w:type="dxa"/>
                  <w:gridSpan w:val="5"/>
                  <w:vAlign w:val="top"/>
                </w:tcPr>
                <w:p>
                  <w:pPr>
                    <w:pStyle w:val="TableText"/>
                    <w:spacing w:before="80" w:line="220" w:lineRule="auto"/>
                    <w:ind w:left="550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百分比（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%</w:t>
                  </w:r>
                  <w:r>
                    <w:rPr>
                      <w:spacing w:val="-3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76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5" w:lineRule="auto"/>
                    <w:ind w:left="122" w:right="85" w:firstLine="86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长度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9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18"/>
                      <w:szCs w:val="18"/>
                    </w:rPr>
                    <w:t>km</w:t>
                  </w:r>
                  <w:r>
                    <w:rPr>
                      <w:spacing w:val="-9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6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77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百分</w:t>
                  </w:r>
                </w:p>
                <w:p>
                  <w:pPr>
                    <w:pStyle w:val="TableText"/>
                    <w:spacing w:before="18" w:line="231" w:lineRule="auto"/>
                    <w:ind w:left="28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比</w:t>
                  </w:r>
                </w:p>
                <w:p>
                  <w:pPr>
                    <w:pStyle w:val="TableText"/>
                    <w:spacing w:before="7" w:line="232" w:lineRule="auto"/>
                    <w:ind w:left="123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%</w:t>
                  </w:r>
                  <w:r>
                    <w:rPr>
                      <w:spacing w:val="-6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76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5" w:lineRule="auto"/>
                    <w:ind w:left="124" w:right="83" w:firstLine="86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长度</w:t>
                  </w:r>
                  <w:r>
                    <w:rPr>
                      <w:sz w:val="18"/>
                      <w:szCs w:val="18"/>
                    </w:rPr>
                    <w:t xml:space="preserve">  </w:t>
                  </w:r>
                  <w:r>
                    <w:rPr>
                      <w:spacing w:val="-9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18"/>
                      <w:szCs w:val="18"/>
                    </w:rPr>
                    <w:t>km</w:t>
                  </w:r>
                  <w:r>
                    <w:rPr>
                      <w:spacing w:val="-9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69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79"/>
                    <w:rPr>
                      <w:sz w:val="18"/>
                      <w:szCs w:val="18"/>
                    </w:rPr>
                  </w:pPr>
                  <w:r>
                    <w:rPr>
                      <w:spacing w:val="-7"/>
                      <w:sz w:val="18"/>
                      <w:szCs w:val="18"/>
                    </w:rPr>
                    <w:t>百分</w:t>
                  </w:r>
                </w:p>
                <w:p>
                  <w:pPr>
                    <w:pStyle w:val="TableText"/>
                    <w:spacing w:before="18" w:line="231" w:lineRule="auto"/>
                    <w:ind w:left="28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比</w:t>
                  </w:r>
                </w:p>
                <w:p>
                  <w:pPr>
                    <w:pStyle w:val="TableText"/>
                    <w:spacing w:before="7" w:line="232" w:lineRule="auto"/>
                    <w:ind w:left="125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%</w:t>
                  </w:r>
                  <w:r>
                    <w:rPr>
                      <w:spacing w:val="-6"/>
                      <w:sz w:val="18"/>
                      <w:szCs w:val="18"/>
                    </w:rPr>
                    <w:t>）</w:t>
                  </w: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1144"/>
              </w:trPr>
              <w:tc>
                <w:tcPr>
                  <w:tcW w:w="389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85" w:type="dxa"/>
                  <w:textDirection w:val="tbRlV"/>
                  <w:vAlign w:val="top"/>
                </w:tcPr>
                <w:p>
                  <w:pPr>
                    <w:pStyle w:val="TableText"/>
                    <w:spacing w:before="95" w:line="209" w:lineRule="auto"/>
                    <w:ind w:left="48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Ⅱ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及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以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上</w:t>
                  </w:r>
                </w:p>
              </w:tc>
              <w:tc>
                <w:tcPr>
                  <w:tcW w:w="511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6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Ⅲ</w:t>
                  </w:r>
                </w:p>
                <w:p>
                  <w:pPr>
                    <w:pStyle w:val="TableText"/>
                    <w:spacing w:line="219" w:lineRule="auto"/>
                    <w:ind w:left="16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0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Ⅳ</w:t>
                  </w:r>
                </w:p>
                <w:p>
                  <w:pPr>
                    <w:pStyle w:val="TableText"/>
                    <w:spacing w:line="219" w:lineRule="auto"/>
                    <w:ind w:left="11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2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Ⅴ</w:t>
                  </w:r>
                </w:p>
                <w:p>
                  <w:pPr>
                    <w:pStyle w:val="TableText"/>
                    <w:spacing w:line="219" w:lineRule="auto"/>
                    <w:ind w:left="11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507" w:type="dxa"/>
                  <w:textDirection w:val="tbRlV"/>
                  <w:vAlign w:val="top"/>
                </w:tcPr>
                <w:p>
                  <w:pPr>
                    <w:pStyle w:val="TableText"/>
                    <w:spacing w:before="161" w:line="208" w:lineRule="auto"/>
                    <w:ind w:left="262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劣</w:t>
                  </w:r>
                  <w:r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Ⅴ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5" w:type="dxa"/>
                  <w:textDirection w:val="tbRlV"/>
                  <w:vAlign w:val="top"/>
                </w:tcPr>
                <w:p>
                  <w:pPr>
                    <w:pStyle w:val="TableText"/>
                    <w:spacing w:before="94" w:line="209" w:lineRule="auto"/>
                    <w:ind w:left="48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Ⅱ</w:t>
                  </w:r>
                  <w:r>
                    <w:rPr>
                      <w:rFonts w:ascii="Times New Roman" w:eastAsia="Times New Roman" w:hAnsi="Times New Roman" w:cs="Times New Roman"/>
                      <w:spacing w:val="21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及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以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上</w:t>
                  </w:r>
                </w:p>
              </w:tc>
              <w:tc>
                <w:tcPr>
                  <w:tcW w:w="469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Ⅲ</w:t>
                  </w:r>
                </w:p>
                <w:p>
                  <w:pPr>
                    <w:pStyle w:val="TableText"/>
                    <w:spacing w:line="219" w:lineRule="auto"/>
                    <w:ind w:left="1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0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Ⅳ</w:t>
                  </w:r>
                </w:p>
                <w:p>
                  <w:pPr>
                    <w:pStyle w:val="TableText"/>
                    <w:spacing w:line="219" w:lineRule="auto"/>
                    <w:ind w:left="11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spacing w:line="3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217" w:lineRule="auto"/>
                    <w:ind w:left="12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Ⅴ</w:t>
                  </w:r>
                </w:p>
                <w:p>
                  <w:pPr>
                    <w:pStyle w:val="TableText"/>
                    <w:spacing w:line="219" w:lineRule="auto"/>
                    <w:ind w:left="11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507" w:type="dxa"/>
                  <w:textDirection w:val="tbRlV"/>
                  <w:vAlign w:val="top"/>
                </w:tcPr>
                <w:p>
                  <w:pPr>
                    <w:pStyle w:val="TableText"/>
                    <w:spacing w:before="163" w:line="208" w:lineRule="auto"/>
                    <w:ind w:left="262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劣</w:t>
                  </w:r>
                  <w:r>
                    <w:rPr>
                      <w:spacing w:val="-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8"/>
                      <w:szCs w:val="18"/>
                    </w:rPr>
                    <w:t>Ⅴ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7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9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708"/>
              </w:trPr>
              <w:tc>
                <w:tcPr>
                  <w:tcW w:w="389" w:type="dxa"/>
                  <w:textDirection w:val="tbRlV"/>
                  <w:vAlign w:val="top"/>
                </w:tcPr>
                <w:p>
                  <w:pPr>
                    <w:pStyle w:val="TableText"/>
                    <w:spacing w:before="96" w:line="208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pacing w:val="35"/>
                      <w:sz w:val="18"/>
                      <w:szCs w:val="18"/>
                    </w:rPr>
                    <w:t>金华江</w:t>
                  </w:r>
                </w:p>
              </w:tc>
              <w:tc>
                <w:tcPr>
                  <w:tcW w:w="76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2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26.9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5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11" w:type="dxa"/>
                  <w:vAlign w:val="top"/>
                </w:tcPr>
                <w:p>
                  <w:pPr>
                    <w:spacing w:before="190" w:line="188" w:lineRule="auto"/>
                    <w:ind w:left="14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</w:t>
                  </w:r>
                </w:p>
                <w:p>
                  <w:pPr>
                    <w:spacing w:before="44" w:line="188" w:lineRule="auto"/>
                    <w:ind w:left="21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5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07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1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469" w:type="dxa"/>
                  <w:vAlign w:val="top"/>
                </w:tcPr>
                <w:p>
                  <w:pPr>
                    <w:spacing w:before="190" w:line="188" w:lineRule="auto"/>
                    <w:ind w:left="16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10</w:t>
                  </w:r>
                </w:p>
                <w:p>
                  <w:pPr>
                    <w:spacing w:before="44" w:line="188" w:lineRule="auto"/>
                    <w:ind w:left="19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5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385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14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507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1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6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2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26.9</w:t>
                  </w:r>
                </w:p>
              </w:tc>
              <w:tc>
                <w:tcPr>
                  <w:tcW w:w="69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23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7"/>
                      <w:sz w:val="18"/>
                      <w:szCs w:val="18"/>
                    </w:rPr>
                    <w:t>100</w:t>
                  </w:r>
                </w:p>
              </w:tc>
              <w:tc>
                <w:tcPr>
                  <w:tcW w:w="76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34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699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8" w:lineRule="auto"/>
                    <w:ind w:left="30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0</w:t>
                  </w:r>
                </w:p>
              </w:tc>
            </w:tr>
          </w:tbl>
          <w:p>
            <w:pPr>
              <w:pStyle w:val="TableText"/>
              <w:spacing w:before="145" w:line="442" w:lineRule="exact"/>
              <w:ind w:left="599"/>
            </w:pPr>
            <w:r>
              <w:rPr>
                <w:spacing w:val="-1"/>
                <w:position w:val="15"/>
              </w:rPr>
              <w:t>由上表数据可知，金华江水质总体较好，水质符合《地表水环境质量标准》</w:t>
            </w:r>
          </w:p>
          <w:p>
            <w:pPr>
              <w:pStyle w:val="TableText"/>
              <w:spacing w:line="219" w:lineRule="auto"/>
              <w:ind w:left="119"/>
            </w:pPr>
            <w:r>
              <w:rPr>
                <w:spacing w:val="-6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GB3838-2002</w:t>
            </w:r>
            <w:r>
              <w:rPr>
                <w:spacing w:val="-6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Ⅲ</w:t>
            </w:r>
            <w:r>
              <w:rPr>
                <w:spacing w:val="-6"/>
              </w:rPr>
              <w:t>类水标准。</w:t>
            </w:r>
          </w:p>
          <w:p>
            <w:pPr>
              <w:pStyle w:val="TableText"/>
              <w:spacing w:before="155" w:line="219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、环境空气质量现状</w:t>
            </w:r>
          </w:p>
          <w:p>
            <w:pPr>
              <w:pStyle w:val="TableText"/>
              <w:spacing w:before="154" w:line="442" w:lineRule="exact"/>
              <w:ind w:left="587"/>
            </w:pPr>
            <w:r>
              <w:rPr>
                <w:position w:val="15"/>
              </w:rPr>
              <w:t>根据《</w:t>
            </w:r>
            <w:r>
              <w:rPr>
                <w:rFonts w:ascii="Times New Roman" w:eastAsia="Times New Roman" w:hAnsi="Times New Roman" w:cs="Times New Roman"/>
                <w:position w:val="15"/>
              </w:rPr>
              <w:t xml:space="preserve">2019  </w:t>
            </w:r>
            <w:r>
              <w:rPr>
                <w:position w:val="15"/>
              </w:rPr>
              <w:t>年金华市环境状况公报》中的相关内容，</w:t>
            </w:r>
            <w:r>
              <w:rPr>
                <w:rFonts w:ascii="Times New Roman" w:eastAsia="Times New Roman" w:hAnsi="Times New Roman" w:cs="Times New Roman"/>
                <w:spacing w:val="-1"/>
                <w:position w:val="15"/>
              </w:rPr>
              <w:t xml:space="preserve">2019  </w:t>
            </w:r>
            <w:r>
              <w:rPr>
                <w:spacing w:val="-1"/>
                <w:position w:val="15"/>
              </w:rPr>
              <w:t>年金华市区环境</w:t>
            </w:r>
          </w:p>
          <w:p>
            <w:pPr>
              <w:pStyle w:val="TableText"/>
              <w:spacing w:line="219" w:lineRule="auto"/>
              <w:ind w:left="115"/>
            </w:pPr>
            <w:r>
              <w:rPr>
                <w:spacing w:val="-1"/>
              </w:rPr>
              <w:t>空气质量达标，属于达标区。项目所在地空气质量见下表。</w:t>
            </w:r>
          </w:p>
          <w:p>
            <w:pPr>
              <w:pStyle w:val="TableText"/>
              <w:spacing w:before="154" w:line="219" w:lineRule="auto"/>
              <w:ind w:left="2045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3-2    2019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年金华市区空气质量优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良天数</w:t>
            </w:r>
          </w:p>
          <w:p>
            <w:pPr>
              <w:spacing w:line="102" w:lineRule="auto"/>
              <w:rPr>
                <w:rFonts w:ascii="Arial"/>
                <w:sz w:val="2"/>
              </w:rPr>
            </w:pPr>
          </w:p>
          <w:tbl>
            <w:tblPr>
              <w:tblStyle w:val="TableNormal28"/>
              <w:tblW w:w="8392" w:type="dxa"/>
              <w:tblInd w:w="1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42"/>
              <w:gridCol w:w="1017"/>
              <w:gridCol w:w="1105"/>
              <w:gridCol w:w="663"/>
              <w:gridCol w:w="820"/>
              <w:gridCol w:w="777"/>
              <w:gridCol w:w="702"/>
              <w:gridCol w:w="633"/>
              <w:gridCol w:w="662"/>
              <w:gridCol w:w="1171"/>
            </w:tblGrid>
            <w:tr>
              <w:tblPrEx>
                <w:tblW w:w="8392" w:type="dxa"/>
                <w:tblInd w:w="1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87"/>
              </w:trPr>
              <w:tc>
                <w:tcPr>
                  <w:tcW w:w="842" w:type="dxa"/>
                  <w:vAlign w:val="top"/>
                </w:tcPr>
                <w:p>
                  <w:pPr>
                    <w:pStyle w:val="TableText"/>
                    <w:spacing w:before="15" w:line="222" w:lineRule="auto"/>
                    <w:ind w:left="216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城市</w:t>
                  </w:r>
                </w:p>
                <w:p>
                  <w:pPr>
                    <w:pStyle w:val="TableText"/>
                    <w:spacing w:line="204" w:lineRule="auto"/>
                    <w:ind w:left="21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017" w:type="dxa"/>
                  <w:vAlign w:val="top"/>
                </w:tcPr>
                <w:p>
                  <w:pPr>
                    <w:pStyle w:val="TableText"/>
                    <w:spacing w:before="15" w:line="213" w:lineRule="auto"/>
                    <w:ind w:left="206" w:right="193" w:hanging="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总天数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（天）</w:t>
                  </w:r>
                </w:p>
              </w:tc>
              <w:tc>
                <w:tcPr>
                  <w:tcW w:w="1105" w:type="dxa"/>
                  <w:vAlign w:val="top"/>
                </w:tcPr>
                <w:p>
                  <w:pPr>
                    <w:pStyle w:val="TableText"/>
                    <w:spacing w:before="15" w:line="213" w:lineRule="auto"/>
                    <w:ind w:left="252" w:right="132" w:hanging="11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有效天数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sz w:val="20"/>
                      <w:szCs w:val="20"/>
                    </w:rPr>
                    <w:t>（天）</w:t>
                  </w:r>
                </w:p>
              </w:tc>
              <w:tc>
                <w:tcPr>
                  <w:tcW w:w="4257" w:type="dxa"/>
                  <w:gridSpan w:val="6"/>
                  <w:vAlign w:val="top"/>
                </w:tcPr>
                <w:p>
                  <w:pPr>
                    <w:pStyle w:val="TableText"/>
                    <w:spacing w:before="135" w:line="228" w:lineRule="auto"/>
                    <w:ind w:left="90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日空气质量级别天数（天）</w:t>
                  </w:r>
                </w:p>
              </w:tc>
              <w:tc>
                <w:tcPr>
                  <w:tcW w:w="117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9" w:line="222" w:lineRule="auto"/>
                    <w:ind w:left="402" w:right="107" w:hanging="28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  <w:sz w:val="20"/>
                      <w:szCs w:val="20"/>
                    </w:rPr>
                    <w:t>Ⅰ</w:t>
                  </w:r>
                  <w:r>
                    <w:rPr>
                      <w:spacing w:val="-9"/>
                      <w:sz w:val="20"/>
                      <w:szCs w:val="20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  <w:sz w:val="20"/>
                      <w:szCs w:val="20"/>
                    </w:rPr>
                    <w:t>Ⅱ</w:t>
                  </w:r>
                  <w:r>
                    <w:rPr>
                      <w:spacing w:val="-9"/>
                      <w:sz w:val="20"/>
                      <w:szCs w:val="20"/>
                    </w:rPr>
                    <w:t>级所占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7"/>
                      <w:sz w:val="20"/>
                      <w:szCs w:val="20"/>
                    </w:rPr>
                    <w:t>比例</w:t>
                  </w:r>
                </w:p>
                <w:p>
                  <w:pPr>
                    <w:pStyle w:val="TableText"/>
                    <w:spacing w:line="208" w:lineRule="auto"/>
                    <w:ind w:left="303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%</w:t>
                  </w:r>
                  <w:r>
                    <w:rPr>
                      <w:sz w:val="20"/>
                      <w:szCs w:val="20"/>
                    </w:rPr>
                    <w:t>）</w:t>
                  </w: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244"/>
              </w:trPr>
              <w:tc>
                <w:tcPr>
                  <w:tcW w:w="84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9" w:line="222" w:lineRule="auto"/>
                    <w:ind w:left="2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金华</w:t>
                  </w:r>
                </w:p>
                <w:p>
                  <w:pPr>
                    <w:pStyle w:val="TableText"/>
                    <w:spacing w:line="209" w:lineRule="auto"/>
                    <w:ind w:left="221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市区</w:t>
                  </w:r>
                </w:p>
              </w:tc>
              <w:tc>
                <w:tcPr>
                  <w:tcW w:w="101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176" w:line="195" w:lineRule="auto"/>
                    <w:ind w:left="35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365</w:t>
                  </w:r>
                </w:p>
              </w:tc>
              <w:tc>
                <w:tcPr>
                  <w:tcW w:w="110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before="176" w:line="195" w:lineRule="auto"/>
                    <w:ind w:left="3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365</w:t>
                  </w:r>
                </w:p>
              </w:tc>
              <w:tc>
                <w:tcPr>
                  <w:tcW w:w="663" w:type="dxa"/>
                  <w:vAlign w:val="top"/>
                </w:tcPr>
                <w:p>
                  <w:pPr>
                    <w:spacing w:before="51" w:line="190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Ⅰ</w:t>
                  </w:r>
                </w:p>
              </w:tc>
              <w:tc>
                <w:tcPr>
                  <w:tcW w:w="820" w:type="dxa"/>
                  <w:vAlign w:val="top"/>
                </w:tcPr>
                <w:p>
                  <w:pPr>
                    <w:spacing w:before="51" w:line="190" w:lineRule="auto"/>
                    <w:ind w:left="34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Ⅱ</w:t>
                  </w:r>
                </w:p>
              </w:tc>
              <w:tc>
                <w:tcPr>
                  <w:tcW w:w="777" w:type="dxa"/>
                  <w:vAlign w:val="top"/>
                </w:tcPr>
                <w:p>
                  <w:pPr>
                    <w:spacing w:before="51" w:line="190" w:lineRule="auto"/>
                    <w:ind w:left="29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Ⅲ</w:t>
                  </w:r>
                </w:p>
              </w:tc>
              <w:tc>
                <w:tcPr>
                  <w:tcW w:w="702" w:type="dxa"/>
                  <w:vAlign w:val="top"/>
                </w:tcPr>
                <w:p>
                  <w:pPr>
                    <w:spacing w:before="51" w:line="190" w:lineRule="auto"/>
                    <w:ind w:left="24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Ⅳ</w:t>
                  </w:r>
                </w:p>
              </w:tc>
              <w:tc>
                <w:tcPr>
                  <w:tcW w:w="633" w:type="dxa"/>
                  <w:vAlign w:val="top"/>
                </w:tcPr>
                <w:p>
                  <w:pPr>
                    <w:spacing w:before="51" w:line="190" w:lineRule="auto"/>
                    <w:ind w:left="24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Ⅴ</w:t>
                  </w:r>
                </w:p>
              </w:tc>
              <w:tc>
                <w:tcPr>
                  <w:tcW w:w="662" w:type="dxa"/>
                  <w:vAlign w:val="top"/>
                </w:tcPr>
                <w:p>
                  <w:pPr>
                    <w:spacing w:before="51" w:line="190" w:lineRule="auto"/>
                    <w:ind w:left="2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Ⅵ</w:t>
                  </w:r>
                </w:p>
              </w:tc>
              <w:tc>
                <w:tcPr>
                  <w:tcW w:w="117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248"/>
              </w:trPr>
              <w:tc>
                <w:tcPr>
                  <w:tcW w:w="84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1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0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63" w:type="dxa"/>
                  <w:vAlign w:val="top"/>
                </w:tcPr>
                <w:p>
                  <w:pPr>
                    <w:spacing w:before="52" w:line="194" w:lineRule="auto"/>
                    <w:ind w:left="2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95</w:t>
                  </w:r>
                </w:p>
              </w:tc>
              <w:tc>
                <w:tcPr>
                  <w:tcW w:w="820" w:type="dxa"/>
                  <w:vAlign w:val="top"/>
                </w:tcPr>
                <w:p>
                  <w:pPr>
                    <w:spacing w:before="52" w:line="194" w:lineRule="auto"/>
                    <w:ind w:left="25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229</w:t>
                  </w:r>
                </w:p>
              </w:tc>
              <w:tc>
                <w:tcPr>
                  <w:tcW w:w="777" w:type="dxa"/>
                  <w:vAlign w:val="top"/>
                </w:tcPr>
                <w:p>
                  <w:pPr>
                    <w:spacing w:before="52" w:line="194" w:lineRule="auto"/>
                    <w:ind w:left="29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37</w:t>
                  </w:r>
                </w:p>
              </w:tc>
              <w:tc>
                <w:tcPr>
                  <w:tcW w:w="702" w:type="dxa"/>
                  <w:vAlign w:val="top"/>
                </w:tcPr>
                <w:p>
                  <w:pPr>
                    <w:spacing w:before="52" w:line="194" w:lineRule="auto"/>
                    <w:ind w:left="30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633" w:type="dxa"/>
                  <w:vAlign w:val="top"/>
                </w:tcPr>
                <w:p>
                  <w:pPr>
                    <w:spacing w:before="52" w:line="194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62" w:type="dxa"/>
                  <w:vAlign w:val="top"/>
                </w:tcPr>
                <w:p>
                  <w:pPr>
                    <w:spacing w:before="52" w:line="194" w:lineRule="auto"/>
                    <w:ind w:left="28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71" w:type="dxa"/>
                  <w:vAlign w:val="top"/>
                </w:tcPr>
                <w:p>
                  <w:pPr>
                    <w:spacing w:before="52" w:line="194" w:lineRule="auto"/>
                    <w:ind w:left="41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88.8</w:t>
                  </w:r>
                </w:p>
              </w:tc>
            </w:tr>
          </w:tbl>
          <w:p>
            <w:pPr>
              <w:pStyle w:val="TableText"/>
              <w:spacing w:before="143" w:after="0" w:line="339" w:lineRule="auto"/>
              <w:ind w:left="106" w:right="98" w:firstLine="480"/>
              <w:jc w:val="both"/>
            </w:pPr>
            <w:r>
              <w:t>根据《</w:t>
            </w:r>
            <w:r>
              <w:rPr>
                <w:rFonts w:ascii="Times New Roman" w:eastAsia="Times New Roman" w:hAnsi="Times New Roman" w:cs="Times New Roman"/>
              </w:rPr>
              <w:t xml:space="preserve">2019 </w:t>
            </w:r>
            <w:r>
              <w:t>年金华市环境状况公报》的结论，按年均浓度值和第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98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t xml:space="preserve">百分位 </w:t>
            </w:r>
            <w:r>
              <w:rPr>
                <w:spacing w:val="-3"/>
              </w:rPr>
              <w:t>数浓度评价，金华市区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spacing w:val="-3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3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3"/>
              </w:rPr>
              <w:t>均达标；按年均浓度</w:t>
            </w:r>
            <w:r>
              <w:rPr>
                <w:spacing w:val="-4"/>
              </w:rPr>
              <w:t>值和第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4"/>
              </w:rPr>
              <w:t>百分位数浓度评</w:t>
            </w:r>
            <w:r>
              <w:t xml:space="preserve"> </w:t>
            </w:r>
            <w:r>
              <w:rPr>
                <w:spacing w:val="-1"/>
              </w:rPr>
              <w:t>价，金华市区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10</w:t>
            </w:r>
            <w:r>
              <w:rPr>
                <w:rFonts w:ascii="Times New Roman" w:eastAsia="Times New Roman" w:hAnsi="Times New Roman" w:cs="Times New Roman"/>
                <w:spacing w:val="10"/>
                <w:w w:val="102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1"/>
              </w:rPr>
              <w:t>达标；按第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spacing w:val="-1"/>
              </w:rPr>
              <w:t>百分位数浓度评价，金华市区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CO </w:t>
            </w:r>
            <w:r>
              <w:rPr>
                <w:spacing w:val="-1"/>
              </w:rPr>
              <w:t>达标；按年</w:t>
            </w:r>
            <w:r>
              <w:t xml:space="preserve"> </w:t>
            </w:r>
            <w:r>
              <w:rPr>
                <w:spacing w:val="-3"/>
              </w:rPr>
              <w:t>均浓度值和第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8"/>
              </w:rPr>
              <w:t xml:space="preserve"> </w:t>
            </w:r>
            <w:r>
              <w:rPr>
                <w:spacing w:val="-3"/>
              </w:rPr>
              <w:t>百分位数浓度评价，金华市区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 xml:space="preserve">2.5 </w:t>
            </w:r>
            <w:r>
              <w:rPr>
                <w:spacing w:val="-3"/>
              </w:rPr>
              <w:t>达标；按日最大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8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</w:rPr>
              <w:t xml:space="preserve"> </w:t>
            </w:r>
            <w:r>
              <w:rPr>
                <w:spacing w:val="-3"/>
              </w:rPr>
              <w:t>小时滑动</w:t>
            </w:r>
            <w:r>
              <w:t xml:space="preserve"> </w:t>
            </w:r>
          </w:p>
        </w:tc>
      </w:tr>
    </w:tbl>
    <w:p>
      <w:pPr>
        <w:sectPr>
          <w:headerReference w:type="default" r:id="rId78"/>
          <w:footerReference w:type="default" r:id="rId79"/>
          <w:pgSz w:w="11907" w:h="16840"/>
          <w:pgMar w:top="1531" w:right="1413" w:bottom="1002" w:left="1413" w:header="1291" w:footer="826" w:gutter="0"/>
          <w:pgNumType w:start="35"/>
          <w:cols w:space="708"/>
        </w:sectPr>
      </w:pPr>
    </w:p>
    <w:tbl>
      <w:tblPr>
        <w:tblStyle w:val="TableNormal29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05"/>
        </w:trPr>
        <w:tc>
          <w:tcPr>
            <w:tcW w:w="456" w:type="dxa"/>
            <w:tcBorders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860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39" w:lineRule="auto"/>
              <w:ind w:left="106" w:right="98" w:firstLine="480"/>
              <w:jc w:val="both"/>
            </w:pPr>
            <w:r>
              <w:rPr>
                <w:spacing w:val="1"/>
              </w:rPr>
              <w:t>平均浓度第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90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1"/>
              </w:rPr>
              <w:t>百分位数浓度评价，</w:t>
            </w:r>
            <w:r>
              <w:rPr>
                <w:rFonts w:ascii="Times New Roman" w:eastAsia="Times New Roman" w:hAnsi="Times New Roman" w:cs="Times New Roman"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3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1"/>
              </w:rPr>
              <w:t>达</w:t>
            </w:r>
            <w:r>
              <w:t>标；综上所述，金华市区为环境空气质</w:t>
            </w:r>
          </w:p>
          <w:p>
            <w:pPr>
              <w:pStyle w:val="TableText"/>
              <w:spacing w:line="220" w:lineRule="auto"/>
              <w:ind w:left="107"/>
            </w:pPr>
            <w:r>
              <w:rPr>
                <w:spacing w:val="-2"/>
              </w:rPr>
              <w:t>量达标区。</w:t>
            </w:r>
          </w:p>
          <w:p>
            <w:pPr>
              <w:pStyle w:val="TableText"/>
              <w:spacing w:before="154" w:line="219" w:lineRule="auto"/>
              <w:ind w:left="10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、声环境现状质量现状</w:t>
            </w:r>
          </w:p>
          <w:p>
            <w:pPr>
              <w:pStyle w:val="TableText"/>
              <w:spacing w:before="171" w:line="219" w:lineRule="auto"/>
              <w:ind w:left="591"/>
            </w:pPr>
            <w:r>
              <w:t xml:space="preserve">项目厂界周边 </w:t>
            </w:r>
            <w:r>
              <w:rPr>
                <w:rFonts w:ascii="Times New Roman" w:eastAsia="Times New Roman" w:hAnsi="Times New Roman" w:cs="Times New Roman"/>
              </w:rPr>
              <w:t xml:space="preserve">50  </w:t>
            </w:r>
            <w:r>
              <w:t>米范围内不存在声</w:t>
            </w:r>
            <w:r>
              <w:rPr>
                <w:spacing w:val="-1"/>
              </w:rPr>
              <w:t>环境保护目标，不进行声环境质量现状</w:t>
            </w:r>
          </w:p>
        </w:tc>
      </w:tr>
    </w:tbl>
    <w:p>
      <w:pPr>
        <w:pStyle w:val="BodyText"/>
      </w:pPr>
    </w:p>
    <w:p>
      <w:pPr>
        <w:sectPr>
          <w:headerReference w:type="default" r:id="rId80"/>
          <w:footerReference w:type="default" r:id="rId81"/>
          <w:type w:val="nextPage"/>
          <w:pgSz w:w="11907" w:h="16840"/>
          <w:pgMar w:top="1531" w:right="1413" w:bottom="1002" w:left="1413" w:header="1291" w:footer="826" w:gutter="0"/>
          <w:pgNumType w:start="36"/>
          <w:cols w:space="708"/>
          <w:titlePg w:val="0"/>
        </w:sectPr>
      </w:pPr>
    </w:p>
    <w:tbl>
      <w:tblPr>
        <w:tblStyle w:val="TableNormal30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985"/>
        </w:trPr>
        <w:tc>
          <w:tcPr>
            <w:tcW w:w="456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9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6" w:line="218" w:lineRule="auto"/>
              <w:ind w:left="108"/>
            </w:pPr>
            <w:r>
              <w:rPr>
                <w:spacing w:val="-2"/>
              </w:rPr>
              <w:t>监测与评价。</w:t>
            </w:r>
          </w:p>
          <w:p>
            <w:pPr>
              <w:pStyle w:val="TableText"/>
              <w:spacing w:before="161" w:line="219" w:lineRule="auto"/>
              <w:ind w:left="10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、区域生态环境质量现状</w:t>
            </w:r>
          </w:p>
          <w:p>
            <w:pPr>
              <w:pStyle w:val="TableText"/>
              <w:spacing w:before="156" w:line="219" w:lineRule="auto"/>
              <w:ind w:left="591"/>
            </w:pPr>
            <w:r>
              <w:rPr>
                <w:spacing w:val="-1"/>
              </w:rPr>
              <w:t>项目位于工业区内，无需进行生态现状调查。</w:t>
            </w:r>
          </w:p>
          <w:p>
            <w:pPr>
              <w:pStyle w:val="TableText"/>
              <w:spacing w:before="154" w:line="219" w:lineRule="auto"/>
              <w:ind w:left="10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、区域电磁辐射环境质量现状</w:t>
            </w:r>
          </w:p>
          <w:p>
            <w:pPr>
              <w:pStyle w:val="TableText"/>
              <w:spacing w:before="154" w:line="218" w:lineRule="auto"/>
              <w:ind w:left="591"/>
            </w:pPr>
            <w:r>
              <w:rPr>
                <w:spacing w:val="-1"/>
              </w:rPr>
              <w:t>项目不属于电磁辐射类项目，无需进行电磁辐射现状评价。</w:t>
            </w:r>
          </w:p>
          <w:p>
            <w:pPr>
              <w:pStyle w:val="TableText"/>
              <w:spacing w:before="158" w:line="219" w:lineRule="auto"/>
              <w:ind w:left="107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、区域地下水、土壤环境现状</w:t>
            </w:r>
          </w:p>
          <w:p>
            <w:pPr>
              <w:pStyle w:val="TableText"/>
              <w:spacing w:before="154" w:line="339" w:lineRule="auto"/>
              <w:ind w:left="107" w:right="103" w:firstLine="483"/>
              <w:jc w:val="both"/>
            </w:pPr>
            <w:r>
              <w:rPr>
                <w:spacing w:val="-1"/>
              </w:rPr>
              <w:t>项目无生产废水产生，生活废水经污水管网纳管；项目生产厂房地面已全部</w:t>
            </w:r>
            <w:r>
              <w:rPr>
                <w:spacing w:val="16"/>
              </w:rPr>
              <w:t xml:space="preserve"> </w:t>
            </w:r>
            <w:r>
              <w:t>硬化处理，项目正常运营情况下，不存在污染土壤</w:t>
            </w:r>
            <w:r>
              <w:rPr>
                <w:spacing w:val="-1"/>
              </w:rPr>
              <w:t>及地下水环境的途径，故不开</w:t>
            </w:r>
          </w:p>
          <w:p>
            <w:pPr>
              <w:pStyle w:val="TableText"/>
              <w:spacing w:line="217" w:lineRule="auto"/>
              <w:ind w:left="109"/>
            </w:pPr>
            <w:r>
              <w:rPr>
                <w:spacing w:val="-1"/>
              </w:rPr>
              <w:t>展地下水、土壤环境现状评价。</w:t>
            </w:r>
          </w:p>
        </w:tc>
      </w:tr>
      <w:tr>
        <w:tblPrEx>
          <w:tblW w:w="9065" w:type="dxa"/>
          <w:tblInd w:w="7" w:type="dxa"/>
          <w:tblLayout w:type="fixed"/>
        </w:tblPrEx>
        <w:trPr>
          <w:trHeight w:val="3960"/>
        </w:trPr>
        <w:tc>
          <w:tcPr>
            <w:tcW w:w="456" w:type="dxa"/>
            <w:tcBorders>
              <w:left w:val="single" w:sz="6" w:space="0" w:color="000000"/>
            </w:tcBorders>
            <w:textDirection w:val="tbRlV"/>
            <w:vAlign w:val="top"/>
          </w:tcPr>
          <w:p>
            <w:pPr>
              <w:pStyle w:val="TableText"/>
              <w:spacing w:before="102" w:line="209" w:lineRule="auto"/>
              <w:ind w:left="1087"/>
            </w:pPr>
            <w:r>
              <w:rPr>
                <w:spacing w:val="-1"/>
              </w:rPr>
              <w:t>环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境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保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>护</w:t>
            </w:r>
            <w:r>
              <w:rPr>
                <w:spacing w:val="-48"/>
              </w:rPr>
              <w:t xml:space="preserve"> </w:t>
            </w:r>
            <w:r>
              <w:rPr>
                <w:spacing w:val="-1"/>
              </w:rPr>
              <w:t>目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标</w:t>
            </w:r>
          </w:p>
        </w:tc>
        <w:tc>
          <w:tcPr>
            <w:tcW w:w="8609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1" w:line="220" w:lineRule="auto"/>
              <w:ind w:left="11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、大气环境。</w:t>
            </w:r>
          </w:p>
          <w:p>
            <w:pPr>
              <w:pStyle w:val="TableText"/>
              <w:spacing w:before="155" w:line="219" w:lineRule="auto"/>
              <w:ind w:left="591"/>
            </w:pPr>
            <w:r>
              <w:rPr>
                <w:spacing w:val="-1"/>
              </w:rPr>
              <w:t xml:space="preserve">项目厂界外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500  </w:t>
            </w:r>
            <w:r>
              <w:rPr>
                <w:spacing w:val="-1"/>
              </w:rPr>
              <w:t>米范围内不存在大气环境保护目标。</w:t>
            </w:r>
          </w:p>
          <w:p>
            <w:pPr>
              <w:pStyle w:val="TableText"/>
              <w:spacing w:before="154" w:line="220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、声环境</w:t>
            </w:r>
          </w:p>
          <w:p>
            <w:pPr>
              <w:pStyle w:val="TableText"/>
              <w:spacing w:before="153" w:line="219" w:lineRule="auto"/>
              <w:ind w:left="591"/>
            </w:pPr>
            <w:r>
              <w:rPr>
                <w:spacing w:val="-1"/>
              </w:rPr>
              <w:t xml:space="preserve">项目厂界外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50  </w:t>
            </w:r>
            <w:r>
              <w:rPr>
                <w:spacing w:val="-1"/>
              </w:rPr>
              <w:t>米范围内不存在声环境保护目标。</w:t>
            </w:r>
          </w:p>
          <w:p>
            <w:pPr>
              <w:pStyle w:val="TableText"/>
              <w:spacing w:before="156" w:line="219" w:lineRule="auto"/>
              <w:ind w:left="10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、地下水环境</w:t>
            </w:r>
          </w:p>
          <w:p>
            <w:pPr>
              <w:pStyle w:val="TableText"/>
              <w:spacing w:before="154" w:line="440" w:lineRule="exact"/>
              <w:jc w:val="right"/>
            </w:pPr>
            <w:r>
              <w:rPr>
                <w:spacing w:val="-2"/>
                <w:position w:val="14"/>
              </w:rPr>
              <w:t xml:space="preserve">项目厂界外 </w:t>
            </w:r>
            <w:r>
              <w:rPr>
                <w:rFonts w:ascii="Times New Roman" w:eastAsia="Times New Roman" w:hAnsi="Times New Roman" w:cs="Times New Roman"/>
                <w:spacing w:val="-2"/>
                <w:position w:val="14"/>
              </w:rPr>
              <w:t xml:space="preserve">500  </w:t>
            </w:r>
            <w:r>
              <w:rPr>
                <w:spacing w:val="-2"/>
                <w:position w:val="14"/>
              </w:rPr>
              <w:t>米范围内不存在地下水集中式饮用水水源和热水、矿泉水、</w:t>
            </w:r>
          </w:p>
          <w:p>
            <w:pPr>
              <w:pStyle w:val="TableText"/>
              <w:spacing w:line="219" w:lineRule="auto"/>
              <w:ind w:left="109"/>
            </w:pPr>
            <w:r>
              <w:rPr>
                <w:spacing w:val="-1"/>
              </w:rPr>
              <w:t>温泉等特殊地下水资源等地下水环境保护目标。</w:t>
            </w:r>
          </w:p>
          <w:p>
            <w:pPr>
              <w:pStyle w:val="TableText"/>
              <w:spacing w:before="157" w:line="220" w:lineRule="auto"/>
              <w:ind w:left="10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、生态环境</w:t>
            </w:r>
          </w:p>
          <w:p>
            <w:pPr>
              <w:pStyle w:val="TableText"/>
              <w:spacing w:before="153" w:line="214" w:lineRule="auto"/>
              <w:ind w:left="591"/>
            </w:pPr>
            <w:r>
              <w:rPr>
                <w:spacing w:val="-1"/>
              </w:rPr>
              <w:t>项目位于工业区内，无生态环境保护目标。</w:t>
            </w:r>
          </w:p>
        </w:tc>
      </w:tr>
      <w:tr>
        <w:tblPrEx>
          <w:tblW w:w="9065" w:type="dxa"/>
          <w:tblInd w:w="7" w:type="dxa"/>
          <w:tblLayout w:type="fixed"/>
        </w:tblPrEx>
        <w:trPr>
          <w:trHeight w:val="4807"/>
        </w:trPr>
        <w:tc>
          <w:tcPr>
            <w:tcW w:w="456" w:type="dxa"/>
            <w:tcBorders>
              <w:left w:val="single" w:sz="6" w:space="0" w:color="000000"/>
              <w:bottom w:val="single" w:sz="6" w:space="0" w:color="000000"/>
            </w:tcBorders>
            <w:textDirection w:val="tbRlV"/>
            <w:vAlign w:val="top"/>
          </w:tcPr>
          <w:p>
            <w:pPr>
              <w:pStyle w:val="TableText"/>
              <w:spacing w:before="108" w:line="209" w:lineRule="auto"/>
              <w:ind w:left="1041"/>
            </w:pPr>
            <w:r>
              <w:rPr>
                <w:spacing w:val="20"/>
                <w:w w:val="118"/>
              </w:rPr>
              <w:t>污染物排放控制标准</w:t>
            </w:r>
          </w:p>
        </w:tc>
        <w:tc>
          <w:tcPr>
            <w:tcW w:w="8609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6" w:line="219" w:lineRule="auto"/>
              <w:ind w:left="11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、废水排放标准</w:t>
            </w:r>
          </w:p>
          <w:p>
            <w:pPr>
              <w:pStyle w:val="TableText"/>
              <w:spacing w:before="170" w:line="354" w:lineRule="auto"/>
              <w:ind w:left="112" w:right="98" w:firstLine="479"/>
            </w:pPr>
            <w:r>
              <w:rPr>
                <w:spacing w:val="21"/>
              </w:rPr>
              <w:t>项目生活污水经厂区内化粪池预处理后</w:t>
            </w:r>
            <w:r>
              <w:rPr>
                <w:spacing w:val="-57"/>
              </w:rPr>
              <w:t xml:space="preserve"> </w:t>
            </w:r>
            <w:r>
              <w:rPr>
                <w:spacing w:val="21"/>
              </w:rPr>
              <w:t>，达到《污水综合排放标准》</w:t>
            </w:r>
            <w:r>
              <w:t xml:space="preserve"> </w:t>
            </w:r>
            <w:r>
              <w:t>（</w:t>
            </w:r>
            <w:r>
              <w:rPr>
                <w:rFonts w:ascii="Times New Roman" w:eastAsia="Times New Roman" w:hAnsi="Times New Roman" w:cs="Times New Roman"/>
              </w:rPr>
              <w:t>GB8978-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1996</w:t>
            </w:r>
            <w:r>
              <w:t>）表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>
              <w:t>中三级标准</w:t>
            </w:r>
            <w:r>
              <w:rPr>
                <w:spacing w:val="-1"/>
              </w:rPr>
              <w:t>后纳管，经金华市婺城新城区污水处理厂集中</w:t>
            </w:r>
            <w:r>
              <w:t xml:space="preserve"> </w:t>
            </w:r>
            <w:r>
              <w:rPr>
                <w:spacing w:val="-3"/>
              </w:rPr>
              <w:t>处理达到《城镇污水处理厂污染物排放标准》（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GB18918-2002</w:t>
            </w:r>
            <w:r>
              <w:rPr>
                <w:spacing w:val="-3"/>
              </w:rPr>
              <w:t>）中一级的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A </w:t>
            </w:r>
            <w:r>
              <w:rPr>
                <w:spacing w:val="-3"/>
              </w:rPr>
              <w:t>类标</w:t>
            </w:r>
          </w:p>
          <w:p>
            <w:pPr>
              <w:pStyle w:val="TableText"/>
              <w:spacing w:line="212" w:lineRule="auto"/>
              <w:ind w:left="109"/>
            </w:pPr>
            <w:r>
              <w:rPr>
                <w:spacing w:val="-1"/>
              </w:rPr>
              <w:t>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+“</w:t>
            </w:r>
            <w:r>
              <w:rPr>
                <w:spacing w:val="-1"/>
              </w:rPr>
              <w:t>金华标准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”</w:t>
            </w:r>
            <w:r>
              <w:rPr>
                <w:spacing w:val="-1"/>
              </w:rPr>
              <w:t>（氨氮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≤1mg/L</w:t>
            </w:r>
            <w:r>
              <w:rPr>
                <w:spacing w:val="-1"/>
              </w:rPr>
              <w:t>）后外排，最终排入金华江，具体见表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3-3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5" w:line="212" w:lineRule="auto"/>
              <w:ind w:left="1354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3-3  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项目污水排放标准限值</w:t>
            </w:r>
            <w:r>
              <w:rPr>
                <w:spacing w:val="-1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(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除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pH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5"/>
                <w:w w:val="101"/>
              </w:rPr>
              <w:t xml:space="preserve">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外，均为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mg/L)</w:t>
            </w:r>
          </w:p>
          <w:p>
            <w:pPr>
              <w:spacing w:line="21" w:lineRule="exact"/>
            </w:pPr>
          </w:p>
          <w:tbl>
            <w:tblPr>
              <w:tblStyle w:val="TableNormal30"/>
              <w:tblW w:w="8382" w:type="dxa"/>
              <w:tblInd w:w="10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3248"/>
              <w:gridCol w:w="855"/>
              <w:gridCol w:w="715"/>
              <w:gridCol w:w="855"/>
              <w:gridCol w:w="855"/>
              <w:gridCol w:w="856"/>
              <w:gridCol w:w="998"/>
            </w:tblGrid>
            <w:tr>
              <w:tblPrEx>
                <w:tblW w:w="8382" w:type="dxa"/>
                <w:tblInd w:w="10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42"/>
              </w:trPr>
              <w:tc>
                <w:tcPr>
                  <w:tcW w:w="3248" w:type="dxa"/>
                  <w:tcBorders>
                    <w:top w:val="single" w:sz="6" w:space="0" w:color="000000"/>
                    <w:lef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7" w:line="228" w:lineRule="auto"/>
                    <w:ind w:left="89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污染物排放标准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spacing w:before="105" w:line="194" w:lineRule="auto"/>
                    <w:ind w:left="295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pH</w:t>
                  </w:r>
                </w:p>
              </w:tc>
              <w:tc>
                <w:tcPr>
                  <w:tcW w:w="715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spacing w:before="102" w:line="195" w:lineRule="auto"/>
                    <w:ind w:left="252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SS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spacing w:before="103" w:line="202" w:lineRule="auto"/>
                    <w:ind w:left="173"/>
                    <w:outlineLvl w:val="1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BOD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-1"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spacing w:before="102" w:line="195" w:lineRule="auto"/>
                    <w:ind w:left="215"/>
                    <w:outlineLvl w:val="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COD</w:t>
                  </w:r>
                </w:p>
              </w:tc>
              <w:tc>
                <w:tcPr>
                  <w:tcW w:w="856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6" w:line="227" w:lineRule="auto"/>
                    <w:ind w:left="227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氨氮</w:t>
                  </w:r>
                </w:p>
              </w:tc>
              <w:tc>
                <w:tcPr>
                  <w:tcW w:w="998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6" w:line="228" w:lineRule="auto"/>
                    <w:ind w:left="193"/>
                    <w:outlineLvl w:val="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石油类</w:t>
                  </w:r>
                </w:p>
              </w:tc>
            </w:tr>
            <w:tr>
              <w:tblPrEx>
                <w:tblW w:w="8382" w:type="dxa"/>
                <w:tblInd w:w="106" w:type="dxa"/>
                <w:tblLayout w:type="fixed"/>
              </w:tblPrEx>
              <w:trPr>
                <w:trHeight w:val="335"/>
              </w:trPr>
              <w:tc>
                <w:tcPr>
                  <w:tcW w:w="3248" w:type="dxa"/>
                  <w:tcBorders>
                    <w:left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66" w:line="228" w:lineRule="auto"/>
                    <w:ind w:left="30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8978-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1996</w:t>
                  </w:r>
                  <w:r>
                    <w:rPr>
                      <w:spacing w:val="5"/>
                      <w:sz w:val="20"/>
                      <w:szCs w:val="20"/>
                    </w:rPr>
                    <w:t>）中三级标准</w:t>
                  </w:r>
                </w:p>
              </w:tc>
              <w:tc>
                <w:tcPr>
                  <w:tcW w:w="855" w:type="dxa"/>
                  <w:vAlign w:val="top"/>
                </w:tcPr>
                <w:p>
                  <w:pPr>
                    <w:spacing w:before="101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6~9</w:t>
                  </w:r>
                </w:p>
              </w:tc>
              <w:tc>
                <w:tcPr>
                  <w:tcW w:w="715" w:type="dxa"/>
                  <w:vAlign w:val="top"/>
                </w:tcPr>
                <w:p>
                  <w:pPr>
                    <w:spacing w:before="101" w:line="195" w:lineRule="auto"/>
                    <w:ind w:left="1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855" w:type="dxa"/>
                  <w:vAlign w:val="top"/>
                </w:tcPr>
                <w:p>
                  <w:pPr>
                    <w:spacing w:before="101" w:line="195" w:lineRule="auto"/>
                    <w:ind w:left="27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855" w:type="dxa"/>
                  <w:vAlign w:val="top"/>
                </w:tcPr>
                <w:p>
                  <w:pPr>
                    <w:spacing w:before="101" w:line="195" w:lineRule="auto"/>
                    <w:ind w:left="28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856" w:type="dxa"/>
                  <w:vAlign w:val="top"/>
                </w:tcPr>
                <w:p>
                  <w:pPr>
                    <w:spacing w:before="97" w:line="199" w:lineRule="auto"/>
                    <w:ind w:left="28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35*</w:t>
                  </w:r>
                </w:p>
              </w:tc>
              <w:tc>
                <w:tcPr>
                  <w:tcW w:w="998" w:type="dxa"/>
                  <w:tcBorders>
                    <w:right w:val="single" w:sz="6" w:space="0" w:color="000000"/>
                  </w:tcBorders>
                  <w:vAlign w:val="top"/>
                </w:tcPr>
                <w:p>
                  <w:pPr>
                    <w:spacing w:before="101" w:line="195" w:lineRule="auto"/>
                    <w:ind w:left="3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</w:t>
                  </w:r>
                </w:p>
              </w:tc>
            </w:tr>
            <w:tr>
              <w:tblPrEx>
                <w:tblW w:w="8382" w:type="dxa"/>
                <w:tblInd w:w="106" w:type="dxa"/>
                <w:tblLayout w:type="fixed"/>
              </w:tblPrEx>
              <w:trPr>
                <w:trHeight w:val="352"/>
              </w:trPr>
              <w:tc>
                <w:tcPr>
                  <w:tcW w:w="3248" w:type="dxa"/>
                  <w:tcBorders>
                    <w:left w:val="single" w:sz="6" w:space="0" w:color="000000"/>
                    <w:bottom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71" w:line="228" w:lineRule="auto"/>
                    <w:ind w:left="22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18918-2002</w:t>
                  </w:r>
                  <w:r>
                    <w:rPr>
                      <w:spacing w:val="6"/>
                      <w:sz w:val="20"/>
                      <w:szCs w:val="20"/>
                    </w:rPr>
                    <w:t>）一级</w:t>
                  </w:r>
                  <w:r>
                    <w:rPr>
                      <w:spacing w:val="-4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A </w:t>
                  </w:r>
                  <w:r>
                    <w:rPr>
                      <w:spacing w:val="6"/>
                      <w:sz w:val="20"/>
                      <w:szCs w:val="20"/>
                    </w:rPr>
                    <w:t>标准</w:t>
                  </w:r>
                </w:p>
              </w:tc>
              <w:tc>
                <w:tcPr>
                  <w:tcW w:w="855" w:type="dxa"/>
                  <w:tcBorders>
                    <w:bottom w:val="single" w:sz="6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2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6~9</w:t>
                  </w:r>
                </w:p>
              </w:tc>
              <w:tc>
                <w:tcPr>
                  <w:tcW w:w="715" w:type="dxa"/>
                  <w:tcBorders>
                    <w:bottom w:val="single" w:sz="6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2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5" w:type="dxa"/>
                  <w:tcBorders>
                    <w:bottom w:val="single" w:sz="6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34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55" w:type="dxa"/>
                  <w:tcBorders>
                    <w:bottom w:val="single" w:sz="6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3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</w:t>
                  </w:r>
                </w:p>
              </w:tc>
              <w:tc>
                <w:tcPr>
                  <w:tcW w:w="856" w:type="dxa"/>
                  <w:tcBorders>
                    <w:bottom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71" w:line="267" w:lineRule="exact"/>
                    <w:ind w:left="296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2"/>
                      <w:position w:val="1"/>
                      <w:sz w:val="20"/>
                      <w:szCs w:val="20"/>
                    </w:rPr>
                    <w:t>1</w:t>
                  </w:r>
                  <w:r>
                    <w:rPr>
                      <w:spacing w:val="22"/>
                      <w:position w:val="1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998" w:type="dxa"/>
                  <w:tcBorders>
                    <w:bottom w:val="single" w:sz="6" w:space="0" w:color="000000"/>
                    <w:right w:val="single" w:sz="6" w:space="0" w:color="000000"/>
                  </w:tcBorders>
                  <w:vAlign w:val="top"/>
                </w:tcPr>
                <w:p>
                  <w:pPr>
                    <w:spacing w:before="107" w:line="195" w:lineRule="auto"/>
                    <w:ind w:left="47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</w:tbl>
          <w:p/>
        </w:tc>
      </w:tr>
    </w:tbl>
    <w:p>
      <w:pPr>
        <w:sectPr>
          <w:headerReference w:type="default" r:id="rId82"/>
          <w:footerReference w:type="default" r:id="rId83"/>
          <w:pgSz w:w="11907" w:h="16840"/>
          <w:pgMar w:top="1531" w:right="1413" w:bottom="1002" w:left="1413" w:header="1291" w:footer="826" w:gutter="0"/>
          <w:pgNumType w:start="37"/>
          <w:cols w:space="708"/>
        </w:sectPr>
      </w:pPr>
    </w:p>
    <w:tbl>
      <w:tblPr>
        <w:tblStyle w:val="TableNormal31"/>
        <w:tblW w:w="906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807"/>
        </w:trPr>
        <w:tc>
          <w:tcPr>
            <w:tcW w:w="456" w:type="dxa"/>
            <w:tcBorders>
              <w:left w:val="single" w:sz="6" w:space="0" w:color="000000"/>
              <w:bottom w:val="single" w:sz="6" w:space="0" w:color="000000"/>
            </w:tcBorders>
            <w:textDirection w:val="tbRlV"/>
            <w:vAlign w:val="top"/>
          </w:tcPr>
          <w:p/>
        </w:tc>
        <w:tc>
          <w:tcPr>
            <w:tcW w:w="8609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3" w:line="225" w:lineRule="auto"/>
              <w:ind w:left="106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注：①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>*</w:t>
            </w:r>
            <w:r>
              <w:rPr>
                <w:spacing w:val="9"/>
                <w:sz w:val="20"/>
                <w:szCs w:val="20"/>
              </w:rPr>
              <w:t>表示氨氮参照执行《工业企业废水氮、磷污染</w:t>
            </w:r>
            <w:r>
              <w:rPr>
                <w:spacing w:val="8"/>
                <w:sz w:val="20"/>
                <w:szCs w:val="20"/>
              </w:rPr>
              <w:t>物间接排放限值》（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33-887-2013</w:t>
            </w:r>
            <w:r>
              <w:rPr>
                <w:spacing w:val="8"/>
                <w:sz w:val="20"/>
                <w:szCs w:val="20"/>
              </w:rPr>
              <w:t>）</w:t>
            </w:r>
          </w:p>
          <w:p>
            <w:pPr>
              <w:pStyle w:val="TableText"/>
              <w:spacing w:before="27" w:line="225" w:lineRule="auto"/>
              <w:ind w:left="125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中对应浓度限值；②*表示氨氮执行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“</w:t>
            </w:r>
            <w:r>
              <w:rPr>
                <w:spacing w:val="12"/>
                <w:sz w:val="20"/>
                <w:szCs w:val="20"/>
              </w:rPr>
              <w:t>金华标准</w:t>
            </w:r>
            <w:r>
              <w:rPr>
                <w:rFonts w:ascii="Times New Roman" w:eastAsia="Times New Roman" w:hAnsi="Times New Roman" w:cs="Times New Roman"/>
                <w:spacing w:val="12"/>
                <w:sz w:val="20"/>
                <w:szCs w:val="20"/>
              </w:rPr>
              <w:t>”</w:t>
            </w:r>
            <w:r>
              <w:rPr>
                <w:spacing w:val="12"/>
                <w:sz w:val="20"/>
                <w:szCs w:val="20"/>
              </w:rPr>
              <w:t>。</w:t>
            </w:r>
          </w:p>
          <w:p>
            <w:pPr>
              <w:pStyle w:val="TableText"/>
              <w:spacing w:before="145" w:line="219" w:lineRule="auto"/>
              <w:ind w:left="10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0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、废气排放标准</w:t>
            </w:r>
          </w:p>
        </w:tc>
      </w:tr>
    </w:tbl>
    <w:p>
      <w:pPr>
        <w:pStyle w:val="BodyText"/>
      </w:pPr>
    </w:p>
    <w:p>
      <w:pPr>
        <w:sectPr>
          <w:headerReference w:type="default" r:id="rId84"/>
          <w:footerReference w:type="default" r:id="rId85"/>
          <w:type w:val="nextPage"/>
          <w:pgSz w:w="11907" w:h="16840"/>
          <w:pgMar w:top="1531" w:right="1413" w:bottom="1002" w:left="1413" w:header="1291" w:footer="826" w:gutter="0"/>
          <w:pgNumType w:start="38"/>
          <w:cols w:space="708"/>
          <w:titlePg w:val="0"/>
        </w:sectPr>
      </w:pPr>
    </w:p>
    <w:tbl>
      <w:tblPr>
        <w:tblStyle w:val="TableNormal32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681"/>
        </w:trPr>
        <w:tc>
          <w:tcPr>
            <w:tcW w:w="456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0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43" w:line="219" w:lineRule="auto"/>
              <w:ind w:left="599"/>
              <w:rPr>
                <w:rFonts w:ascii="Times New Roman" w:eastAsia="Times New Roman" w:hAnsi="Times New Roman" w:cs="Times New Roman"/>
              </w:rPr>
            </w:pPr>
            <w:r>
              <w:t>（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t>）项目注塑工序产生的废气执行《合成树脂工业污染物排放标准》（</w:t>
            </w:r>
            <w:r>
              <w:rPr>
                <w:rFonts w:ascii="Times New Roman" w:eastAsia="Times New Roman" w:hAnsi="Times New Roman" w:cs="Times New Roman"/>
              </w:rPr>
              <w:t>GB</w:t>
            </w:r>
          </w:p>
          <w:p>
            <w:pPr>
              <w:pStyle w:val="TableText"/>
              <w:spacing w:before="154" w:line="219" w:lineRule="auto"/>
              <w:ind w:left="108"/>
            </w:pPr>
            <w:r>
              <w:rPr>
                <w:rFonts w:ascii="Times New Roman" w:eastAsia="Times New Roman" w:hAnsi="Times New Roman" w:cs="Times New Roman"/>
                <w:spacing w:val="-1"/>
              </w:rPr>
              <w:t>31572-2015</w:t>
            </w:r>
            <w:r>
              <w:rPr>
                <w:spacing w:val="-1"/>
              </w:rPr>
              <w:t>）</w:t>
            </w:r>
            <w:r>
              <w:rPr>
                <w:spacing w:val="32"/>
              </w:rPr>
              <w:t xml:space="preserve"> </w:t>
            </w:r>
            <w:r>
              <w:rPr>
                <w:spacing w:val="-1"/>
              </w:rPr>
              <w:t xml:space="preserve">中表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  </w:t>
            </w:r>
            <w:r>
              <w:rPr>
                <w:spacing w:val="-1"/>
              </w:rPr>
              <w:t xml:space="preserve">特别排放标准及表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9  </w:t>
            </w:r>
            <w:r>
              <w:rPr>
                <w:spacing w:val="-2"/>
              </w:rPr>
              <w:t>标准要求，具体见表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3-4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54" w:line="219" w:lineRule="auto"/>
              <w:ind w:left="1054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3-4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《合成树脂工业污染物排放标准》（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GB 31572-2015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>
            <w:pPr>
              <w:spacing w:line="90" w:lineRule="auto"/>
              <w:rPr>
                <w:rFonts w:ascii="Arial"/>
                <w:sz w:val="2"/>
              </w:rPr>
            </w:pPr>
          </w:p>
          <w:tbl>
            <w:tblPr>
              <w:tblStyle w:val="TableNormal32"/>
              <w:tblW w:w="8389" w:type="dxa"/>
              <w:tblInd w:w="1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651"/>
              <w:gridCol w:w="1876"/>
              <w:gridCol w:w="2493"/>
              <w:gridCol w:w="2369"/>
            </w:tblGrid>
            <w:tr>
              <w:tblPrEx>
                <w:tblW w:w="8389" w:type="dxa"/>
                <w:tblInd w:w="1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81"/>
              </w:trPr>
              <w:tc>
                <w:tcPr>
                  <w:tcW w:w="165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30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污染物项目</w:t>
                  </w:r>
                </w:p>
              </w:tc>
              <w:tc>
                <w:tcPr>
                  <w:tcW w:w="4369" w:type="dxa"/>
                  <w:gridSpan w:val="2"/>
                  <w:vAlign w:val="top"/>
                </w:tcPr>
                <w:p>
                  <w:pPr>
                    <w:pStyle w:val="TableText"/>
                    <w:spacing w:before="36" w:line="216" w:lineRule="auto"/>
                    <w:ind w:left="145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有组织排放标准</w:t>
                  </w: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pStyle w:val="TableText"/>
                    <w:spacing w:before="36" w:line="216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无组织尾气排放限值</w:t>
                  </w:r>
                </w:p>
              </w:tc>
            </w:tr>
            <w:tr>
              <w:tblPrEx>
                <w:tblW w:w="8389" w:type="dxa"/>
                <w:tblInd w:w="101" w:type="dxa"/>
                <w:tblLayout w:type="fixed"/>
              </w:tblPrEx>
              <w:trPr>
                <w:trHeight w:val="574"/>
              </w:trPr>
              <w:tc>
                <w:tcPr>
                  <w:tcW w:w="165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76" w:type="dxa"/>
                  <w:vAlign w:val="top"/>
                </w:tcPr>
                <w:p>
                  <w:pPr>
                    <w:pStyle w:val="TableText"/>
                    <w:spacing w:before="181" w:line="221" w:lineRule="auto"/>
                    <w:ind w:right="9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排放限值（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sz w:val="20"/>
                      <w:szCs w:val="20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-1"/>
                      <w:position w:val="6"/>
                      <w:sz w:val="13"/>
                      <w:szCs w:val="13"/>
                    </w:rPr>
                    <w:t>3</w:t>
                  </w:r>
                  <w:r>
                    <w:rPr>
                      <w:spacing w:val="-1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）</w:t>
                  </w:r>
                </w:p>
              </w:tc>
              <w:tc>
                <w:tcPr>
                  <w:tcW w:w="2493" w:type="dxa"/>
                  <w:vAlign w:val="top"/>
                </w:tcPr>
                <w:p>
                  <w:pPr>
                    <w:pStyle w:val="TableText"/>
                    <w:spacing w:before="181" w:line="228" w:lineRule="auto"/>
                    <w:ind w:left="307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污染物排放监控位置</w:t>
                  </w: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pStyle w:val="TableText"/>
                    <w:spacing w:before="43" w:line="228" w:lineRule="auto"/>
                    <w:ind w:left="24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厂界无组织排放限值</w:t>
                  </w:r>
                </w:p>
                <w:p>
                  <w:pPr>
                    <w:pStyle w:val="TableText"/>
                    <w:spacing w:before="24" w:line="221" w:lineRule="auto"/>
                    <w:ind w:left="700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sz w:val="20"/>
                      <w:szCs w:val="20"/>
                    </w:rPr>
                    <w:t>/m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3"/>
                      <w:position w:val="6"/>
                      <w:sz w:val="13"/>
                      <w:szCs w:val="13"/>
                    </w:rPr>
                    <w:t>3</w:t>
                  </w: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）</w:t>
                  </w:r>
                </w:p>
              </w:tc>
            </w:tr>
            <w:tr>
              <w:tblPrEx>
                <w:tblW w:w="8389" w:type="dxa"/>
                <w:tblInd w:w="101" w:type="dxa"/>
                <w:tblLayout w:type="fixed"/>
              </w:tblPrEx>
              <w:trPr>
                <w:trHeight w:val="291"/>
              </w:trPr>
              <w:tc>
                <w:tcPr>
                  <w:tcW w:w="1651" w:type="dxa"/>
                  <w:vAlign w:val="top"/>
                </w:tcPr>
                <w:p>
                  <w:pPr>
                    <w:pStyle w:val="TableText"/>
                    <w:spacing w:before="38" w:line="224" w:lineRule="auto"/>
                    <w:ind w:left="30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非甲烷总烃</w:t>
                  </w:r>
                </w:p>
              </w:tc>
              <w:tc>
                <w:tcPr>
                  <w:tcW w:w="1876" w:type="dxa"/>
                  <w:vAlign w:val="top"/>
                </w:tcPr>
                <w:p>
                  <w:pPr>
                    <w:spacing w:before="77" w:line="195" w:lineRule="auto"/>
                    <w:ind w:left="8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24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9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0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车间或生产设施排气筒</w:t>
                  </w: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spacing w:before="77" w:line="195" w:lineRule="auto"/>
                    <w:ind w:left="105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4.0</w:t>
                  </w:r>
                </w:p>
              </w:tc>
            </w:tr>
            <w:tr>
              <w:tblPrEx>
                <w:tblW w:w="8389" w:type="dxa"/>
                <w:tblInd w:w="101" w:type="dxa"/>
                <w:tblLayout w:type="fixed"/>
              </w:tblPrEx>
              <w:trPr>
                <w:trHeight w:val="319"/>
              </w:trPr>
              <w:tc>
                <w:tcPr>
                  <w:tcW w:w="1651" w:type="dxa"/>
                  <w:vAlign w:val="top"/>
                </w:tcPr>
                <w:p>
                  <w:pPr>
                    <w:pStyle w:val="TableText"/>
                    <w:spacing w:before="55" w:line="228" w:lineRule="auto"/>
                    <w:ind w:left="51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颗粒物</w:t>
                  </w:r>
                </w:p>
              </w:tc>
              <w:tc>
                <w:tcPr>
                  <w:tcW w:w="1876" w:type="dxa"/>
                  <w:vAlign w:val="top"/>
                </w:tcPr>
                <w:p>
                  <w:pPr>
                    <w:spacing w:before="90" w:line="195" w:lineRule="auto"/>
                    <w:ind w:left="8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493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spacing w:before="90" w:line="195" w:lineRule="auto"/>
                    <w:ind w:left="107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1.0</w:t>
                  </w:r>
                </w:p>
              </w:tc>
            </w:tr>
            <w:tr>
              <w:tblPrEx>
                <w:tblW w:w="8389" w:type="dxa"/>
                <w:tblInd w:w="101" w:type="dxa"/>
                <w:tblLayout w:type="fixed"/>
              </w:tblPrEx>
              <w:trPr>
                <w:trHeight w:val="319"/>
              </w:trPr>
              <w:tc>
                <w:tcPr>
                  <w:tcW w:w="1651" w:type="dxa"/>
                  <w:vAlign w:val="top"/>
                </w:tcPr>
                <w:p>
                  <w:pPr>
                    <w:pStyle w:val="TableText"/>
                    <w:spacing w:before="54" w:line="227" w:lineRule="auto"/>
                    <w:ind w:left="51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苯乙烯</w:t>
                  </w:r>
                </w:p>
              </w:tc>
              <w:tc>
                <w:tcPr>
                  <w:tcW w:w="1876" w:type="dxa"/>
                  <w:vAlign w:val="top"/>
                </w:tcPr>
                <w:p>
                  <w:pPr>
                    <w:spacing w:before="90" w:line="195" w:lineRule="auto"/>
                    <w:ind w:left="8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4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spacing w:before="86" w:line="199" w:lineRule="auto"/>
                    <w:ind w:left="11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</w:tr>
            <w:tr>
              <w:tblPrEx>
                <w:tblW w:w="8389" w:type="dxa"/>
                <w:tblInd w:w="101" w:type="dxa"/>
                <w:tblLayout w:type="fixed"/>
              </w:tblPrEx>
              <w:trPr>
                <w:trHeight w:val="825"/>
              </w:trPr>
              <w:tc>
                <w:tcPr>
                  <w:tcW w:w="1651" w:type="dxa"/>
                  <w:vAlign w:val="top"/>
                </w:tcPr>
                <w:p>
                  <w:pPr>
                    <w:pStyle w:val="TableText"/>
                    <w:spacing w:before="35"/>
                    <w:ind w:left="151" w:right="155" w:firstLine="5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单位产品非甲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烷总烃排放量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kg/t</w:t>
                  </w:r>
                  <w:r>
                    <w:rPr>
                      <w:rFonts w:ascii="Times New Roman" w:eastAsia="Times New Roman" w:hAnsi="Times New Roman" w:cs="Times New Roman"/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，产品）</w:t>
                  </w:r>
                </w:p>
              </w:tc>
              <w:tc>
                <w:tcPr>
                  <w:tcW w:w="1876" w:type="dxa"/>
                  <w:vAlign w:val="top"/>
                </w:tcPr>
                <w:p>
                  <w:pPr>
                    <w:spacing w:line="28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81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0.5</w:t>
                  </w:r>
                </w:p>
              </w:tc>
              <w:tc>
                <w:tcPr>
                  <w:tcW w:w="2493" w:type="dxa"/>
                  <w:vAlign w:val="top"/>
                </w:tcPr>
                <w:p>
                  <w:pPr>
                    <w:pStyle w:val="TableText"/>
                    <w:spacing w:before="306" w:line="228" w:lineRule="auto"/>
                    <w:ind w:left="62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所有合成树脂</w:t>
                  </w:r>
                </w:p>
              </w:tc>
              <w:tc>
                <w:tcPr>
                  <w:tcW w:w="2369" w:type="dxa"/>
                  <w:vAlign w:val="top"/>
                </w:tcPr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9" w:lineRule="auto"/>
                    <w:ind w:left="11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267" w:line="338" w:lineRule="auto"/>
              <w:ind w:left="107" w:right="44" w:firstLine="483"/>
              <w:jc w:val="both"/>
            </w:pPr>
            <w:r>
              <w:rPr>
                <w:spacing w:val="-1"/>
              </w:rPr>
              <w:t>项目生产工序产生的少量苯乙烯为恶臭物质，臭气浓度无组织排放执行《恶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臭污染物排放准》（</w:t>
            </w:r>
            <w:r>
              <w:rPr>
                <w:spacing w:val="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GB14554-93</w:t>
            </w:r>
            <w:r>
              <w:rPr>
                <w:rFonts w:ascii="Times New Roman" w:eastAsia="Times New Roman" w:hAnsi="Times New Roman" w:cs="Times New Roman"/>
                <w:spacing w:val="18"/>
                <w:w w:val="101"/>
              </w:rPr>
              <w:t xml:space="preserve">  </w:t>
            </w:r>
            <w:r>
              <w:rPr>
                <w:spacing w:val="-5"/>
              </w:rPr>
              <w:t>）恶臭污染物表</w:t>
            </w:r>
            <w:r>
              <w:rPr>
                <w:spacing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</w:t>
            </w:r>
            <w:r>
              <w:rPr>
                <w:rFonts w:ascii="Times New Roman" w:eastAsia="Times New Roman" w:hAnsi="Times New Roman" w:cs="Times New Roman"/>
                <w:spacing w:val="32"/>
                <w:w w:val="101"/>
              </w:rPr>
              <w:t xml:space="preserve"> </w:t>
            </w:r>
            <w:r>
              <w:rPr>
                <w:spacing w:val="-6"/>
              </w:rPr>
              <w:t>中的恶臭污染物厂界标准，</w:t>
            </w:r>
          </w:p>
          <w:p>
            <w:pPr>
              <w:pStyle w:val="TableText"/>
              <w:spacing w:line="219" w:lineRule="auto"/>
              <w:ind w:left="112"/>
            </w:pPr>
            <w:r>
              <w:rPr>
                <w:spacing w:val="-4"/>
              </w:rPr>
              <w:t>具体见表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3-5</w:t>
            </w:r>
            <w:r>
              <w:rPr>
                <w:spacing w:val="-4"/>
              </w:rPr>
              <w:t>。</w:t>
            </w:r>
          </w:p>
          <w:p>
            <w:pPr>
              <w:pStyle w:val="TableText"/>
              <w:spacing w:before="157" w:line="219" w:lineRule="auto"/>
              <w:ind w:left="2825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3-5  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恶臭污染物排放标准</w:t>
            </w:r>
          </w:p>
          <w:p>
            <w:pPr>
              <w:spacing w:line="78" w:lineRule="auto"/>
              <w:rPr>
                <w:rFonts w:ascii="Arial"/>
                <w:sz w:val="2"/>
              </w:rPr>
            </w:pPr>
          </w:p>
          <w:tbl>
            <w:tblPr>
              <w:tblStyle w:val="TableNormal32"/>
              <w:tblW w:w="8392" w:type="dxa"/>
              <w:tblInd w:w="10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099"/>
              <w:gridCol w:w="2095"/>
              <w:gridCol w:w="2096"/>
              <w:gridCol w:w="2102"/>
            </w:tblGrid>
            <w:tr>
              <w:tblPrEx>
                <w:tblW w:w="8392" w:type="dxa"/>
                <w:tblInd w:w="10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48"/>
              </w:trPr>
              <w:tc>
                <w:tcPr>
                  <w:tcW w:w="2099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844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序号</w:t>
                  </w:r>
                </w:p>
              </w:tc>
              <w:tc>
                <w:tcPr>
                  <w:tcW w:w="2095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63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控制项目</w:t>
                  </w:r>
                </w:p>
              </w:tc>
              <w:tc>
                <w:tcPr>
                  <w:tcW w:w="2096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84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单位</w:t>
                  </w:r>
                </w:p>
              </w:tc>
              <w:tc>
                <w:tcPr>
                  <w:tcW w:w="2102" w:type="dxa"/>
                  <w:vAlign w:val="top"/>
                </w:tcPr>
                <w:p>
                  <w:pPr>
                    <w:pStyle w:val="TableText"/>
                    <w:spacing w:before="16" w:line="204" w:lineRule="auto"/>
                    <w:ind w:left="323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二级，新扩改建</w:t>
                  </w: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243"/>
              </w:trPr>
              <w:tc>
                <w:tcPr>
                  <w:tcW w:w="2099" w:type="dxa"/>
                  <w:vAlign w:val="top"/>
                </w:tcPr>
                <w:p>
                  <w:pPr>
                    <w:spacing w:before="49" w:line="191" w:lineRule="auto"/>
                    <w:ind w:left="10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095" w:type="dxa"/>
                  <w:vAlign w:val="top"/>
                </w:tcPr>
                <w:p>
                  <w:pPr>
                    <w:pStyle w:val="TableText"/>
                    <w:spacing w:before="14" w:line="202" w:lineRule="auto"/>
                    <w:ind w:left="74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苯乙烯</w:t>
                  </w:r>
                </w:p>
              </w:tc>
              <w:tc>
                <w:tcPr>
                  <w:tcW w:w="2096" w:type="dxa"/>
                  <w:vAlign w:val="top"/>
                </w:tcPr>
                <w:p>
                  <w:pPr>
                    <w:spacing w:before="29" w:line="212" w:lineRule="auto"/>
                    <w:ind w:left="770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>/m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position w:val="6"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2102" w:type="dxa"/>
                  <w:vAlign w:val="top"/>
                </w:tcPr>
                <w:p>
                  <w:pPr>
                    <w:spacing w:before="49" w:line="191" w:lineRule="auto"/>
                    <w:ind w:left="92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5.0</w:t>
                  </w:r>
                </w:p>
              </w:tc>
            </w:tr>
            <w:tr>
              <w:tblPrEx>
                <w:tblW w:w="8392" w:type="dxa"/>
                <w:tblInd w:w="101" w:type="dxa"/>
                <w:tblLayout w:type="fixed"/>
              </w:tblPrEx>
              <w:trPr>
                <w:trHeight w:val="248"/>
              </w:trPr>
              <w:tc>
                <w:tcPr>
                  <w:tcW w:w="2099" w:type="dxa"/>
                  <w:vAlign w:val="top"/>
                </w:tcPr>
                <w:p>
                  <w:pPr>
                    <w:spacing w:before="52" w:line="194" w:lineRule="auto"/>
                    <w:ind w:left="9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095" w:type="dxa"/>
                  <w:vAlign w:val="top"/>
                </w:tcPr>
                <w:p>
                  <w:pPr>
                    <w:pStyle w:val="TableText"/>
                    <w:spacing w:before="15" w:line="205" w:lineRule="auto"/>
                    <w:ind w:left="63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臭气浓度</w:t>
                  </w:r>
                </w:p>
              </w:tc>
              <w:tc>
                <w:tcPr>
                  <w:tcW w:w="2096" w:type="dxa"/>
                  <w:vAlign w:val="top"/>
                </w:tcPr>
                <w:p>
                  <w:pPr>
                    <w:pStyle w:val="TableText"/>
                    <w:spacing w:before="15" w:line="205" w:lineRule="auto"/>
                    <w:ind w:left="73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无量纲</w:t>
                  </w:r>
                </w:p>
              </w:tc>
              <w:tc>
                <w:tcPr>
                  <w:tcW w:w="2102" w:type="dxa"/>
                  <w:vAlign w:val="top"/>
                </w:tcPr>
                <w:p>
                  <w:pPr>
                    <w:spacing w:before="52" w:line="194" w:lineRule="auto"/>
                    <w:ind w:left="94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</w:t>
                  </w:r>
                </w:p>
              </w:tc>
            </w:tr>
          </w:tbl>
          <w:p>
            <w:pPr>
              <w:pStyle w:val="TableText"/>
              <w:spacing w:before="268" w:line="439" w:lineRule="exact"/>
              <w:ind w:left="599"/>
            </w:pPr>
            <w:r>
              <w:rPr>
                <w:spacing w:val="-2"/>
                <w:position w:val="1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position w:val="15"/>
              </w:rPr>
              <w:t>2</w:t>
            </w:r>
            <w:r>
              <w:rPr>
                <w:spacing w:val="-2"/>
                <w:position w:val="15"/>
              </w:rPr>
              <w:t>）项目含有丝印、</w:t>
            </w:r>
            <w:r>
              <w:rPr>
                <w:rFonts w:ascii="Times New Roman" w:eastAsia="Times New Roman" w:hAnsi="Times New Roman" w:cs="Times New Roman"/>
                <w:spacing w:val="-2"/>
                <w:position w:val="15"/>
              </w:rPr>
              <w:t>UV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position w:val="15"/>
              </w:rPr>
              <w:t xml:space="preserve"> </w:t>
            </w:r>
            <w:r>
              <w:rPr>
                <w:spacing w:val="-2"/>
                <w:position w:val="15"/>
              </w:rPr>
              <w:t>打印工序，生产过</w:t>
            </w:r>
            <w:r>
              <w:rPr>
                <w:spacing w:val="-3"/>
                <w:position w:val="15"/>
              </w:rPr>
              <w:t>程中会产生有机废气，废气排放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执行《大气污染物综合排放标准》（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GB16297-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1996</w:t>
            </w:r>
            <w:r>
              <w:rPr>
                <w:spacing w:val="-1"/>
              </w:rPr>
              <w:t>）中新污染源排放限</w:t>
            </w:r>
            <w:r>
              <w:rPr>
                <w:spacing w:val="-2"/>
              </w:rPr>
              <w:t>值。</w:t>
            </w:r>
          </w:p>
          <w:p>
            <w:pPr>
              <w:pStyle w:val="TableText"/>
              <w:spacing w:before="154" w:line="220" w:lineRule="auto"/>
              <w:ind w:left="569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3-6    GB16297-1996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《大气污染物综合排放标准》（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GB16297-1996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p>
            <w:pPr>
              <w:spacing w:line="90" w:lineRule="auto"/>
              <w:rPr>
                <w:rFonts w:ascii="Arial"/>
                <w:sz w:val="2"/>
              </w:rPr>
            </w:pPr>
          </w:p>
          <w:tbl>
            <w:tblPr>
              <w:tblStyle w:val="TableNormal32"/>
              <w:tblW w:w="8390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263"/>
              <w:gridCol w:w="4127"/>
            </w:tblGrid>
            <w:tr>
              <w:tblPrEx>
                <w:tblW w:w="8390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774"/>
              </w:trPr>
              <w:tc>
                <w:tcPr>
                  <w:tcW w:w="4263" w:type="dxa"/>
                  <w:vAlign w:val="top"/>
                </w:tcPr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182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污染物</w:t>
                  </w:r>
                </w:p>
              </w:tc>
              <w:tc>
                <w:tcPr>
                  <w:tcW w:w="4127" w:type="dxa"/>
                  <w:vAlign w:val="top"/>
                </w:tcPr>
                <w:p>
                  <w:pPr>
                    <w:pStyle w:val="TableText"/>
                    <w:spacing w:before="202" w:line="228" w:lineRule="auto"/>
                    <w:ind w:left="122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厂界外浓度最高点</w:t>
                  </w:r>
                </w:p>
                <w:p>
                  <w:pPr>
                    <w:spacing w:before="35" w:line="219" w:lineRule="auto"/>
                    <w:ind w:left="1726"/>
                    <w:rPr>
                      <w:rFonts w:ascii="Times New Roman" w:eastAsia="Times New Roman" w:hAnsi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  <w:sz w:val="19"/>
                      <w:szCs w:val="19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19"/>
                      <w:szCs w:val="19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  <w:sz w:val="19"/>
                      <w:szCs w:val="19"/>
                    </w:rPr>
                    <w:t>/m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  <w:position w:val="6"/>
                      <w:sz w:val="12"/>
                      <w:szCs w:val="12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5"/>
                      <w:sz w:val="19"/>
                      <w:szCs w:val="19"/>
                    </w:rPr>
                    <w:t>)</w:t>
                  </w:r>
                </w:p>
              </w:tc>
            </w:tr>
            <w:tr>
              <w:tblPrEx>
                <w:tblW w:w="8390" w:type="dxa"/>
                <w:tblInd w:w="102" w:type="dxa"/>
                <w:tblLayout w:type="fixed"/>
              </w:tblPrEx>
              <w:trPr>
                <w:trHeight w:val="398"/>
              </w:trPr>
              <w:tc>
                <w:tcPr>
                  <w:tcW w:w="4263" w:type="dxa"/>
                  <w:vAlign w:val="top"/>
                </w:tcPr>
                <w:p>
                  <w:pPr>
                    <w:pStyle w:val="TableText"/>
                    <w:spacing w:before="127" w:line="228" w:lineRule="auto"/>
                    <w:ind w:left="161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非甲烷总烃</w:t>
                  </w:r>
                </w:p>
              </w:tc>
              <w:tc>
                <w:tcPr>
                  <w:tcW w:w="4127" w:type="dxa"/>
                  <w:vAlign w:val="top"/>
                </w:tcPr>
                <w:p>
                  <w:pPr>
                    <w:spacing w:before="150" w:line="195" w:lineRule="auto"/>
                    <w:ind w:left="193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4.0</w:t>
                  </w:r>
                </w:p>
              </w:tc>
            </w:tr>
          </w:tbl>
          <w:p>
            <w:pPr>
              <w:pStyle w:val="TableText"/>
              <w:spacing w:before="268" w:line="439" w:lineRule="exact"/>
              <w:ind w:left="599"/>
            </w:pPr>
            <w:r>
              <w:rPr>
                <w:spacing w:val="2"/>
                <w:position w:val="15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2"/>
                <w:position w:val="15"/>
              </w:rPr>
              <w:t>3</w:t>
            </w:r>
            <w:r>
              <w:rPr>
                <w:spacing w:val="2"/>
                <w:position w:val="15"/>
              </w:rPr>
              <w:t>）企业厂区内</w:t>
            </w:r>
            <w:r>
              <w:rPr>
                <w:spacing w:val="-39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position w:val="15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16"/>
                <w:w w:val="101"/>
                <w:position w:val="15"/>
              </w:rPr>
              <w:t xml:space="preserve"> </w:t>
            </w:r>
            <w:r>
              <w:rPr>
                <w:spacing w:val="2"/>
                <w:position w:val="15"/>
              </w:rPr>
              <w:t>无组织排放监控浓度执行《挥发性有机物无组织排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放控制标准》（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GB37822-2019</w:t>
            </w:r>
            <w:r>
              <w:rPr>
                <w:spacing w:val="-1"/>
              </w:rPr>
              <w:t>）中表</w:t>
            </w:r>
            <w:r>
              <w:rPr>
                <w:spacing w:val="-5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A.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1 </w:t>
            </w:r>
            <w:r>
              <w:rPr>
                <w:spacing w:val="-1"/>
              </w:rPr>
              <w:t>规定的特别排放限</w:t>
            </w:r>
            <w:r>
              <w:rPr>
                <w:spacing w:val="-2"/>
              </w:rPr>
              <w:t>值，详见表</w:t>
            </w:r>
            <w:r>
              <w:rPr>
                <w:spacing w:val="-5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3-7</w:t>
            </w:r>
            <w:r>
              <w:rPr>
                <w:spacing w:val="-2"/>
              </w:rPr>
              <w:t>。</w:t>
            </w:r>
          </w:p>
        </w:tc>
      </w:tr>
    </w:tbl>
    <w:p>
      <w:pPr>
        <w:sectPr>
          <w:headerReference w:type="default" r:id="rId86"/>
          <w:footerReference w:type="default" r:id="rId87"/>
          <w:pgSz w:w="11907" w:h="16840"/>
          <w:pgMar w:top="1531" w:right="1413" w:bottom="1002" w:left="1413" w:header="1291" w:footer="826" w:gutter="0"/>
          <w:pgNumType w:start="39"/>
          <w:cols w:space="708"/>
        </w:sectPr>
      </w:pPr>
    </w:p>
    <w:tbl>
      <w:tblPr>
        <w:tblStyle w:val="TableNormal33"/>
        <w:tblW w:w="9065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56"/>
        <w:gridCol w:w="8609"/>
      </w:tblGrid>
      <w:tr>
        <w:tblPrEx>
          <w:tblW w:w="9065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681"/>
        </w:trPr>
        <w:tc>
          <w:tcPr>
            <w:tcW w:w="456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609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63" w:line="213" w:lineRule="auto"/>
              <w:ind w:left="84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3-7  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《挥发性有机物无组织排放控制标准》（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GB37822-2019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</w:t>
            </w:r>
          </w:p>
          <w:tbl>
            <w:tblPr>
              <w:tblStyle w:val="TableNormal33"/>
              <w:tblW w:w="8352" w:type="dxa"/>
              <w:tblInd w:w="12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334"/>
              <w:gridCol w:w="2198"/>
              <w:gridCol w:w="2622"/>
              <w:gridCol w:w="2198"/>
            </w:tblGrid>
            <w:tr>
              <w:tblPrEx>
                <w:tblW w:w="8352" w:type="dxa"/>
                <w:tblInd w:w="12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87"/>
              </w:trPr>
              <w:tc>
                <w:tcPr>
                  <w:tcW w:w="1334" w:type="dxa"/>
                  <w:vAlign w:val="top"/>
                </w:tcPr>
                <w:p>
                  <w:pPr>
                    <w:pStyle w:val="TableText"/>
                    <w:spacing w:before="146" w:line="213" w:lineRule="auto"/>
                    <w:ind w:left="14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污染物项目</w:t>
                  </w:r>
                </w:p>
              </w:tc>
              <w:tc>
                <w:tcPr>
                  <w:tcW w:w="2198" w:type="dxa"/>
                  <w:vAlign w:val="top"/>
                </w:tcPr>
                <w:p>
                  <w:pPr>
                    <w:pStyle w:val="TableText"/>
                    <w:spacing w:before="146" w:line="213" w:lineRule="auto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特别排放限值（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/m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6"/>
                      <w:sz w:val="13"/>
                      <w:szCs w:val="13"/>
                    </w:rPr>
                    <w:t>3</w:t>
                  </w:r>
                  <w:r>
                    <w:rPr>
                      <w:spacing w:val="4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2622" w:type="dxa"/>
                  <w:vAlign w:val="top"/>
                </w:tcPr>
                <w:p>
                  <w:pPr>
                    <w:pStyle w:val="TableText"/>
                    <w:spacing w:before="146" w:line="213" w:lineRule="auto"/>
                    <w:ind w:left="91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限值含义</w:t>
                  </w:r>
                </w:p>
              </w:tc>
              <w:tc>
                <w:tcPr>
                  <w:tcW w:w="2198" w:type="dxa"/>
                  <w:vAlign w:val="top"/>
                </w:tcPr>
                <w:p>
                  <w:pPr>
                    <w:pStyle w:val="TableText"/>
                    <w:spacing w:before="146" w:line="213" w:lineRule="auto"/>
                    <w:ind w:left="16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无组织排放监控位置</w:t>
                  </w:r>
                </w:p>
              </w:tc>
            </w:tr>
            <w:tr>
              <w:tblPrEx>
                <w:tblW w:w="8352" w:type="dxa"/>
                <w:tblInd w:w="121" w:type="dxa"/>
                <w:tblLayout w:type="fixed"/>
              </w:tblPrEx>
              <w:trPr>
                <w:trHeight w:val="343"/>
              </w:trPr>
              <w:tc>
                <w:tcPr>
                  <w:tcW w:w="133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3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NMHC</w:t>
                  </w:r>
                </w:p>
              </w:tc>
              <w:tc>
                <w:tcPr>
                  <w:tcW w:w="2198" w:type="dxa"/>
                  <w:vAlign w:val="top"/>
                </w:tcPr>
                <w:p>
                  <w:pPr>
                    <w:spacing w:before="169" w:line="171" w:lineRule="auto"/>
                    <w:ind w:left="105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2622" w:type="dxa"/>
                  <w:vAlign w:val="top"/>
                </w:tcPr>
                <w:p>
                  <w:pPr>
                    <w:pStyle w:val="TableText"/>
                    <w:spacing w:before="133" w:line="184" w:lineRule="auto"/>
                    <w:ind w:left="21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监控点处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1h </w:t>
                  </w:r>
                  <w:r>
                    <w:rPr>
                      <w:spacing w:val="5"/>
                      <w:sz w:val="20"/>
                      <w:szCs w:val="20"/>
                    </w:rPr>
                    <w:t>平均浓度值</w:t>
                  </w:r>
                </w:p>
              </w:tc>
              <w:tc>
                <w:tcPr>
                  <w:tcW w:w="219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9" w:line="228" w:lineRule="auto"/>
                    <w:ind w:left="158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在厂房外设置监控点</w:t>
                  </w:r>
                </w:p>
              </w:tc>
            </w:tr>
            <w:tr>
              <w:tblPrEx>
                <w:tblW w:w="8352" w:type="dxa"/>
                <w:tblInd w:w="121" w:type="dxa"/>
                <w:tblLayout w:type="fixed"/>
              </w:tblPrEx>
              <w:trPr>
                <w:trHeight w:val="348"/>
              </w:trPr>
              <w:tc>
                <w:tcPr>
                  <w:tcW w:w="133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198" w:type="dxa"/>
                  <w:vAlign w:val="top"/>
                </w:tcPr>
                <w:p>
                  <w:pPr>
                    <w:spacing w:before="172" w:line="173" w:lineRule="auto"/>
                    <w:ind w:left="99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2622" w:type="dxa"/>
                  <w:vAlign w:val="top"/>
                </w:tcPr>
                <w:p>
                  <w:pPr>
                    <w:pStyle w:val="TableText"/>
                    <w:spacing w:before="135" w:line="187" w:lineRule="auto"/>
                    <w:ind w:left="16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监控点处任意一次浓度值</w:t>
                  </w:r>
                </w:p>
              </w:tc>
              <w:tc>
                <w:tcPr>
                  <w:tcW w:w="219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161" w:line="220" w:lineRule="auto"/>
              <w:ind w:left="10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、噪声</w:t>
            </w:r>
          </w:p>
          <w:p>
            <w:pPr>
              <w:pStyle w:val="TableText"/>
              <w:spacing w:before="176" w:line="219" w:lineRule="auto"/>
              <w:ind w:left="591"/>
            </w:pPr>
            <w:r>
              <w:rPr>
                <w:spacing w:val="39"/>
              </w:rPr>
              <w:t>项目所在区域噪声排放执行《</w:t>
            </w:r>
            <w:r>
              <w:rPr>
                <w:spacing w:val="-29"/>
              </w:rPr>
              <w:t xml:space="preserve"> </w:t>
            </w:r>
            <w:r>
              <w:rPr>
                <w:spacing w:val="39"/>
              </w:rPr>
              <w:t>工业企业厂界环境噪声排放标准》</w:t>
            </w:r>
          </w:p>
        </w:tc>
      </w:tr>
    </w:tbl>
    <w:p>
      <w:pPr>
        <w:pStyle w:val="BodyText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https://d.book118.com/126030200223010054</w:t>
        </w:r>
      </w:hyperlink>
    </w:p>
    <w:p/>
    <w:sectPr>
      <w:headerReference w:type="default" r:id="rId89"/>
      <w:footerReference w:type="default" r:id="rId90"/>
      <w:type w:val="nextPage"/>
      <w:pgSz w:w="11907" w:h="16840"/>
      <w:pgMar w:top="1531" w:right="1413" w:bottom="1002" w:left="1413" w:header="1291" w:footer="826" w:gutter="0"/>
      <w:pgNumType w:start="4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9"/>
        <w:sz w:val="18"/>
        <w:szCs w:val="18"/>
      </w:rPr>
      <w:t>—</w:t>
    </w:r>
    <w:r>
      <w:rPr>
        <w:rFonts w:ascii="SimSun" w:eastAsia="SimSun" w:hAnsi="SimSun" w:cs="SimSun"/>
        <w:spacing w:val="10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9"/>
        <w:sz w:val="18"/>
        <w:szCs w:val="18"/>
      </w:rPr>
      <w:t>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9"/>
        <w:sz w:val="18"/>
        <w:szCs w:val="1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9"/>
        <w:sz w:val="18"/>
        <w:szCs w:val="18"/>
      </w:rPr>
      <w:t>—</w:t>
    </w:r>
    <w:r>
      <w:rPr>
        <w:rFonts w:ascii="SimSun" w:eastAsia="SimSun" w:hAnsi="SimSun" w:cs="SimSun"/>
        <w:spacing w:val="10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9"/>
        <w:sz w:val="18"/>
        <w:szCs w:val="18"/>
      </w:rPr>
      <w:t>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9"/>
        <w:sz w:val="18"/>
        <w:szCs w:val="18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4404"/>
      <w:rPr>
        <w:rFonts w:ascii="Times New Roman" w:eastAsia="Times New Roman" w:hAnsi="Times New Roman" w:cs="Times New Roman"/>
        <w:sz w:val="18"/>
        <w:szCs w:val="18"/>
      </w:rPr>
    </w:pPr>
    <w:r>
      <w:rPr>
        <w:rFonts w:ascii="Times New Roman" w:eastAsia="Times New Roman" w:hAnsi="Times New Roman" w:cs="Times New Roman"/>
        <w:sz w:val="18"/>
        <w:szCs w:val="18"/>
      </w:rPr>
      <w:t>2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>—</w:t>
    </w:r>
    <w:r>
      <w:rPr>
        <w:rFonts w:ascii="SimSun" w:eastAsia="SimSun" w:hAnsi="SimSun" w:cs="SimSun"/>
        <w:spacing w:val="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3"/>
        <w:sz w:val="18"/>
        <w:szCs w:val="18"/>
      </w:rPr>
      <w:t>—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3"/>
        <w:sz w:val="18"/>
        <w:szCs w:val="18"/>
      </w:rPr>
      <w:t>—</w:t>
    </w:r>
    <w:r>
      <w:rPr>
        <w:rFonts w:ascii="SimSun" w:eastAsia="SimSun" w:hAnsi="SimSun" w:cs="SimSun"/>
        <w:spacing w:val="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3"/>
        <w:sz w:val="18"/>
        <w:szCs w:val="18"/>
      </w:rPr>
      <w:t>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3"/>
        <w:sz w:val="18"/>
        <w:szCs w:val="18"/>
      </w:rPr>
      <w:t>—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7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—</w:t>
    </w:r>
    <w:r>
      <w:rPr>
        <w:rFonts w:ascii="SimSun" w:eastAsia="SimSun" w:hAnsi="SimSun" w:cs="SimSun"/>
        <w:spacing w:val="5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6"/>
        <w:sz w:val="18"/>
        <w:szCs w:val="18"/>
      </w:rPr>
      <w:t>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6"/>
        <w:sz w:val="18"/>
        <w:szCs w:val="18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6"/>
        <w:sz w:val="18"/>
        <w:szCs w:val="18"/>
      </w:rPr>
      <w:t>—</w:t>
    </w:r>
    <w:r>
      <w:rPr>
        <w:rFonts w:ascii="SimSun" w:eastAsia="SimSun" w:hAnsi="SimSun" w:cs="SimSun"/>
        <w:spacing w:val="5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6"/>
        <w:sz w:val="18"/>
        <w:szCs w:val="18"/>
      </w:rPr>
      <w:t>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6"/>
        <w:sz w:val="18"/>
        <w:szCs w:val="18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4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5"/>
        <w:sz w:val="18"/>
        <w:szCs w:val="18"/>
      </w:rPr>
      <w:t>—</w:t>
    </w:r>
    <w:r>
      <w:rPr>
        <w:rFonts w:ascii="SimSun" w:eastAsia="SimSun" w:hAnsi="SimSun" w:cs="SimSun"/>
        <w:spacing w:val="4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5"/>
        <w:sz w:val="18"/>
        <w:szCs w:val="18"/>
      </w:rPr>
      <w:t>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5"/>
        <w:sz w:val="18"/>
        <w:szCs w:val="18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10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10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11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12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13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14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15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16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17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18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9" w:lineRule="auto"/>
      <w:ind w:left="4095"/>
      <w:rPr>
        <w:rFonts w:ascii="SimSun" w:eastAsia="SimSun" w:hAnsi="SimSun" w:cs="SimSun"/>
        <w:sz w:val="18"/>
        <w:szCs w:val="18"/>
      </w:rPr>
    </w:pPr>
    <w:r>
      <w:rPr>
        <w:rFonts w:ascii="SimSun" w:eastAsia="SimSun" w:hAnsi="SimSun" w:cs="SimSun"/>
        <w:spacing w:val="-7"/>
        <w:sz w:val="18"/>
        <w:szCs w:val="18"/>
      </w:rPr>
      <w:t>—</w:t>
    </w:r>
    <w:r>
      <w:rPr>
        <w:rFonts w:ascii="SimSun" w:eastAsia="SimSun" w:hAnsi="SimSun" w:cs="SimSun"/>
        <w:spacing w:val="11"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spacing w:val="-7"/>
        <w:sz w:val="18"/>
        <w:szCs w:val="18"/>
      </w:rPr>
      <w:t>19</w:t>
    </w:r>
    <w:r>
      <w:rPr>
        <w:rFonts w:ascii="Times New Roman" w:eastAsia="Times New Roman" w:hAnsi="Times New Roman" w:cs="Times New Roman"/>
        <w:spacing w:val="1"/>
        <w:sz w:val="18"/>
        <w:szCs w:val="18"/>
      </w:rPr>
      <w:t xml:space="preserve">    </w:t>
    </w:r>
    <w:r>
      <w:rPr>
        <w:rFonts w:ascii="SimSun" w:eastAsia="SimSun" w:hAnsi="SimSun" w:cs="SimSun"/>
        <w:spacing w:val="-7"/>
        <w:sz w:val="18"/>
        <w:szCs w:val="18"/>
      </w:rPr>
      <w:t>—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49" style="width:442.25pt;height:0.75pt;margin-top:75.85pt;margin-left:76.55pt;mso-position-horizontal-relative:page;mso-position-vertical-relative:page;position:absolute;z-index:25165824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0" style="width:442.25pt;height:0.75pt;margin-top:75.85pt;margin-left:76.55pt;mso-position-horizontal-relative:page;mso-position-vertical-relative:page;position:absolute;z-index:25165926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1" style="width:442.25pt;height:0.75pt;margin-top:75.85pt;margin-left:76.55pt;mso-position-horizontal-relative:page;mso-position-vertical-relative:page;position:absolute;z-index:25166028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2" style="width:442.25pt;height:0.75pt;margin-top:75.85pt;margin-left:76.55pt;mso-position-horizontal-relative:page;mso-position-vertical-relative:page;position:absolute;z-index:25166131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3" style="width:442.25pt;height:0.75pt;margin-top:75.85pt;margin-left:76.55pt;mso-position-horizontal-relative:page;mso-position-vertical-relative:page;position:absolute;z-index:25166233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4" style="width:442.25pt;height:0.75pt;margin-top:75.85pt;margin-left:76.55pt;mso-position-horizontal-relative:page;mso-position-vertical-relative:page;position:absolute;z-index:25166336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5" style="width:442.25pt;height:0.75pt;margin-top:75.85pt;margin-left:76.55pt;mso-position-horizontal-relative:page;mso-position-vertical-relative:page;position:absolute;z-index:25166438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6" style="width:442.25pt;height:0.75pt;margin-top:75.85pt;margin-left:76.55pt;mso-position-horizontal-relative:page;mso-position-vertical-relative:page;position:absolute;z-index:25166540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7" style="width:442.25pt;height:0.75pt;margin-top:75.85pt;margin-left:76.55pt;mso-position-horizontal-relative:page;mso-position-vertical-relative:page;position:absolute;z-index:25166643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8" style="width:442.25pt;height:0.75pt;margin-top:75.85pt;margin-left:76.55pt;mso-position-horizontal-relative:page;mso-position-vertical-relative:page;position:absolute;z-index:25166745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59" style="width:442.25pt;height:0.75pt;margin-top:75.85pt;margin-left:76.55pt;mso-position-horizontal-relative:page;mso-position-vertical-relative:page;position:absolute;z-index:25166848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60" style="width:442.25pt;height:0.75pt;margin-top:75.85pt;margin-left:76.55pt;mso-position-horizontal-relative:page;mso-position-vertical-relative:page;position:absolute;z-index:25166950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61" style="width:442.25pt;height:0.75pt;margin-top:75.85pt;margin-left:76.55pt;mso-position-horizontal-relative:page;mso-position-vertical-relative:page;position:absolute;z-index:25167052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62" style="width:442.25pt;height:0.75pt;margin-top:75.85pt;margin-left:76.55pt;mso-position-horizontal-relative:page;mso-position-vertical-relative:page;position:absolute;z-index:25167155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336"/>
      <w:rPr>
        <w:rFonts w:ascii="SimSun" w:eastAsia="SimSun" w:hAnsi="SimSun" w:cs="SimSun"/>
        <w:sz w:val="18"/>
        <w:szCs w:val="18"/>
      </w:rPr>
    </w:pPr>
    <w:r>
      <w:pict>
        <v:shape id="_x0000_s2063" style="width:442.25pt;height:0.75pt;margin-top:75.85pt;margin-left:76.55pt;mso-position-horizontal-relative:page;mso-position-vertical-relative:page;position:absolute;z-index:25167257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4" style="width:442.25pt;height:0.75pt;margin-top:75.85pt;margin-left:76.55pt;mso-position-horizontal-relative:page;mso-position-vertical-relative:page;position:absolute;z-index:25167360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5" style="width:442.25pt;height:0.75pt;margin-top:75.85pt;margin-left:76.55pt;mso-position-horizontal-relative:page;mso-position-vertical-relative:page;position:absolute;z-index:25167462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6" style="width:442.25pt;height:0.75pt;margin-top:75.85pt;margin-left:76.55pt;mso-position-horizontal-relative:page;mso-position-vertical-relative:page;position:absolute;z-index:25167564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7" style="width:442.25pt;height:0.75pt;margin-top:75.85pt;margin-left:76.55pt;mso-position-horizontal-relative:page;mso-position-vertical-relative:page;position:absolute;z-index:25167667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8" style="width:442.25pt;height:0.75pt;margin-top:75.85pt;margin-left:76.55pt;mso-position-horizontal-relative:page;mso-position-vertical-relative:page;position:absolute;z-index:25167769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69" style="width:442.25pt;height:0.75pt;margin-top:75.85pt;margin-left:76.55pt;mso-position-horizontal-relative:page;mso-position-vertical-relative:page;position:absolute;z-index:25167872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0" style="width:442.25pt;height:0.75pt;margin-top:75.85pt;margin-left:76.55pt;mso-position-horizontal-relative:page;mso-position-vertical-relative:page;position:absolute;z-index:251679744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1" style="width:442.25pt;height:0.75pt;margin-top:75.85pt;margin-left:76.55pt;mso-position-horizontal-relative:page;mso-position-vertical-relative:page;position:absolute;z-index:251680768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2" style="width:442.25pt;height:0.75pt;margin-top:75.85pt;margin-left:76.55pt;mso-position-horizontal-relative:page;mso-position-vertical-relative:page;position:absolute;z-index:251681792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3" style="width:442.25pt;height:0.75pt;margin-top:75.85pt;margin-left:76.55pt;mso-position-horizontal-relative:page;mso-position-vertical-relative:page;position:absolute;z-index:251682816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4" style="width:442.25pt;height:0.75pt;margin-top:75.85pt;margin-left:76.55pt;mso-position-horizontal-relative:page;mso-position-vertical-relative:page;position:absolute;z-index:251683840" coordorigin="0,0" coordsize="8845,15" o:allowincell="f" path="m,l8844,l8844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5" style="width:442.25pt;height:0.75pt;margin-top:75.85pt;margin-left:76.55pt;mso-position-horizontal-relative:page;mso-position-vertical-relative:page;position:absolute;z-index:251684864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6" style="width:442.25pt;height:0.75pt;margin-top:75.85pt;margin-left:76.55pt;mso-position-horizontal-relative:page;mso-position-vertical-relative:page;position:absolute;z-index:251685888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7" style="width:442.25pt;height:0.75pt;margin-top:75.85pt;margin-left:76.55pt;mso-position-horizontal-relative:page;mso-position-vertical-relative:page;position:absolute;z-index:251686912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8" style="width:442.25pt;height:0.75pt;margin-top:75.85pt;margin-left:76.55pt;mso-position-horizontal-relative:page;mso-position-vertical-relative:page;position:absolute;z-index:251687936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79" style="width:442.25pt;height:0.75pt;margin-top:75.85pt;margin-left:76.55pt;mso-position-horizontal-relative:page;mso-position-vertical-relative:page;position:absolute;z-index:251688960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7" w:lineRule="auto"/>
      <w:ind w:left="2431"/>
      <w:rPr>
        <w:rFonts w:ascii="SimSun" w:eastAsia="SimSun" w:hAnsi="SimSun" w:cs="SimSun"/>
        <w:sz w:val="18"/>
        <w:szCs w:val="18"/>
      </w:rPr>
    </w:pPr>
    <w:r>
      <w:pict>
        <v:shape id="_x0000_s2080" style="width:442.25pt;height:0.75pt;margin-top:75.85pt;margin-left:76.55pt;mso-position-horizontal-relative:page;mso-position-vertical-relative:page;position:absolute;z-index:251689984" coordorigin="0,0" coordsize="8845,15" o:allowincell="f" path="m,l8845,l8845,14l,14l,xe" filled="t" fillcolor="black" stroked="f"/>
      </w:pict>
    </w:r>
    <w:r>
      <w:rPr>
        <w:rFonts w:ascii="SimSun" w:eastAsia="SimSun" w:hAnsi="SimSun" w:cs="SimSun"/>
        <w:spacing w:val="-1"/>
        <w:sz w:val="18"/>
        <w:szCs w:val="18"/>
      </w:rPr>
      <w:t>年产</w:t>
    </w:r>
    <w:r>
      <w:rPr>
        <w:rFonts w:ascii="SimSun" w:eastAsia="SimSun" w:hAnsi="SimSun" w:cs="SimSun"/>
        <w:spacing w:val="-23"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spacing w:val="-1"/>
        <w:sz w:val="18"/>
        <w:szCs w:val="18"/>
      </w:rPr>
      <w:t xml:space="preserve">10 </w:t>
    </w:r>
    <w:r>
      <w:rPr>
        <w:rFonts w:ascii="SimSun" w:eastAsia="SimSun" w:hAnsi="SimSun" w:cs="SimSun"/>
        <w:spacing w:val="-1"/>
        <w:sz w:val="18"/>
        <w:szCs w:val="18"/>
      </w:rPr>
      <w:t>万套磁性画板生产线技改项目环境</w:t>
    </w:r>
    <w:r>
      <w:rPr>
        <w:rFonts w:ascii="SimSun" w:eastAsia="SimSun" w:hAnsi="SimSun" w:cs="SimSun"/>
        <w:spacing w:val="-2"/>
        <w:sz w:val="18"/>
        <w:szCs w:val="18"/>
      </w:rPr>
      <w:t>影响报告表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_2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_2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_2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_3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_3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_3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_3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header" Target="header10.xml" /><Relationship Id="rId28" Type="http://schemas.openxmlformats.org/officeDocument/2006/relationships/footer" Target="footer10.xml" /><Relationship Id="rId29" Type="http://schemas.openxmlformats.org/officeDocument/2006/relationships/header" Target="header11.xml" /><Relationship Id="rId3" Type="http://schemas.openxmlformats.org/officeDocument/2006/relationships/fontTable" Target="fontTable.xml" /><Relationship Id="rId30" Type="http://schemas.openxmlformats.org/officeDocument/2006/relationships/footer" Target="footer11.xml" /><Relationship Id="rId31" Type="http://schemas.openxmlformats.org/officeDocument/2006/relationships/header" Target="header12.xml" /><Relationship Id="rId32" Type="http://schemas.openxmlformats.org/officeDocument/2006/relationships/footer" Target="footer12.xml" /><Relationship Id="rId33" Type="http://schemas.openxmlformats.org/officeDocument/2006/relationships/header" Target="header13.xml" /><Relationship Id="rId34" Type="http://schemas.openxmlformats.org/officeDocument/2006/relationships/footer" Target="footer13.xml" /><Relationship Id="rId35" Type="http://schemas.openxmlformats.org/officeDocument/2006/relationships/header" Target="header14.xml" /><Relationship Id="rId36" Type="http://schemas.openxmlformats.org/officeDocument/2006/relationships/footer" Target="footer14.xml" /><Relationship Id="rId37" Type="http://schemas.openxmlformats.org/officeDocument/2006/relationships/header" Target="header15.xml" /><Relationship Id="rId38" Type="http://schemas.openxmlformats.org/officeDocument/2006/relationships/footer" Target="footer15.xml" /><Relationship Id="rId39" Type="http://schemas.openxmlformats.org/officeDocument/2006/relationships/header" Target="header16.xml" /><Relationship Id="rId4" Type="http://schemas.openxmlformats.org/officeDocument/2006/relationships/image" Target="media/image1.png" /><Relationship Id="rId40" Type="http://schemas.openxmlformats.org/officeDocument/2006/relationships/footer" Target="footer16.xml" /><Relationship Id="rId41" Type="http://schemas.openxmlformats.org/officeDocument/2006/relationships/header" Target="header17.xml" /><Relationship Id="rId42" Type="http://schemas.openxmlformats.org/officeDocument/2006/relationships/footer" Target="footer17.xml" /><Relationship Id="rId43" Type="http://schemas.openxmlformats.org/officeDocument/2006/relationships/header" Target="header18.xml" /><Relationship Id="rId44" Type="http://schemas.openxmlformats.org/officeDocument/2006/relationships/footer" Target="footer18.xml" /><Relationship Id="rId45" Type="http://schemas.openxmlformats.org/officeDocument/2006/relationships/header" Target="header19.xml" /><Relationship Id="rId46" Type="http://schemas.openxmlformats.org/officeDocument/2006/relationships/footer" Target="footer19.xml" /><Relationship Id="rId47" Type="http://schemas.openxmlformats.org/officeDocument/2006/relationships/header" Target="header20.xml" /><Relationship Id="rId48" Type="http://schemas.openxmlformats.org/officeDocument/2006/relationships/footer" Target="footer20.xml" /><Relationship Id="rId49" Type="http://schemas.openxmlformats.org/officeDocument/2006/relationships/header" Target="header21.xml" /><Relationship Id="rId5" Type="http://schemas.openxmlformats.org/officeDocument/2006/relationships/header" Target="header1.xml" /><Relationship Id="rId50" Type="http://schemas.openxmlformats.org/officeDocument/2006/relationships/footer" Target="footer21.xml" /><Relationship Id="rId51" Type="http://schemas.openxmlformats.org/officeDocument/2006/relationships/image" Target="media/image6.png" /><Relationship Id="rId52" Type="http://schemas.openxmlformats.org/officeDocument/2006/relationships/header" Target="header22.xml" /><Relationship Id="rId53" Type="http://schemas.openxmlformats.org/officeDocument/2006/relationships/footer" Target="footer22.xml" /><Relationship Id="rId54" Type="http://schemas.openxmlformats.org/officeDocument/2006/relationships/header" Target="header23.xml" /><Relationship Id="rId55" Type="http://schemas.openxmlformats.org/officeDocument/2006/relationships/footer" Target="footer23.xml" /><Relationship Id="rId56" Type="http://schemas.openxmlformats.org/officeDocument/2006/relationships/header" Target="header24.xml" /><Relationship Id="rId57" Type="http://schemas.openxmlformats.org/officeDocument/2006/relationships/footer" Target="footer24.xml" /><Relationship Id="rId58" Type="http://schemas.openxmlformats.org/officeDocument/2006/relationships/header" Target="header25.xml" /><Relationship Id="rId59" Type="http://schemas.openxmlformats.org/officeDocument/2006/relationships/footer" Target="footer25.xml" /><Relationship Id="rId6" Type="http://schemas.openxmlformats.org/officeDocument/2006/relationships/footer" Target="footer1.xml" /><Relationship Id="rId60" Type="http://schemas.openxmlformats.org/officeDocument/2006/relationships/header" Target="header26.xml" /><Relationship Id="rId61" Type="http://schemas.openxmlformats.org/officeDocument/2006/relationships/footer" Target="footer26.xml" /><Relationship Id="rId62" Type="http://schemas.openxmlformats.org/officeDocument/2006/relationships/image" Target="media/image7.png" /><Relationship Id="rId63" Type="http://schemas.openxmlformats.org/officeDocument/2006/relationships/header" Target="header27.xml" /><Relationship Id="rId64" Type="http://schemas.openxmlformats.org/officeDocument/2006/relationships/footer" Target="footer27.xml" /><Relationship Id="rId65" Type="http://schemas.openxmlformats.org/officeDocument/2006/relationships/header" Target="header28.xml" /><Relationship Id="rId66" Type="http://schemas.openxmlformats.org/officeDocument/2006/relationships/footer" Target="footer28.xml" /><Relationship Id="rId67" Type="http://schemas.openxmlformats.org/officeDocument/2006/relationships/image" Target="media/image8.png" /><Relationship Id="rId68" Type="http://schemas.openxmlformats.org/officeDocument/2006/relationships/image" Target="media/image9.png" /><Relationship Id="rId69" Type="http://schemas.openxmlformats.org/officeDocument/2006/relationships/header" Target="header29.xml" /><Relationship Id="rId7" Type="http://schemas.openxmlformats.org/officeDocument/2006/relationships/image" Target="media/image2.png" /><Relationship Id="rId70" Type="http://schemas.openxmlformats.org/officeDocument/2006/relationships/footer" Target="footer29.xml" /><Relationship Id="rId71" Type="http://schemas.openxmlformats.org/officeDocument/2006/relationships/image" Target="media/image10.jpeg" /><Relationship Id="rId72" Type="http://schemas.openxmlformats.org/officeDocument/2006/relationships/header" Target="header30.xml" /><Relationship Id="rId73" Type="http://schemas.openxmlformats.org/officeDocument/2006/relationships/footer" Target="footer30.xml" /><Relationship Id="rId74" Type="http://schemas.openxmlformats.org/officeDocument/2006/relationships/header" Target="header31.xml" /><Relationship Id="rId75" Type="http://schemas.openxmlformats.org/officeDocument/2006/relationships/footer" Target="footer31.xml" /><Relationship Id="rId76" Type="http://schemas.openxmlformats.org/officeDocument/2006/relationships/header" Target="header32.xml" /><Relationship Id="rId77" Type="http://schemas.openxmlformats.org/officeDocument/2006/relationships/footer" Target="footer32.xml" /><Relationship Id="rId78" Type="http://schemas.openxmlformats.org/officeDocument/2006/relationships/header" Target="header33.xml" /><Relationship Id="rId79" Type="http://schemas.openxmlformats.org/officeDocument/2006/relationships/footer" Target="footer33.xml" /><Relationship Id="rId8" Type="http://schemas.openxmlformats.org/officeDocument/2006/relationships/image" Target="media/image3.png" /><Relationship Id="rId80" Type="http://schemas.openxmlformats.org/officeDocument/2006/relationships/header" Target="header34.xml" /><Relationship Id="rId81" Type="http://schemas.openxmlformats.org/officeDocument/2006/relationships/footer" Target="footer34.xml" /><Relationship Id="rId82" Type="http://schemas.openxmlformats.org/officeDocument/2006/relationships/header" Target="header35.xml" /><Relationship Id="rId83" Type="http://schemas.openxmlformats.org/officeDocument/2006/relationships/footer" Target="footer35.xml" /><Relationship Id="rId84" Type="http://schemas.openxmlformats.org/officeDocument/2006/relationships/header" Target="header36.xml" /><Relationship Id="rId85" Type="http://schemas.openxmlformats.org/officeDocument/2006/relationships/footer" Target="footer36.xml" /><Relationship Id="rId86" Type="http://schemas.openxmlformats.org/officeDocument/2006/relationships/header" Target="header37.xml" /><Relationship Id="rId87" Type="http://schemas.openxmlformats.org/officeDocument/2006/relationships/footer" Target="footer37.xml" /><Relationship Id="rId88" Type="http://schemas.openxmlformats.org/officeDocument/2006/relationships/hyperlink" Target="https://d.book118.com/126030200223010054" TargetMode="External" /><Relationship Id="rId89" Type="http://schemas.openxmlformats.org/officeDocument/2006/relationships/header" Target="header38.xml" /><Relationship Id="rId9" Type="http://schemas.openxmlformats.org/officeDocument/2006/relationships/image" Target="media/image4.png" /><Relationship Id="rId90" Type="http://schemas.openxmlformats.org/officeDocument/2006/relationships/footer" Target="footer38.xml" /><Relationship Id="rId91" Type="http://schemas.openxmlformats.org/officeDocument/2006/relationships/theme" Target="theme/theme1.xml" /><Relationship Id="rId92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revision>0</cp:revision>
  <dcterms:created xsi:type="dcterms:W3CDTF">2024-01-13T10:37:32Z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2024-01-14T18:25:16Z</vt:filetime>
  </property>
  <property fmtid="{D5CDD505-2E9C-101B-9397-08002B2CF9AE}" pid="3" name="CRO">
    <vt:lpwstr>wqlLaW5nc29mdCBQREYgdG8gV1BTIDkw</vt:lpwstr>
  </property>
</Properties>
</file>