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  <w:sz w:val="16"/>
        </w:rPr>
      </w:pPr>
    </w:p>
    <w:p>
      <w:pPr>
        <w:pStyle w:val="BodyText"/>
        <w:tabs>
          <w:tab w:val="left" w:pos="2347"/>
        </w:tabs>
        <w:spacing w:before="49"/>
        <w:ind w:left="1447"/>
        <w:jc w:val="center"/>
      </w:pPr>
      <w:r>
        <w:t>目</w:t>
        <w:tab/>
        <w:t>录</w:t>
      </w:r>
    </w:p>
    <w:p>
      <w:pPr>
        <w:pStyle w:val="BodyText"/>
        <w:tabs>
          <w:tab w:val="right" w:leader="dot" w:pos="13581"/>
        </w:tabs>
        <w:spacing w:before="7"/>
        <w:ind w:left="709"/>
        <w:jc w:val="center"/>
      </w:pPr>
      <w:r>
        <w:t>一、概述</w:t>
      </w:r>
      <w:r>
        <w:rPr>
          <w:rFonts w:ascii="Times New Roman" w:eastAsia="Times New Roman"/>
        </w:rPr>
        <w:tab/>
      </w:r>
      <w:r>
        <w:t>3</w:t>
      </w:r>
    </w:p>
    <w:p>
      <w:pPr>
        <w:pStyle w:val="BodyText"/>
        <w:tabs>
          <w:tab w:val="right" w:leader="dot" w:pos="13581"/>
        </w:tabs>
        <w:spacing w:before="241"/>
        <w:ind w:left="709"/>
        <w:jc w:val="center"/>
      </w:pPr>
      <w:r>
        <w:t>二、编制要求</w:t>
      </w:r>
      <w:r>
        <w:rPr>
          <w:rFonts w:ascii="Times New Roman" w:eastAsia="Times New Roman"/>
        </w:rPr>
        <w:tab/>
      </w:r>
      <w:r>
        <w:t>3</w:t>
      </w:r>
    </w:p>
    <w:p>
      <w:pPr>
        <w:pStyle w:val="ListParagraph"/>
        <w:numPr>
          <w:ilvl w:val="0"/>
          <w:numId w:val="23"/>
        </w:numPr>
        <w:tabs>
          <w:tab w:val="left" w:pos="5200"/>
          <w:tab w:val="right" w:leader="dot" w:pos="15720"/>
        </w:tabs>
        <w:spacing w:before="237" w:after="0" w:line="240" w:lineRule="auto"/>
        <w:ind w:left="5200" w:right="0" w:hanging="901"/>
        <w:jc w:val="left"/>
        <w:rPr>
          <w:sz w:val="36"/>
        </w:rPr>
      </w:pPr>
      <w:r>
        <w:rPr>
          <w:sz w:val="36"/>
        </w:rPr>
        <w:t>环境保护与水土保持施工组织设计的编制依据</w:t>
      </w:r>
      <w:r>
        <w:rPr>
          <w:rFonts w:ascii="Times New Roman" w:eastAsia="Times New Roman"/>
          <w:sz w:val="36"/>
        </w:rPr>
        <w:tab/>
      </w:r>
      <w:r>
        <w:rPr>
          <w:sz w:val="36"/>
        </w:rPr>
        <w:t>3</w:t>
      </w:r>
    </w:p>
    <w:p>
      <w:pPr>
        <w:pStyle w:val="ListParagraph"/>
        <w:numPr>
          <w:ilvl w:val="0"/>
          <w:numId w:val="23"/>
        </w:numPr>
        <w:tabs>
          <w:tab w:val="left" w:pos="5200"/>
          <w:tab w:val="right" w:leader="dot" w:pos="15720"/>
        </w:tabs>
        <w:spacing w:before="241" w:after="0" w:line="240" w:lineRule="auto"/>
        <w:ind w:left="5200" w:right="0" w:hanging="901"/>
        <w:jc w:val="left"/>
        <w:rPr>
          <w:sz w:val="36"/>
        </w:rPr>
      </w:pPr>
      <w:r>
        <w:rPr>
          <w:sz w:val="36"/>
        </w:rPr>
        <w:t>编制范围</w:t>
      </w:r>
      <w:r>
        <w:rPr>
          <w:rFonts w:ascii="Times New Roman" w:eastAsia="Times New Roman"/>
          <w:sz w:val="36"/>
        </w:rPr>
        <w:tab/>
      </w:r>
      <w:r>
        <w:rPr>
          <w:sz w:val="36"/>
        </w:rPr>
        <w:t>4</w:t>
      </w:r>
    </w:p>
    <w:p>
      <w:pPr>
        <w:pStyle w:val="ListParagraph"/>
        <w:numPr>
          <w:ilvl w:val="0"/>
          <w:numId w:val="23"/>
        </w:numPr>
        <w:tabs>
          <w:tab w:val="left" w:pos="5200"/>
          <w:tab w:val="right" w:leader="dot" w:pos="15720"/>
        </w:tabs>
        <w:spacing w:before="237" w:after="0" w:line="240" w:lineRule="auto"/>
        <w:ind w:left="5200" w:right="0" w:hanging="901"/>
        <w:jc w:val="left"/>
        <w:rPr>
          <w:sz w:val="36"/>
        </w:rPr>
      </w:pPr>
      <w:r>
        <w:rPr>
          <w:sz w:val="36"/>
        </w:rPr>
        <w:t>编制原则</w:t>
      </w:r>
      <w:r>
        <w:rPr>
          <w:rFonts w:ascii="Times New Roman" w:eastAsia="Times New Roman"/>
          <w:sz w:val="36"/>
        </w:rPr>
        <w:tab/>
      </w:r>
      <w:r>
        <w:rPr>
          <w:sz w:val="36"/>
        </w:rPr>
        <w:t>4</w:t>
      </w:r>
    </w:p>
    <w:p>
      <w:pPr>
        <w:pStyle w:val="BodyText"/>
        <w:tabs>
          <w:tab w:val="right" w:leader="dot" w:pos="13581"/>
        </w:tabs>
        <w:spacing w:before="240"/>
        <w:ind w:left="713"/>
        <w:jc w:val="center"/>
      </w:pPr>
      <w:r>
        <w:t>三、工程概况及环境状况</w:t>
      </w:r>
      <w:r>
        <w:rPr>
          <w:rFonts w:ascii="Times New Roman" w:eastAsia="Times New Roman"/>
        </w:rPr>
        <w:tab/>
      </w:r>
      <w:r>
        <w:t>4</w:t>
      </w:r>
    </w:p>
    <w:p>
      <w:pPr>
        <w:pStyle w:val="ListParagraph"/>
        <w:numPr>
          <w:ilvl w:val="0"/>
          <w:numId w:val="22"/>
        </w:numPr>
        <w:tabs>
          <w:tab w:val="left" w:pos="5200"/>
          <w:tab w:val="right" w:leader="dot" w:pos="15720"/>
        </w:tabs>
        <w:spacing w:before="238" w:after="0" w:line="240" w:lineRule="auto"/>
        <w:ind w:left="5200" w:right="0" w:hanging="901"/>
        <w:jc w:val="left"/>
        <w:rPr>
          <w:sz w:val="36"/>
        </w:rPr>
      </w:pPr>
      <w:r>
        <w:rPr>
          <w:sz w:val="36"/>
        </w:rPr>
        <w:t>本合同段的工程概况</w:t>
      </w:r>
      <w:r>
        <w:rPr>
          <w:rFonts w:ascii="Times New Roman" w:eastAsia="Times New Roman"/>
          <w:sz w:val="36"/>
        </w:rPr>
        <w:tab/>
      </w:r>
      <w:r>
        <w:rPr>
          <w:sz w:val="36"/>
        </w:rPr>
        <w:t>4</w:t>
      </w:r>
    </w:p>
    <w:p>
      <w:pPr>
        <w:pStyle w:val="ListParagraph"/>
        <w:numPr>
          <w:ilvl w:val="0"/>
          <w:numId w:val="22"/>
        </w:numPr>
        <w:tabs>
          <w:tab w:val="left" w:pos="5200"/>
          <w:tab w:val="right" w:leader="dot" w:pos="15720"/>
        </w:tabs>
        <w:spacing w:before="241" w:after="0" w:line="240" w:lineRule="auto"/>
        <w:ind w:left="5200" w:right="0" w:hanging="901"/>
        <w:jc w:val="left"/>
        <w:rPr>
          <w:sz w:val="36"/>
        </w:rPr>
      </w:pPr>
      <w:r>
        <w:rPr>
          <w:sz w:val="36"/>
        </w:rPr>
        <w:t>主要工程量</w:t>
      </w:r>
      <w:r>
        <w:rPr>
          <w:rFonts w:ascii="Times New Roman" w:eastAsia="Times New Roman"/>
          <w:sz w:val="36"/>
        </w:rPr>
        <w:tab/>
      </w:r>
      <w:r>
        <w:rPr>
          <w:sz w:val="36"/>
        </w:rPr>
        <w:t>4</w:t>
      </w:r>
    </w:p>
    <w:p>
      <w:pPr>
        <w:pStyle w:val="ListParagraph"/>
        <w:numPr>
          <w:ilvl w:val="0"/>
          <w:numId w:val="22"/>
        </w:numPr>
        <w:tabs>
          <w:tab w:val="left" w:pos="5200"/>
          <w:tab w:val="right" w:leader="dot" w:pos="15720"/>
        </w:tabs>
        <w:spacing w:before="241" w:after="0" w:line="240" w:lineRule="auto"/>
        <w:ind w:left="5200" w:right="0" w:hanging="901"/>
        <w:jc w:val="left"/>
        <w:rPr>
          <w:sz w:val="36"/>
        </w:rPr>
      </w:pPr>
      <w:r>
        <w:rPr>
          <w:sz w:val="36"/>
        </w:rPr>
        <w:t>环境保护与水土保持工程重、难点分析</w:t>
      </w:r>
      <w:r>
        <w:rPr>
          <w:rFonts w:ascii="Times New Roman" w:eastAsia="Times New Roman"/>
          <w:sz w:val="36"/>
        </w:rPr>
        <w:tab/>
      </w:r>
      <w:r>
        <w:rPr>
          <w:sz w:val="36"/>
        </w:rPr>
        <w:t>7</w:t>
      </w:r>
    </w:p>
    <w:p>
      <w:pPr>
        <w:pStyle w:val="BodyText"/>
        <w:tabs>
          <w:tab w:val="right" w:leader="dot" w:pos="13581"/>
        </w:tabs>
        <w:spacing w:before="237"/>
        <w:ind w:left="713"/>
        <w:jc w:val="center"/>
      </w:pPr>
      <w:r>
        <w:t>四、环境保护与水土保持施工总体规划</w:t>
      </w:r>
      <w:r>
        <w:rPr>
          <w:rFonts w:ascii="Times New Roman" w:eastAsia="Times New Roman"/>
        </w:rPr>
        <w:tab/>
      </w:r>
      <w:r>
        <w:t>7</w:t>
      </w:r>
    </w:p>
    <w:p>
      <w:pPr>
        <w:pStyle w:val="ListParagraph"/>
        <w:numPr>
          <w:ilvl w:val="0"/>
          <w:numId w:val="21"/>
        </w:numPr>
        <w:tabs>
          <w:tab w:val="left" w:pos="5200"/>
          <w:tab w:val="right" w:leader="dot" w:pos="15720"/>
        </w:tabs>
        <w:spacing w:before="241" w:after="0" w:line="240" w:lineRule="auto"/>
        <w:ind w:left="5200" w:right="0" w:hanging="901"/>
        <w:jc w:val="left"/>
        <w:rPr>
          <w:sz w:val="36"/>
        </w:rPr>
      </w:pPr>
      <w:r>
        <w:rPr>
          <w:sz w:val="36"/>
        </w:rPr>
        <w:t>工程规划</w:t>
      </w:r>
      <w:r>
        <w:rPr>
          <w:rFonts w:ascii="Times New Roman" w:eastAsia="Times New Roman"/>
          <w:sz w:val="36"/>
        </w:rPr>
        <w:tab/>
      </w:r>
      <w:r>
        <w:rPr>
          <w:sz w:val="36"/>
        </w:rPr>
        <w:t>8</w:t>
      </w:r>
    </w:p>
    <w:p>
      <w:pPr>
        <w:pStyle w:val="ListParagraph"/>
        <w:numPr>
          <w:ilvl w:val="0"/>
          <w:numId w:val="21"/>
        </w:numPr>
        <w:tabs>
          <w:tab w:val="left" w:pos="5200"/>
          <w:tab w:val="right" w:leader="dot" w:pos="15720"/>
        </w:tabs>
        <w:spacing w:before="237" w:after="0" w:line="240" w:lineRule="auto"/>
        <w:ind w:left="5200" w:right="0" w:hanging="901"/>
        <w:jc w:val="left"/>
        <w:rPr>
          <w:sz w:val="36"/>
        </w:rPr>
      </w:pPr>
      <w:r>
        <w:rPr>
          <w:sz w:val="36"/>
        </w:rPr>
        <w:t>总体施工目标</w:t>
      </w:r>
      <w:r>
        <w:rPr>
          <w:rFonts w:ascii="Times New Roman" w:eastAsia="Times New Roman"/>
          <w:sz w:val="36"/>
        </w:rPr>
        <w:tab/>
      </w:r>
      <w:r>
        <w:rPr>
          <w:sz w:val="36"/>
        </w:rPr>
        <w:t>8</w:t>
      </w:r>
    </w:p>
    <w:p>
      <w:pPr>
        <w:pStyle w:val="ListParagraph"/>
        <w:numPr>
          <w:ilvl w:val="0"/>
          <w:numId w:val="21"/>
        </w:numPr>
        <w:tabs>
          <w:tab w:val="left" w:pos="5200"/>
          <w:tab w:val="right" w:leader="dot" w:pos="15720"/>
        </w:tabs>
        <w:spacing w:before="241" w:after="0" w:line="240" w:lineRule="auto"/>
        <w:ind w:left="5200" w:right="0" w:hanging="901"/>
        <w:jc w:val="left"/>
        <w:rPr>
          <w:sz w:val="36"/>
        </w:rPr>
      </w:pPr>
      <w:r>
        <w:rPr>
          <w:sz w:val="36"/>
        </w:rPr>
        <w:t>、施工总平面布置</w:t>
      </w:r>
      <w:r>
        <w:rPr>
          <w:rFonts w:ascii="Times New Roman" w:eastAsia="Times New Roman"/>
          <w:sz w:val="36"/>
        </w:rPr>
        <w:tab/>
      </w:r>
      <w:r>
        <w:rPr>
          <w:sz w:val="36"/>
        </w:rPr>
        <w:t>13</w:t>
      </w:r>
    </w:p>
    <w:p>
      <w:pPr>
        <w:pStyle w:val="BodyText"/>
        <w:tabs>
          <w:tab w:val="right" w:leader="dot" w:pos="13581"/>
        </w:tabs>
        <w:spacing w:before="237"/>
        <w:ind w:left="713"/>
        <w:jc w:val="center"/>
      </w:pPr>
      <w:r>
        <w:t>五、环境保护与水土保持施工资源安排</w:t>
      </w:r>
      <w:r>
        <w:rPr>
          <w:rFonts w:ascii="Times New Roman" w:eastAsia="Times New Roman"/>
        </w:rPr>
        <w:tab/>
      </w:r>
      <w:r>
        <w:t>15</w:t>
      </w:r>
    </w:p>
    <w:p>
      <w:pPr>
        <w:pStyle w:val="ListParagraph"/>
        <w:numPr>
          <w:ilvl w:val="0"/>
          <w:numId w:val="20"/>
        </w:numPr>
        <w:tabs>
          <w:tab w:val="left" w:pos="5200"/>
          <w:tab w:val="right" w:leader="dot" w:pos="15720"/>
        </w:tabs>
        <w:spacing w:before="241" w:after="0" w:line="240" w:lineRule="auto"/>
        <w:ind w:left="5200" w:right="0" w:hanging="901"/>
        <w:jc w:val="left"/>
        <w:rPr>
          <w:sz w:val="36"/>
        </w:rPr>
      </w:pPr>
      <w:r>
        <w:rPr>
          <w:sz w:val="36"/>
        </w:rPr>
        <w:t>各项资源前期预备</w:t>
      </w:r>
      <w:r>
        <w:rPr>
          <w:rFonts w:ascii="Times New Roman" w:eastAsia="Times New Roman"/>
          <w:sz w:val="36"/>
        </w:rPr>
        <w:tab/>
      </w:r>
      <w:r>
        <w:rPr>
          <w:sz w:val="36"/>
        </w:rPr>
        <w:t>15</w:t>
      </w:r>
    </w:p>
    <w:p>
      <w:pPr>
        <w:pStyle w:val="ListParagraph"/>
        <w:numPr>
          <w:ilvl w:val="0"/>
          <w:numId w:val="20"/>
        </w:numPr>
        <w:tabs>
          <w:tab w:val="left" w:pos="5200"/>
          <w:tab w:val="right" w:leader="dot" w:pos="15720"/>
        </w:tabs>
        <w:spacing w:before="237" w:after="0" w:line="240" w:lineRule="auto"/>
        <w:ind w:left="5200" w:right="0" w:hanging="901"/>
        <w:jc w:val="left"/>
        <w:rPr>
          <w:sz w:val="36"/>
        </w:rPr>
      </w:pPr>
      <w:r>
        <w:rPr>
          <w:sz w:val="36"/>
        </w:rPr>
        <w:t>施工组织机构及施工队伍的配置</w:t>
      </w:r>
      <w:r>
        <w:rPr>
          <w:rFonts w:ascii="Times New Roman" w:eastAsia="Times New Roman"/>
          <w:sz w:val="36"/>
        </w:rPr>
        <w:tab/>
      </w:r>
      <w:r>
        <w:rPr>
          <w:sz w:val="36"/>
        </w:rPr>
        <w:t>15</w:t>
      </w:r>
    </w:p>
    <w:p>
      <w:pPr>
        <w:pStyle w:val="BodyText"/>
        <w:tabs>
          <w:tab w:val="right" w:leader="dot" w:pos="13581"/>
        </w:tabs>
        <w:spacing w:before="241"/>
        <w:ind w:left="713"/>
        <w:jc w:val="center"/>
      </w:pPr>
      <w:r>
        <w:t>六、施工进度打算总体安排</w:t>
      </w:r>
      <w:r>
        <w:rPr>
          <w:rFonts w:ascii="Times New Roman" w:eastAsia="Times New Roman"/>
        </w:rPr>
        <w:tab/>
      </w:r>
      <w:r>
        <w:t>17</w:t>
      </w:r>
    </w:p>
    <w:p>
      <w:pPr>
        <w:pStyle w:val="ListParagraph"/>
        <w:numPr>
          <w:ilvl w:val="0"/>
          <w:numId w:val="19"/>
        </w:numPr>
        <w:tabs>
          <w:tab w:val="left" w:pos="5200"/>
          <w:tab w:val="right" w:leader="dot" w:pos="15720"/>
        </w:tabs>
        <w:spacing w:before="237" w:after="0" w:line="240" w:lineRule="auto"/>
        <w:ind w:left="5200" w:right="0" w:hanging="901"/>
        <w:jc w:val="left"/>
        <w:rPr>
          <w:sz w:val="36"/>
        </w:rPr>
      </w:pPr>
      <w:r>
        <w:rPr>
          <w:sz w:val="36"/>
        </w:rPr>
        <w:t>主要分项工程工期打算</w:t>
      </w:r>
      <w:r>
        <w:rPr>
          <w:rFonts w:ascii="Times New Roman" w:eastAsia="Times New Roman"/>
          <w:sz w:val="36"/>
        </w:rPr>
        <w:tab/>
      </w:r>
      <w:r>
        <w:rPr>
          <w:sz w:val="36"/>
        </w:rPr>
        <w:t>17</w:t>
      </w:r>
    </w:p>
    <w:p>
      <w:pPr>
        <w:pStyle w:val="ListParagraph"/>
        <w:numPr>
          <w:ilvl w:val="0"/>
          <w:numId w:val="19"/>
        </w:numPr>
        <w:tabs>
          <w:tab w:val="left" w:pos="5200"/>
          <w:tab w:val="right" w:leader="dot" w:pos="15720"/>
        </w:tabs>
        <w:spacing w:before="241" w:after="0" w:line="240" w:lineRule="auto"/>
        <w:ind w:left="5200" w:right="0" w:hanging="901"/>
        <w:jc w:val="left"/>
        <w:rPr>
          <w:sz w:val="36"/>
        </w:rPr>
      </w:pPr>
      <w:r>
        <w:rPr>
          <w:sz w:val="36"/>
        </w:rPr>
        <w:t>施工进度打算图表</w:t>
      </w:r>
      <w:r>
        <w:rPr>
          <w:rFonts w:ascii="Times New Roman" w:eastAsia="Times New Roman"/>
          <w:sz w:val="36"/>
        </w:rPr>
        <w:tab/>
      </w:r>
      <w:r>
        <w:rPr>
          <w:sz w:val="36"/>
        </w:rPr>
        <w:t>18</w:t>
      </w:r>
    </w:p>
    <w:p>
      <w:pPr>
        <w:pStyle w:val="BodyText"/>
        <w:tabs>
          <w:tab w:val="right" w:leader="dot" w:pos="13581"/>
        </w:tabs>
        <w:spacing w:before="237"/>
        <w:ind w:left="713"/>
        <w:jc w:val="center"/>
      </w:pPr>
      <w:r>
        <w:t>七、主要工程施工方案环境保护与水土保持措施</w:t>
      </w:r>
      <w:r>
        <w:rPr>
          <w:rFonts w:ascii="Times New Roman" w:eastAsia="Times New Roman"/>
        </w:rPr>
        <w:tab/>
      </w:r>
      <w:r>
        <w:t>23</w:t>
      </w:r>
    </w:p>
    <w:p>
      <w:pPr>
        <w:pStyle w:val="ListParagraph"/>
        <w:numPr>
          <w:ilvl w:val="0"/>
          <w:numId w:val="18"/>
        </w:numPr>
        <w:tabs>
          <w:tab w:val="left" w:pos="5200"/>
          <w:tab w:val="right" w:leader="dot" w:pos="15720"/>
        </w:tabs>
        <w:spacing w:before="241" w:after="0" w:line="240" w:lineRule="auto"/>
        <w:ind w:left="5200" w:right="0" w:hanging="901"/>
        <w:jc w:val="left"/>
        <w:rPr>
          <w:sz w:val="36"/>
        </w:rPr>
      </w:pPr>
      <w:r>
        <w:rPr>
          <w:sz w:val="36"/>
        </w:rPr>
        <w:t>施工预备</w:t>
      </w:r>
      <w:r>
        <w:rPr>
          <w:rFonts w:ascii="Times New Roman" w:eastAsia="Times New Roman"/>
          <w:sz w:val="36"/>
        </w:rPr>
        <w:tab/>
      </w:r>
      <w:r>
        <w:rPr>
          <w:sz w:val="36"/>
        </w:rPr>
        <w:t>23</w:t>
      </w:r>
    </w:p>
    <w:p>
      <w:pPr>
        <w:pStyle w:val="ListParagraph"/>
        <w:numPr>
          <w:ilvl w:val="0"/>
          <w:numId w:val="18"/>
        </w:numPr>
        <w:tabs>
          <w:tab w:val="left" w:pos="5200"/>
          <w:tab w:val="right" w:leader="dot" w:pos="15720"/>
        </w:tabs>
        <w:spacing w:before="237" w:after="0" w:line="240" w:lineRule="auto"/>
        <w:ind w:left="5200" w:right="0" w:hanging="901"/>
        <w:jc w:val="left"/>
        <w:rPr>
          <w:sz w:val="36"/>
        </w:rPr>
      </w:pPr>
      <w:r>
        <w:rPr>
          <w:sz w:val="36"/>
        </w:rPr>
        <w:t>总体施工方案环境保护与水土保持措施</w:t>
      </w:r>
      <w:r>
        <w:rPr>
          <w:rFonts w:ascii="Times New Roman" w:eastAsia="Times New Roman"/>
          <w:sz w:val="36"/>
        </w:rPr>
        <w:tab/>
      </w:r>
      <w:r>
        <w:rPr>
          <w:sz w:val="36"/>
        </w:rPr>
        <w:t>23</w:t>
      </w:r>
    </w:p>
    <w:p>
      <w:pPr>
        <w:pStyle w:val="ListParagraph"/>
        <w:numPr>
          <w:ilvl w:val="0"/>
          <w:numId w:val="18"/>
        </w:numPr>
        <w:tabs>
          <w:tab w:val="left" w:pos="5200"/>
          <w:tab w:val="right" w:leader="dot" w:pos="15720"/>
        </w:tabs>
        <w:spacing w:before="241" w:after="0" w:line="240" w:lineRule="auto"/>
        <w:ind w:left="5200" w:right="0" w:hanging="901"/>
        <w:jc w:val="left"/>
        <w:rPr>
          <w:sz w:val="36"/>
        </w:rPr>
      </w:pPr>
      <w:r>
        <w:rPr>
          <w:sz w:val="36"/>
        </w:rPr>
        <w:t>环境保护与水土保持质量标准</w:t>
      </w:r>
      <w:r>
        <w:rPr>
          <w:rFonts w:ascii="Times New Roman" w:eastAsia="Times New Roman"/>
          <w:sz w:val="36"/>
        </w:rPr>
        <w:tab/>
      </w:r>
      <w:r>
        <w:rPr>
          <w:sz w:val="36"/>
        </w:rPr>
        <w:t>24</w:t>
      </w:r>
    </w:p>
    <w:p>
      <w:pPr>
        <w:pStyle w:val="ListParagraph"/>
        <w:numPr>
          <w:ilvl w:val="0"/>
          <w:numId w:val="18"/>
        </w:numPr>
        <w:tabs>
          <w:tab w:val="left" w:pos="5200"/>
          <w:tab w:val="right" w:leader="dot" w:pos="15720"/>
        </w:tabs>
        <w:spacing w:before="238" w:after="0" w:line="240" w:lineRule="auto"/>
        <w:ind w:left="5200" w:right="0" w:hanging="901"/>
        <w:jc w:val="left"/>
        <w:rPr>
          <w:sz w:val="36"/>
        </w:rPr>
      </w:pPr>
      <w:r>
        <w:rPr>
          <w:sz w:val="36"/>
        </w:rPr>
        <w:t>路基工程环境保护与水土保持措施</w:t>
      </w:r>
      <w:r>
        <w:rPr>
          <w:rFonts w:ascii="Times New Roman" w:eastAsia="Times New Roman"/>
          <w:sz w:val="36"/>
        </w:rPr>
        <w:tab/>
      </w:r>
      <w:r>
        <w:rPr>
          <w:sz w:val="36"/>
        </w:rPr>
        <w:t>25</w:t>
      </w:r>
    </w:p>
    <w:p>
      <w:pPr>
        <w:pStyle w:val="ListParagraph"/>
        <w:numPr>
          <w:ilvl w:val="0"/>
          <w:numId w:val="18"/>
        </w:numPr>
        <w:tabs>
          <w:tab w:val="left" w:pos="5200"/>
          <w:tab w:val="right" w:leader="dot" w:pos="15720"/>
        </w:tabs>
        <w:spacing w:before="241" w:after="0" w:line="240" w:lineRule="auto"/>
        <w:ind w:left="5200" w:right="0" w:hanging="901"/>
        <w:jc w:val="left"/>
        <w:rPr>
          <w:sz w:val="36"/>
        </w:rPr>
      </w:pPr>
      <w:r>
        <w:rPr>
          <w:sz w:val="36"/>
        </w:rPr>
        <w:t>隧道施工环境保护与水土保持措施</w:t>
      </w:r>
      <w:r>
        <w:rPr>
          <w:rFonts w:ascii="Times New Roman" w:eastAsia="Times New Roman"/>
          <w:sz w:val="36"/>
        </w:rPr>
        <w:tab/>
      </w:r>
      <w:r>
        <w:rPr>
          <w:sz w:val="36"/>
        </w:rPr>
        <w:t>25</w:t>
      </w:r>
    </w:p>
    <w:p>
      <w:pPr>
        <w:pStyle w:val="ListParagraph"/>
        <w:numPr>
          <w:ilvl w:val="0"/>
          <w:numId w:val="18"/>
        </w:numPr>
        <w:tabs>
          <w:tab w:val="left" w:pos="5200"/>
          <w:tab w:val="right" w:leader="dot" w:pos="15720"/>
        </w:tabs>
        <w:spacing w:before="240" w:after="0" w:line="240" w:lineRule="auto"/>
        <w:ind w:left="5200" w:right="0" w:hanging="901"/>
        <w:jc w:val="left"/>
        <w:rPr>
          <w:sz w:val="36"/>
        </w:rPr>
      </w:pPr>
      <w:r>
        <w:rPr>
          <w:sz w:val="36"/>
        </w:rPr>
        <w:t>施工便道工程环境保护与水土保持措施</w:t>
      </w:r>
      <w:r>
        <w:rPr>
          <w:rFonts w:ascii="Times New Roman" w:eastAsia="Times New Roman"/>
          <w:sz w:val="36"/>
        </w:rPr>
        <w:tab/>
      </w:r>
      <w:r>
        <w:rPr>
          <w:sz w:val="36"/>
        </w:rPr>
        <w:t>27</w:t>
      </w:r>
    </w:p>
    <w:p>
      <w:pPr>
        <w:pStyle w:val="ListParagraph"/>
        <w:numPr>
          <w:ilvl w:val="0"/>
          <w:numId w:val="17"/>
        </w:numPr>
        <w:tabs>
          <w:tab w:val="left" w:pos="4840"/>
          <w:tab w:val="right" w:leader="dot" w:pos="15720"/>
        </w:tabs>
        <w:spacing w:before="238" w:after="0" w:line="240" w:lineRule="auto"/>
        <w:ind w:left="4840" w:right="0" w:hanging="541"/>
        <w:jc w:val="left"/>
        <w:rPr>
          <w:sz w:val="36"/>
        </w:rPr>
      </w:pPr>
      <w:r>
        <w:rPr>
          <w:sz w:val="36"/>
        </w:rPr>
        <w:t>、噪音及扬尘的把握措施</w:t>
      </w:r>
      <w:r>
        <w:rPr>
          <w:rFonts w:ascii="Times New Roman" w:eastAsia="Times New Roman"/>
          <w:sz w:val="36"/>
        </w:rPr>
        <w:tab/>
      </w:r>
      <w:r>
        <w:rPr>
          <w:sz w:val="36"/>
        </w:rPr>
        <w:t>27</w:t>
      </w:r>
    </w:p>
    <w:p>
      <w:pPr>
        <w:pStyle w:val="ListParagraph"/>
        <w:numPr>
          <w:ilvl w:val="0"/>
          <w:numId w:val="17"/>
        </w:numPr>
        <w:tabs>
          <w:tab w:val="left" w:pos="4840"/>
          <w:tab w:val="right" w:leader="dot" w:pos="15720"/>
        </w:tabs>
        <w:spacing w:before="240" w:after="0" w:line="240" w:lineRule="auto"/>
        <w:ind w:left="4840" w:right="0" w:hanging="541"/>
        <w:jc w:val="left"/>
        <w:rPr>
          <w:sz w:val="36"/>
        </w:rPr>
      </w:pPr>
      <w:r>
        <w:rPr>
          <w:sz w:val="36"/>
        </w:rPr>
        <w:t>、水污染把握措施</w:t>
      </w:r>
      <w:r>
        <w:rPr>
          <w:rFonts w:ascii="Times New Roman" w:eastAsia="Times New Roman"/>
          <w:sz w:val="36"/>
        </w:rPr>
        <w:tab/>
      </w:r>
      <w:r>
        <w:rPr>
          <w:sz w:val="36"/>
        </w:rPr>
        <w:t>27</w:t>
      </w:r>
    </w:p>
    <w:p>
      <w:pPr>
        <w:pStyle w:val="ListParagraph"/>
        <w:numPr>
          <w:ilvl w:val="0"/>
          <w:numId w:val="17"/>
        </w:numPr>
        <w:tabs>
          <w:tab w:val="left" w:pos="4840"/>
          <w:tab w:val="right" w:leader="dot" w:pos="15720"/>
        </w:tabs>
        <w:spacing w:before="237" w:after="0" w:line="240" w:lineRule="auto"/>
        <w:ind w:left="4840" w:right="0" w:hanging="541"/>
        <w:jc w:val="left"/>
        <w:rPr>
          <w:sz w:val="36"/>
        </w:rPr>
      </w:pPr>
      <w:r>
        <w:rPr>
          <w:sz w:val="36"/>
        </w:rPr>
        <w:t>、环境保护与水土保持把握措施</w:t>
      </w:r>
      <w:r>
        <w:rPr>
          <w:rFonts w:ascii="Times New Roman" w:eastAsia="Times New Roman"/>
          <w:sz w:val="36"/>
        </w:rPr>
        <w:tab/>
      </w:r>
      <w:r>
        <w:rPr>
          <w:sz w:val="36"/>
        </w:rPr>
        <w:t>27</w:t>
      </w:r>
    </w:p>
    <w:p>
      <w:pPr>
        <w:spacing w:after="0" w:line="240" w:lineRule="auto"/>
        <w:jc w:val="left"/>
        <w:rPr>
          <w:sz w:val="36"/>
        </w:rPr>
        <w:sectPr>
          <w:headerReference w:type="default" r:id="rId4"/>
          <w:footerReference w:type="default" r:id="rId5"/>
          <w:type w:val="continuous"/>
          <w:pgSz w:w="17860" w:h="25260"/>
          <w:pgMar w:top="1560" w:right="0" w:bottom="2280" w:left="0" w:header="1360" w:footer="2098"/>
          <w:cols w:space="708"/>
        </w:sectPr>
      </w:pPr>
    </w:p>
    <w:p>
      <w:pPr>
        <w:pStyle w:val="ListParagraph"/>
        <w:numPr>
          <w:ilvl w:val="0"/>
          <w:numId w:val="17"/>
        </w:numPr>
        <w:tabs>
          <w:tab w:val="left" w:pos="4840"/>
          <w:tab w:val="right" w:leader="dot" w:pos="15720"/>
        </w:tabs>
        <w:spacing w:before="475" w:after="0" w:line="240" w:lineRule="auto"/>
        <w:ind w:left="4840" w:right="0" w:hanging="541"/>
        <w:jc w:val="left"/>
        <w:rPr>
          <w:sz w:val="36"/>
        </w:rPr>
      </w:pPr>
      <w:r>
        <w:rPr>
          <w:sz w:val="36"/>
        </w:rPr>
        <w:t>、水土流失把握措施</w:t>
      </w:r>
      <w:r>
        <w:rPr>
          <w:rFonts w:ascii="Times New Roman" w:eastAsia="Times New Roman"/>
          <w:sz w:val="36"/>
        </w:rPr>
        <w:tab/>
      </w:r>
      <w:r>
        <w:rPr>
          <w:sz w:val="36"/>
        </w:rPr>
        <w:t>28</w:t>
      </w:r>
    </w:p>
    <w:p>
      <w:pPr>
        <w:pStyle w:val="BodyText"/>
        <w:tabs>
          <w:tab w:val="right" w:leader="dot" w:pos="15720"/>
        </w:tabs>
        <w:spacing w:before="237"/>
        <w:ind w:left="4299"/>
      </w:pPr>
      <w:r>
        <w:t>6</w:t>
      </w:r>
      <w:r>
        <w:rPr>
          <w:spacing w:val="-180"/>
        </w:rPr>
        <w:t>〕</w:t>
      </w:r>
      <w:r>
        <w:t>、施工后期的场地恢复措施</w:t>
      </w:r>
      <w:r>
        <w:rPr>
          <w:rFonts w:ascii="Times New Roman" w:eastAsia="Times New Roman"/>
        </w:rPr>
        <w:t xml:space="preserve"> </w:t>
        <w:tab/>
      </w:r>
      <w:r>
        <w:t>28</w:t>
      </w:r>
    </w:p>
    <w:p>
      <w:pPr>
        <w:pStyle w:val="ListParagraph"/>
        <w:numPr>
          <w:ilvl w:val="0"/>
          <w:numId w:val="18"/>
        </w:numPr>
        <w:tabs>
          <w:tab w:val="left" w:pos="5200"/>
          <w:tab w:val="right" w:leader="dot" w:pos="15720"/>
        </w:tabs>
        <w:spacing w:before="241" w:after="0" w:line="240" w:lineRule="auto"/>
        <w:ind w:left="5200" w:right="0" w:hanging="901"/>
        <w:jc w:val="left"/>
        <w:rPr>
          <w:sz w:val="36"/>
        </w:rPr>
      </w:pPr>
      <w:r>
        <w:rPr>
          <w:sz w:val="36"/>
        </w:rPr>
        <w:t>取弃土场施工方案、环境保护与水土保持措施</w:t>
      </w:r>
      <w:r>
        <w:rPr>
          <w:rFonts w:ascii="Times New Roman" w:eastAsia="Times New Roman"/>
          <w:sz w:val="36"/>
        </w:rPr>
        <w:tab/>
      </w:r>
      <w:r>
        <w:rPr>
          <w:sz w:val="36"/>
        </w:rPr>
        <w:t>28</w:t>
      </w:r>
    </w:p>
    <w:p>
      <w:pPr>
        <w:pStyle w:val="ListParagraph"/>
        <w:numPr>
          <w:ilvl w:val="0"/>
          <w:numId w:val="18"/>
        </w:numPr>
        <w:tabs>
          <w:tab w:val="left" w:pos="5200"/>
          <w:tab w:val="right" w:leader="dot" w:pos="15720"/>
        </w:tabs>
        <w:spacing w:before="237" w:after="0" w:line="240" w:lineRule="auto"/>
        <w:ind w:left="5200" w:right="0" w:hanging="901"/>
        <w:jc w:val="left"/>
        <w:rPr>
          <w:sz w:val="36"/>
        </w:rPr>
      </w:pPr>
      <w:r>
        <w:rPr>
          <w:sz w:val="36"/>
        </w:rPr>
        <w:t>施工营地环境保护与水土保持措施</w:t>
      </w:r>
      <w:r>
        <w:rPr>
          <w:rFonts w:ascii="Times New Roman" w:eastAsia="Times New Roman"/>
          <w:sz w:val="36"/>
        </w:rPr>
        <w:tab/>
      </w:r>
      <w:r>
        <w:rPr>
          <w:sz w:val="36"/>
        </w:rPr>
        <w:t>29</w:t>
      </w:r>
    </w:p>
    <w:p>
      <w:pPr>
        <w:pStyle w:val="ListParagraph"/>
        <w:numPr>
          <w:ilvl w:val="0"/>
          <w:numId w:val="18"/>
        </w:numPr>
        <w:tabs>
          <w:tab w:val="left" w:pos="5200"/>
          <w:tab w:val="right" w:leader="dot" w:pos="15720"/>
        </w:tabs>
        <w:spacing w:before="240" w:after="0" w:line="240" w:lineRule="auto"/>
        <w:ind w:left="5200" w:right="0" w:hanging="901"/>
        <w:jc w:val="left"/>
        <w:rPr>
          <w:sz w:val="36"/>
        </w:rPr>
      </w:pPr>
      <w:r>
        <w:rPr>
          <w:sz w:val="36"/>
        </w:rPr>
        <w:t>大型砼搅拌站环境保护与水土保持措施</w:t>
      </w:r>
      <w:r>
        <w:rPr>
          <w:rFonts w:ascii="Times New Roman" w:eastAsia="Times New Roman"/>
          <w:sz w:val="36"/>
        </w:rPr>
        <w:tab/>
      </w:r>
      <w:r>
        <w:rPr>
          <w:sz w:val="36"/>
        </w:rPr>
        <w:t>30</w:t>
      </w:r>
    </w:p>
    <w:p>
      <w:pPr>
        <w:pStyle w:val="ListParagraph"/>
        <w:numPr>
          <w:ilvl w:val="0"/>
          <w:numId w:val="18"/>
        </w:numPr>
        <w:tabs>
          <w:tab w:val="left" w:pos="5380"/>
          <w:tab w:val="right" w:leader="dot" w:pos="15720"/>
        </w:tabs>
        <w:spacing w:before="238" w:after="0" w:line="240" w:lineRule="auto"/>
        <w:ind w:left="5380" w:right="0" w:hanging="1081"/>
        <w:jc w:val="left"/>
        <w:rPr>
          <w:sz w:val="36"/>
        </w:rPr>
      </w:pPr>
      <w:r>
        <w:rPr>
          <w:sz w:val="36"/>
        </w:rPr>
        <w:t>其他环境保护与水土保持措施</w:t>
      </w:r>
      <w:r>
        <w:rPr>
          <w:rFonts w:ascii="Times New Roman" w:eastAsia="Times New Roman"/>
          <w:sz w:val="36"/>
        </w:rPr>
        <w:tab/>
      </w:r>
      <w:r>
        <w:rPr>
          <w:sz w:val="36"/>
        </w:rPr>
        <w:t>30</w:t>
      </w:r>
    </w:p>
    <w:p>
      <w:pPr>
        <w:pStyle w:val="BodyText"/>
        <w:tabs>
          <w:tab w:val="right" w:leader="dot" w:pos="15720"/>
        </w:tabs>
        <w:spacing w:before="240"/>
        <w:ind w:left="2852"/>
      </w:pPr>
      <w:r>
        <w:t>八、环境保护与水土保持保证措施</w:t>
      </w:r>
      <w:r>
        <w:rPr>
          <w:rFonts w:ascii="Times New Roman" w:eastAsia="Times New Roman"/>
        </w:rPr>
        <w:tab/>
      </w:r>
      <w:r>
        <w:t>30</w:t>
      </w:r>
    </w:p>
    <w:p>
      <w:pPr>
        <w:pStyle w:val="ListParagraph"/>
        <w:numPr>
          <w:ilvl w:val="0"/>
          <w:numId w:val="16"/>
        </w:numPr>
        <w:tabs>
          <w:tab w:val="left" w:pos="5200"/>
          <w:tab w:val="right" w:leader="dot" w:pos="15720"/>
        </w:tabs>
        <w:spacing w:before="238" w:after="0" w:line="240" w:lineRule="auto"/>
        <w:ind w:left="5200" w:right="0" w:hanging="901"/>
        <w:jc w:val="left"/>
        <w:rPr>
          <w:sz w:val="36"/>
        </w:rPr>
      </w:pPr>
      <w:r>
        <w:rPr>
          <w:sz w:val="36"/>
        </w:rPr>
        <w:t>自然及环境保护与水土保持保证措施</w:t>
      </w:r>
      <w:r>
        <w:rPr>
          <w:rFonts w:ascii="Times New Roman" w:eastAsia="Times New Roman"/>
          <w:sz w:val="36"/>
        </w:rPr>
        <w:tab/>
      </w:r>
      <w:r>
        <w:rPr>
          <w:sz w:val="36"/>
        </w:rPr>
        <w:t>30</w:t>
      </w:r>
    </w:p>
    <w:p>
      <w:pPr>
        <w:pStyle w:val="ListParagraph"/>
        <w:numPr>
          <w:ilvl w:val="0"/>
          <w:numId w:val="16"/>
        </w:numPr>
        <w:tabs>
          <w:tab w:val="left" w:pos="5200"/>
          <w:tab w:val="right" w:leader="dot" w:pos="15720"/>
        </w:tabs>
        <w:spacing w:before="241" w:after="0" w:line="240" w:lineRule="auto"/>
        <w:ind w:left="5200" w:right="0" w:hanging="901"/>
        <w:jc w:val="left"/>
        <w:rPr>
          <w:sz w:val="36"/>
        </w:rPr>
      </w:pPr>
      <w:r>
        <w:rPr>
          <w:sz w:val="36"/>
        </w:rPr>
        <w:t>环境保护与水土保持措施</w:t>
      </w:r>
      <w:r>
        <w:rPr>
          <w:rFonts w:ascii="Times New Roman" w:eastAsia="Times New Roman"/>
          <w:sz w:val="36"/>
        </w:rPr>
        <w:tab/>
      </w:r>
      <w:r>
        <w:rPr>
          <w:sz w:val="36"/>
        </w:rPr>
        <w:t>31</w:t>
      </w:r>
    </w:p>
    <w:p>
      <w:pPr>
        <w:pStyle w:val="ListParagraph"/>
        <w:numPr>
          <w:ilvl w:val="0"/>
          <w:numId w:val="16"/>
        </w:numPr>
        <w:tabs>
          <w:tab w:val="left" w:pos="5200"/>
          <w:tab w:val="right" w:leader="dot" w:pos="15720"/>
        </w:tabs>
        <w:spacing w:before="237" w:after="0" w:line="240" w:lineRule="auto"/>
        <w:ind w:left="5200" w:right="0" w:hanging="901"/>
        <w:jc w:val="left"/>
        <w:rPr>
          <w:sz w:val="36"/>
        </w:rPr>
      </w:pPr>
      <w:r>
        <w:rPr>
          <w:sz w:val="36"/>
        </w:rPr>
        <w:t>大气环境保护与水土保持措施</w:t>
      </w:r>
      <w:r>
        <w:rPr>
          <w:rFonts w:ascii="Times New Roman" w:eastAsia="Times New Roman"/>
          <w:sz w:val="36"/>
        </w:rPr>
        <w:tab/>
      </w:r>
      <w:r>
        <w:rPr>
          <w:sz w:val="36"/>
        </w:rPr>
        <w:t>31</w:t>
      </w:r>
    </w:p>
    <w:p>
      <w:pPr>
        <w:pStyle w:val="ListParagraph"/>
        <w:numPr>
          <w:ilvl w:val="0"/>
          <w:numId w:val="16"/>
        </w:numPr>
        <w:tabs>
          <w:tab w:val="left" w:pos="5200"/>
          <w:tab w:val="right" w:leader="dot" w:pos="15720"/>
        </w:tabs>
        <w:spacing w:before="241" w:after="0" w:line="240" w:lineRule="auto"/>
        <w:ind w:left="5200" w:right="0" w:hanging="901"/>
        <w:jc w:val="left"/>
        <w:rPr>
          <w:sz w:val="36"/>
        </w:rPr>
      </w:pPr>
      <w:r>
        <w:rPr>
          <w:sz w:val="36"/>
        </w:rPr>
        <w:t>噪音及粉尘的防治措施</w:t>
      </w:r>
      <w:r>
        <w:rPr>
          <w:rFonts w:ascii="Times New Roman" w:eastAsia="Times New Roman"/>
          <w:sz w:val="36"/>
        </w:rPr>
        <w:tab/>
      </w:r>
      <w:r>
        <w:rPr>
          <w:sz w:val="36"/>
        </w:rPr>
        <w:t>31</w:t>
      </w:r>
    </w:p>
    <w:p>
      <w:pPr>
        <w:pStyle w:val="ListParagraph"/>
        <w:numPr>
          <w:ilvl w:val="0"/>
          <w:numId w:val="16"/>
        </w:numPr>
        <w:tabs>
          <w:tab w:val="left" w:pos="5200"/>
          <w:tab w:val="right" w:leader="dot" w:pos="15720"/>
        </w:tabs>
        <w:spacing w:before="237" w:after="0" w:line="240" w:lineRule="auto"/>
        <w:ind w:left="5200" w:right="0" w:hanging="901"/>
        <w:jc w:val="left"/>
        <w:rPr>
          <w:sz w:val="36"/>
        </w:rPr>
      </w:pPr>
      <w:r>
        <w:rPr>
          <w:sz w:val="36"/>
        </w:rPr>
        <w:t>固体废弃物处理措施</w:t>
      </w:r>
      <w:r>
        <w:rPr>
          <w:rFonts w:ascii="Times New Roman" w:eastAsia="Times New Roman"/>
          <w:sz w:val="36"/>
        </w:rPr>
        <w:tab/>
      </w:r>
      <w:r>
        <w:rPr>
          <w:sz w:val="36"/>
        </w:rPr>
        <w:t>32</w:t>
      </w:r>
    </w:p>
    <w:p>
      <w:pPr>
        <w:pStyle w:val="ListParagraph"/>
        <w:numPr>
          <w:ilvl w:val="0"/>
          <w:numId w:val="16"/>
        </w:numPr>
        <w:tabs>
          <w:tab w:val="left" w:pos="5200"/>
          <w:tab w:val="right" w:leader="dot" w:pos="15720"/>
        </w:tabs>
        <w:spacing w:before="241" w:after="0" w:line="240" w:lineRule="auto"/>
        <w:ind w:left="5200" w:right="0" w:hanging="901"/>
        <w:jc w:val="left"/>
        <w:rPr>
          <w:sz w:val="36"/>
        </w:rPr>
      </w:pPr>
      <w:r>
        <w:rPr>
          <w:sz w:val="36"/>
        </w:rPr>
        <w:t>施工后期的场地恢复措施</w:t>
      </w:r>
      <w:r>
        <w:rPr>
          <w:rFonts w:ascii="Times New Roman" w:eastAsia="Times New Roman"/>
          <w:sz w:val="36"/>
        </w:rPr>
        <w:tab/>
      </w:r>
      <w:r>
        <w:rPr>
          <w:sz w:val="36"/>
        </w:rPr>
        <w:t>32</w:t>
      </w:r>
    </w:p>
    <w:p>
      <w:pPr>
        <w:pStyle w:val="BodyText"/>
        <w:tabs>
          <w:tab w:val="right" w:leader="dot" w:pos="15720"/>
        </w:tabs>
        <w:spacing w:before="237"/>
        <w:ind w:left="2852"/>
      </w:pPr>
      <w:r>
        <w:t>九、环境保护与水土保持工程、文明施工、文物保护保证措施</w:t>
      </w:r>
      <w:r>
        <w:rPr>
          <w:rFonts w:ascii="Times New Roman" w:eastAsia="Times New Roman"/>
        </w:rPr>
        <w:tab/>
      </w:r>
      <w:r>
        <w:t>32</w:t>
      </w:r>
    </w:p>
    <w:p>
      <w:pPr>
        <w:pStyle w:val="ListParagraph"/>
        <w:numPr>
          <w:ilvl w:val="0"/>
          <w:numId w:val="15"/>
        </w:numPr>
        <w:tabs>
          <w:tab w:val="left" w:pos="5200"/>
          <w:tab w:val="right" w:leader="dot" w:pos="15720"/>
        </w:tabs>
        <w:spacing w:before="241" w:after="0" w:line="240" w:lineRule="auto"/>
        <w:ind w:left="5200" w:right="0" w:hanging="901"/>
        <w:jc w:val="left"/>
        <w:rPr>
          <w:sz w:val="36"/>
        </w:rPr>
      </w:pPr>
      <w:r>
        <w:rPr>
          <w:sz w:val="36"/>
        </w:rPr>
        <w:t>文明施工保证措施</w:t>
      </w:r>
      <w:r>
        <w:rPr>
          <w:rFonts w:ascii="Times New Roman" w:eastAsia="Times New Roman"/>
          <w:sz w:val="36"/>
        </w:rPr>
        <w:tab/>
      </w:r>
      <w:r>
        <w:rPr>
          <w:sz w:val="36"/>
        </w:rPr>
        <w:t>32</w:t>
      </w:r>
    </w:p>
    <w:p>
      <w:pPr>
        <w:pStyle w:val="ListParagraph"/>
        <w:numPr>
          <w:ilvl w:val="0"/>
          <w:numId w:val="15"/>
        </w:numPr>
        <w:tabs>
          <w:tab w:val="left" w:pos="5200"/>
          <w:tab w:val="right" w:leader="dot" w:pos="15720"/>
        </w:tabs>
        <w:spacing w:before="241" w:after="0" w:line="240" w:lineRule="auto"/>
        <w:ind w:left="5200" w:right="0" w:hanging="901"/>
        <w:jc w:val="left"/>
        <w:rPr>
          <w:sz w:val="36"/>
        </w:rPr>
      </w:pPr>
      <w:r>
        <w:rPr>
          <w:sz w:val="36"/>
        </w:rPr>
        <w:t>文物保护措施</w:t>
      </w:r>
      <w:r>
        <w:rPr>
          <w:rFonts w:ascii="Times New Roman" w:eastAsia="Times New Roman"/>
          <w:sz w:val="36"/>
        </w:rPr>
        <w:tab/>
      </w:r>
      <w:r>
        <w:rPr>
          <w:sz w:val="36"/>
        </w:rPr>
        <w:t>33</w:t>
      </w:r>
    </w:p>
    <w:p>
      <w:pPr>
        <w:pStyle w:val="BodyText"/>
        <w:tabs>
          <w:tab w:val="right" w:leader="dot" w:pos="15720"/>
        </w:tabs>
        <w:spacing w:before="237"/>
        <w:ind w:left="2852"/>
      </w:pPr>
      <w:r>
        <w:t>十、后期恢复和竣工后环境保护与水土保持资料</w:t>
      </w:r>
      <w:r>
        <w:rPr>
          <w:rFonts w:ascii="Times New Roman" w:eastAsia="Times New Roman"/>
        </w:rPr>
        <w:tab/>
      </w:r>
      <w:r>
        <w:t>33</w:t>
      </w:r>
    </w:p>
    <w:p>
      <w:pPr>
        <w:pStyle w:val="ListParagraph"/>
        <w:numPr>
          <w:ilvl w:val="0"/>
          <w:numId w:val="14"/>
        </w:numPr>
        <w:tabs>
          <w:tab w:val="left" w:pos="5200"/>
          <w:tab w:val="right" w:leader="dot" w:pos="15720"/>
        </w:tabs>
        <w:spacing w:before="241" w:after="0" w:line="240" w:lineRule="auto"/>
        <w:ind w:left="5200" w:right="0" w:hanging="901"/>
        <w:jc w:val="left"/>
        <w:rPr>
          <w:sz w:val="36"/>
        </w:rPr>
      </w:pPr>
      <w:r>
        <w:rPr>
          <w:sz w:val="36"/>
        </w:rPr>
        <w:t>施工后期的场地恢复措施、地方道路的维护及保障措施</w:t>
      </w:r>
      <w:r>
        <w:rPr>
          <w:rFonts w:ascii="Times New Roman" w:eastAsia="Times New Roman"/>
          <w:sz w:val="36"/>
        </w:rPr>
        <w:tab/>
      </w:r>
      <w:r>
        <w:rPr>
          <w:sz w:val="36"/>
        </w:rPr>
        <w:t>33</w:t>
      </w:r>
    </w:p>
    <w:p>
      <w:pPr>
        <w:pStyle w:val="ListParagraph"/>
        <w:numPr>
          <w:ilvl w:val="0"/>
          <w:numId w:val="14"/>
        </w:numPr>
        <w:tabs>
          <w:tab w:val="left" w:pos="5200"/>
          <w:tab w:val="right" w:leader="dot" w:pos="15720"/>
        </w:tabs>
        <w:spacing w:before="237" w:after="0" w:line="240" w:lineRule="auto"/>
        <w:ind w:left="5200" w:right="0" w:hanging="901"/>
        <w:jc w:val="left"/>
        <w:rPr>
          <w:sz w:val="36"/>
        </w:rPr>
      </w:pPr>
      <w:r>
        <w:rPr>
          <w:sz w:val="36"/>
        </w:rPr>
        <w:t>竣工后环境保护与水土保持资料的整理及交验</w:t>
      </w:r>
      <w:r>
        <w:rPr>
          <w:rFonts w:ascii="Times New Roman" w:eastAsia="Times New Roman"/>
          <w:sz w:val="36"/>
        </w:rPr>
        <w:tab/>
      </w:r>
      <w:r>
        <w:rPr>
          <w:sz w:val="36"/>
        </w:rPr>
        <w:t>33</w:t>
      </w:r>
    </w:p>
    <w:p>
      <w:pPr>
        <w:spacing w:after="0" w:line="240" w:lineRule="auto"/>
        <w:jc w:val="left"/>
        <w:rPr>
          <w:sz w:val="36"/>
        </w:rPr>
      </w:pPr>
      <w:r>
        <w:rPr>
          <w:sz w:val="36"/>
        </w:rPr>
        <w:br/>
      </w:r>
      <w:r>
        <w:rPr>
          <w:sz w:val="36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https://d.book118.com/126031132204010034</w:t>
        </w:r>
      </w:hyperlink>
    </w:p>
    <w:p>
      <w:pPr>
        <w:spacing w:after="0" w:line="240" w:lineRule="auto"/>
        <w:jc w:val="left"/>
        <w:rPr>
          <w:sz w:val="36"/>
        </w:rPr>
      </w:pPr>
    </w:p>
    <w:sectPr>
      <w:headerReference w:type="default" r:id="rId7"/>
      <w:footerReference w:type="default" r:id="rId8"/>
      <w:pgSz w:w="17860" w:h="25260"/>
      <w:pgMar w:top="1560" w:right="0" w:bottom="2280" w:left="0" w:header="1360" w:footer="209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1320800</wp:posOffset>
          </wp:positionH>
          <wp:positionV relativeFrom="page">
            <wp:posOffset>14579600</wp:posOffset>
          </wp:positionV>
          <wp:extent cx="8712200" cy="63500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712200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1320800</wp:posOffset>
          </wp:positionH>
          <wp:positionV relativeFrom="page">
            <wp:posOffset>14579600</wp:posOffset>
          </wp:positionV>
          <wp:extent cx="8712200" cy="63500"/>
          <wp:effectExtent l="0" t="0" r="0" b="0"/>
          <wp:wrapNone/>
          <wp:docPr id="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712200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1206500</wp:posOffset>
          </wp:positionH>
          <wp:positionV relativeFrom="page">
            <wp:posOffset>927100</wp:posOffset>
          </wp:positionV>
          <wp:extent cx="8826500" cy="635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826500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1206500</wp:posOffset>
          </wp:positionH>
          <wp:positionV relativeFrom="page">
            <wp:posOffset>927100</wp:posOffset>
          </wp:positionV>
          <wp:extent cx="8826500" cy="63500"/>
          <wp:effectExtent l="0" t="0" r="0" b="0"/>
          <wp:wrapNone/>
          <wp:docPr id="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826500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1A443"/>
    <w:multiLevelType w:val="hybridMultilevel"/>
    <w:tmpl w:val="00000000"/>
    <w:lvl w:ilvl="0">
      <w:start w:val="1"/>
      <w:numFmt w:val="decimal"/>
      <w:lvlText w:val="（%1）"/>
      <w:lvlJc w:val="left"/>
      <w:pPr>
        <w:ind w:left="5200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6465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73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99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26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52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79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061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327" w:hanging="901"/>
      </w:pPr>
      <w:rPr>
        <w:rFonts w:hint="default"/>
      </w:rPr>
    </w:lvl>
  </w:abstractNum>
  <w:abstractNum w:abstractNumId="1">
    <w:nsid w:val="0870D0D9"/>
    <w:multiLevelType w:val="hybridMultilevel"/>
    <w:tmpl w:val="00000000"/>
    <w:lvl w:ilvl="0">
      <w:start w:val="1"/>
      <w:numFmt w:val="decimal"/>
      <w:lvlText w:val="（%1）"/>
      <w:lvlJc w:val="left"/>
      <w:pPr>
        <w:ind w:left="5200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6465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73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99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26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52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79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061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327" w:hanging="901"/>
      </w:pPr>
      <w:rPr>
        <w:rFonts w:hint="default"/>
      </w:rPr>
    </w:lvl>
  </w:abstractNum>
  <w:abstractNum w:abstractNumId="2">
    <w:nsid w:val="14681AB6"/>
    <w:multiLevelType w:val="hybridMultilevel"/>
    <w:tmpl w:val="00000000"/>
    <w:lvl w:ilvl="0">
      <w:start w:val="1"/>
      <w:numFmt w:val="decimal"/>
      <w:lvlText w:val="（%1）"/>
      <w:lvlJc w:val="left"/>
      <w:pPr>
        <w:ind w:left="3051" w:hanging="923"/>
        <w:jc w:val="left"/>
      </w:pPr>
      <w:rPr>
        <w:rFonts w:ascii="黑体" w:eastAsia="黑体" w:hAnsi="黑体" w:cs="黑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539" w:hanging="9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19" w:hanging="9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99" w:hanging="9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79" w:hanging="9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59" w:hanging="9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39" w:hanging="9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19" w:hanging="9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99" w:hanging="923"/>
      </w:pPr>
      <w:rPr>
        <w:rFonts w:hint="default"/>
      </w:rPr>
    </w:lvl>
  </w:abstractNum>
  <w:abstractNum w:abstractNumId="3">
    <w:nsid w:val="15CA68B7"/>
    <w:multiLevelType w:val="hybridMultilevel"/>
    <w:tmpl w:val="00000000"/>
    <w:lvl w:ilvl="0">
      <w:start w:val="1"/>
      <w:numFmt w:val="decimal"/>
      <w:lvlText w:val="（%1）"/>
      <w:lvlJc w:val="left"/>
      <w:pPr>
        <w:ind w:left="3029" w:hanging="901"/>
        <w:jc w:val="left"/>
      </w:pPr>
      <w:rPr>
        <w:rFonts w:ascii="黑体" w:eastAsia="黑体" w:hAnsi="黑体" w:cs="黑体" w:hint="default"/>
        <w:spacing w:val="-1"/>
        <w:w w:val="100"/>
        <w:sz w:val="34"/>
        <w:szCs w:val="34"/>
      </w:rPr>
    </w:lvl>
    <w:lvl w:ilvl="1">
      <w:start w:val="2"/>
      <w:numFmt w:val="decimal"/>
      <w:lvlText w:val="（%2）"/>
      <w:lvlJc w:val="left"/>
      <w:pPr>
        <w:ind w:left="3410" w:hanging="923"/>
        <w:jc w:val="left"/>
      </w:pPr>
      <w:rPr>
        <w:rFonts w:ascii="黑体" w:eastAsia="黑体" w:hAnsi="黑体" w:cs="黑体" w:hint="default"/>
        <w:w w:val="99"/>
        <w:sz w:val="34"/>
        <w:szCs w:val="34"/>
      </w:rPr>
    </w:lvl>
    <w:lvl w:ilvl="2">
      <w:start w:val="0"/>
      <w:numFmt w:val="bullet"/>
      <w:lvlText w:val="•"/>
      <w:lvlJc w:val="left"/>
      <w:pPr>
        <w:ind w:left="5024" w:hanging="9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28" w:hanging="9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33" w:hanging="9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37" w:hanging="9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42" w:hanging="9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46" w:hanging="9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50" w:hanging="923"/>
      </w:pPr>
      <w:rPr>
        <w:rFonts w:hint="default"/>
      </w:rPr>
    </w:lvl>
  </w:abstractNum>
  <w:abstractNum w:abstractNumId="4">
    <w:nsid w:val="17745254"/>
    <w:multiLevelType w:val="hybridMultilevel"/>
    <w:tmpl w:val="00000000"/>
    <w:lvl w:ilvl="0">
      <w:start w:val="1"/>
      <w:numFmt w:val="decimal"/>
      <w:lvlText w:val="（%1）"/>
      <w:lvlJc w:val="left"/>
      <w:pPr>
        <w:ind w:left="3051" w:hanging="923"/>
        <w:jc w:val="left"/>
      </w:pPr>
      <w:rPr>
        <w:rFonts w:ascii="黑体" w:eastAsia="黑体" w:hAnsi="黑体" w:cs="黑体" w:hint="default"/>
        <w:w w:val="100"/>
        <w:sz w:val="34"/>
        <w:szCs w:val="34"/>
      </w:rPr>
    </w:lvl>
    <w:lvl w:ilvl="1">
      <w:start w:val="1"/>
      <w:numFmt w:val="decimal"/>
      <w:lvlText w:val="（%2）"/>
      <w:lvlJc w:val="left"/>
      <w:pPr>
        <w:ind w:left="3749" w:hanging="901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5308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7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46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15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84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53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21" w:hanging="901"/>
      </w:pPr>
      <w:rPr>
        <w:rFonts w:hint="default"/>
      </w:rPr>
    </w:lvl>
  </w:abstractNum>
  <w:abstractNum w:abstractNumId="5">
    <w:nsid w:val="2031F58B"/>
    <w:multiLevelType w:val="hybridMultilevel"/>
    <w:tmpl w:val="00000000"/>
    <w:lvl w:ilvl="0">
      <w:start w:val="1"/>
      <w:numFmt w:val="decimal"/>
      <w:lvlText w:val="（%1）"/>
      <w:lvlJc w:val="left"/>
      <w:pPr>
        <w:ind w:left="3410" w:hanging="923"/>
        <w:jc w:val="right"/>
      </w:pPr>
      <w:rPr>
        <w:rFonts w:ascii="黑体" w:eastAsia="黑体" w:hAnsi="黑体" w:cs="黑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380" w:hanging="9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20" w:hanging="9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24" w:hanging="9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29" w:hanging="9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834" w:hanging="9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639" w:hanging="9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444" w:hanging="9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249" w:hanging="923"/>
      </w:pPr>
      <w:rPr>
        <w:rFonts w:hint="default"/>
      </w:rPr>
    </w:lvl>
  </w:abstractNum>
  <w:abstractNum w:abstractNumId="6">
    <w:nsid w:val="2BEFDE99"/>
    <w:multiLevelType w:val="hybridMultilevel"/>
    <w:tmpl w:val="00000000"/>
    <w:lvl w:ilvl="0">
      <w:start w:val="1"/>
      <w:numFmt w:val="decimal"/>
      <w:lvlText w:val="（%1）"/>
      <w:lvlJc w:val="left"/>
      <w:pPr>
        <w:ind w:left="5200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6465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73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99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26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52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79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061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327" w:hanging="901"/>
      </w:pPr>
      <w:rPr>
        <w:rFonts w:hint="default"/>
      </w:rPr>
    </w:lvl>
  </w:abstractNum>
  <w:abstractNum w:abstractNumId="7">
    <w:nsid w:val="2E6847C2"/>
    <w:multiLevelType w:val="hybridMultilevel"/>
    <w:tmpl w:val="00000000"/>
    <w:lvl w:ilvl="0">
      <w:start w:val="1"/>
      <w:numFmt w:val="decimal"/>
      <w:lvlText w:val="%1."/>
      <w:lvlJc w:val="left"/>
      <w:pPr>
        <w:ind w:left="1276" w:hanging="476"/>
        <w:jc w:val="righ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486" w:hanging="47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93" w:hanging="47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99" w:hanging="47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106" w:hanging="47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313" w:hanging="47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519" w:hanging="47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726" w:hanging="47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933" w:hanging="476"/>
      </w:pPr>
      <w:rPr>
        <w:rFonts w:hint="default"/>
      </w:rPr>
    </w:lvl>
  </w:abstractNum>
  <w:abstractNum w:abstractNumId="8">
    <w:nsid w:val="36F3DF20"/>
    <w:multiLevelType w:val="hybridMultilevel"/>
    <w:tmpl w:val="00000000"/>
    <w:lvl w:ilvl="0">
      <w:start w:val="1"/>
      <w:numFmt w:val="decimal"/>
      <w:lvlText w:val="（%1）"/>
      <w:lvlJc w:val="left"/>
      <w:pPr>
        <w:ind w:left="5200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6465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73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99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26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52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79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061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327" w:hanging="901"/>
      </w:pPr>
      <w:rPr>
        <w:rFonts w:hint="default"/>
      </w:rPr>
    </w:lvl>
  </w:abstractNum>
  <w:abstractNum w:abstractNumId="9">
    <w:nsid w:val="406815F8"/>
    <w:multiLevelType w:val="hybridMultilevel"/>
    <w:tmpl w:val="00000000"/>
    <w:lvl w:ilvl="0">
      <w:start w:val="1"/>
      <w:numFmt w:val="decimal"/>
      <w:lvlText w:val="（%1）"/>
      <w:lvlJc w:val="left"/>
      <w:pPr>
        <w:ind w:left="5200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6465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73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99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26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52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79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061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327" w:hanging="901"/>
      </w:pPr>
      <w:rPr>
        <w:rFonts w:hint="default"/>
      </w:rPr>
    </w:lvl>
  </w:abstractNum>
  <w:abstractNum w:abstractNumId="10">
    <w:nsid w:val="42EFF9BB"/>
    <w:multiLevelType w:val="hybridMultilevel"/>
    <w:tmpl w:val="00000000"/>
    <w:lvl w:ilvl="0">
      <w:start w:val="1"/>
      <w:numFmt w:val="decimal"/>
      <w:lvlText w:val="（%1）"/>
      <w:lvlJc w:val="left"/>
      <w:pPr>
        <w:ind w:left="5200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6465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73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99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26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52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79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061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327" w:hanging="901"/>
      </w:pPr>
      <w:rPr>
        <w:rFonts w:hint="default"/>
      </w:rPr>
    </w:lvl>
  </w:abstractNum>
  <w:abstractNum w:abstractNumId="11">
    <w:nsid w:val="44E03D85"/>
    <w:multiLevelType w:val="hybridMultilevel"/>
    <w:tmpl w:val="00000000"/>
    <w:lvl w:ilvl="0">
      <w:start w:val="1"/>
      <w:numFmt w:val="decimal"/>
      <w:lvlText w:val="（%1）"/>
      <w:lvlJc w:val="left"/>
      <w:pPr>
        <w:ind w:left="3051" w:hanging="923"/>
        <w:jc w:val="left"/>
      </w:pPr>
      <w:rPr>
        <w:rFonts w:ascii="黑体" w:eastAsia="黑体" w:hAnsi="黑体" w:cs="黑体" w:hint="default"/>
        <w:w w:val="100"/>
        <w:sz w:val="34"/>
        <w:szCs w:val="34"/>
      </w:rPr>
    </w:lvl>
    <w:lvl w:ilvl="1">
      <w:start w:val="2"/>
      <w:numFmt w:val="decimal"/>
      <w:lvlText w:val="（%2）"/>
      <w:lvlJc w:val="left"/>
      <w:pPr>
        <w:ind w:left="3410" w:hanging="923"/>
        <w:jc w:val="left"/>
      </w:pPr>
      <w:rPr>
        <w:rFonts w:ascii="黑体" w:eastAsia="黑体" w:hAnsi="黑体" w:cs="黑体" w:hint="default"/>
        <w:w w:val="100"/>
        <w:sz w:val="34"/>
        <w:szCs w:val="34"/>
      </w:rPr>
    </w:lvl>
    <w:lvl w:ilvl="2">
      <w:start w:val="1"/>
      <w:numFmt w:val="decimal"/>
      <w:lvlText w:val="%3）"/>
      <w:lvlJc w:val="left"/>
      <w:pPr>
        <w:ind w:left="3569" w:hanging="541"/>
        <w:jc w:val="left"/>
      </w:pPr>
      <w:rPr>
        <w:rFonts w:ascii="宋体" w:eastAsia="宋体" w:hAnsi="宋体" w:cs="宋体" w:hint="default"/>
        <w:spacing w:val="-180"/>
        <w:w w:val="100"/>
        <w:sz w:val="34"/>
        <w:szCs w:val="34"/>
      </w:rPr>
    </w:lvl>
    <w:lvl w:ilvl="3">
      <w:start w:val="0"/>
      <w:numFmt w:val="bullet"/>
      <w:lvlText w:val="•"/>
      <w:lvlJc w:val="left"/>
      <w:pPr>
        <w:ind w:left="5347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34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922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0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497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284" w:hanging="541"/>
      </w:pPr>
      <w:rPr>
        <w:rFonts w:hint="default"/>
      </w:rPr>
    </w:lvl>
  </w:abstractNum>
  <w:abstractNum w:abstractNumId="12">
    <w:nsid w:val="461F5735"/>
    <w:multiLevelType w:val="hybridMultilevel"/>
    <w:tmpl w:val="00000000"/>
    <w:lvl w:ilvl="0">
      <w:start w:val="1"/>
      <w:numFmt w:val="decimal"/>
      <w:lvlText w:val="（%1）"/>
      <w:lvlJc w:val="left"/>
      <w:pPr>
        <w:ind w:left="5200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6465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73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99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26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52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79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061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327" w:hanging="901"/>
      </w:pPr>
      <w:rPr>
        <w:rFonts w:hint="default"/>
      </w:rPr>
    </w:lvl>
  </w:abstractNum>
  <w:abstractNum w:abstractNumId="13">
    <w:nsid w:val="53690D9A"/>
    <w:multiLevelType w:val="hybridMultilevel"/>
    <w:tmpl w:val="00000000"/>
    <w:lvl w:ilvl="0">
      <w:start w:val="1"/>
      <w:numFmt w:val="decimal"/>
      <w:lvlText w:val="%1）"/>
      <w:lvlJc w:val="left"/>
      <w:pPr>
        <w:ind w:left="3029" w:hanging="541"/>
        <w:jc w:val="left"/>
      </w:pPr>
      <w:rPr>
        <w:rFonts w:ascii="宋体" w:eastAsia="宋体" w:hAnsi="宋体" w:cs="宋体" w:hint="default"/>
        <w:spacing w:val="-18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503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987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71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55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3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23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07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91" w:hanging="541"/>
      </w:pPr>
      <w:rPr>
        <w:rFonts w:hint="default"/>
      </w:rPr>
    </w:lvl>
  </w:abstractNum>
  <w:abstractNum w:abstractNumId="14">
    <w:nsid w:val="59ADB496"/>
    <w:multiLevelType w:val="hybridMultilevel"/>
    <w:tmpl w:val="00000000"/>
    <w:lvl w:ilvl="0">
      <w:start w:val="1"/>
      <w:numFmt w:val="decimal"/>
      <w:lvlText w:val="%1）"/>
      <w:lvlJc w:val="left"/>
      <w:pPr>
        <w:ind w:left="2128" w:hanging="545"/>
        <w:jc w:val="left"/>
      </w:pPr>
      <w:rPr>
        <w:rFonts w:ascii="宋体" w:eastAsia="宋体" w:hAnsi="宋体" w:cs="宋体" w:hint="default"/>
        <w:spacing w:val="-177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693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67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41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15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89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63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7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11" w:hanging="545"/>
      </w:pPr>
      <w:rPr>
        <w:rFonts w:hint="default"/>
      </w:rPr>
    </w:lvl>
  </w:abstractNum>
  <w:abstractNum w:abstractNumId="15">
    <w:nsid w:val="5AAFD26F"/>
    <w:multiLevelType w:val="hybridMultilevel"/>
    <w:tmpl w:val="00000000"/>
    <w:lvl w:ilvl="0">
      <w:start w:val="1"/>
      <w:numFmt w:val="decimal"/>
      <w:lvlText w:val="（%1）"/>
      <w:lvlJc w:val="left"/>
      <w:pPr>
        <w:ind w:left="5200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6465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73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99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26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52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79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061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327" w:hanging="901"/>
      </w:pPr>
      <w:rPr>
        <w:rFonts w:hint="default"/>
      </w:rPr>
    </w:lvl>
  </w:abstractNum>
  <w:abstractNum w:abstractNumId="16">
    <w:nsid w:val="65663873"/>
    <w:multiLevelType w:val="hybridMultilevel"/>
    <w:tmpl w:val="00000000"/>
    <w:lvl w:ilvl="0">
      <w:start w:val="1"/>
      <w:numFmt w:val="decimal"/>
      <w:lvlText w:val="%1）"/>
      <w:lvlJc w:val="left"/>
      <w:pPr>
        <w:ind w:left="2286" w:hanging="545"/>
        <w:jc w:val="left"/>
      </w:pPr>
      <w:rPr>
        <w:rFonts w:ascii="宋体" w:eastAsia="宋体" w:hAnsi="宋体" w:cs="宋体" w:hint="default"/>
        <w:spacing w:val="-177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837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95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53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11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69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27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85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43" w:hanging="545"/>
      </w:pPr>
      <w:rPr>
        <w:rFonts w:hint="default"/>
      </w:rPr>
    </w:lvl>
  </w:abstractNum>
  <w:abstractNum w:abstractNumId="17">
    <w:nsid w:val="69440E29"/>
    <w:multiLevelType w:val="hybridMultilevel"/>
    <w:tmpl w:val="00000000"/>
    <w:lvl w:ilvl="0">
      <w:start w:val="1"/>
      <w:numFmt w:val="decimal"/>
      <w:lvlText w:val="%1）"/>
      <w:lvlJc w:val="left"/>
      <w:pPr>
        <w:ind w:left="4840" w:hanging="541"/>
        <w:jc w:val="left"/>
      </w:pPr>
      <w:rPr>
        <w:rFonts w:ascii="宋体" w:eastAsia="宋体" w:hAnsi="宋体" w:cs="宋体" w:hint="default"/>
        <w:spacing w:val="-18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6141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443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745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047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34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651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53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55" w:hanging="541"/>
      </w:pPr>
      <w:rPr>
        <w:rFonts w:hint="default"/>
      </w:rPr>
    </w:lvl>
  </w:abstractNum>
  <w:abstractNum w:abstractNumId="18">
    <w:nsid w:val="69FD7288"/>
    <w:multiLevelType w:val="hybridMultilevel"/>
    <w:tmpl w:val="00000000"/>
    <w:lvl w:ilvl="0">
      <w:start w:val="1"/>
      <w:numFmt w:val="decimal"/>
      <w:lvlText w:val="（%1）"/>
      <w:lvlJc w:val="left"/>
      <w:pPr>
        <w:ind w:left="3051" w:hanging="923"/>
        <w:jc w:val="left"/>
      </w:pPr>
      <w:rPr>
        <w:rFonts w:ascii="黑体" w:eastAsia="黑体" w:hAnsi="黑体" w:cs="黑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539" w:hanging="9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19" w:hanging="9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99" w:hanging="9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79" w:hanging="9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59" w:hanging="9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39" w:hanging="9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19" w:hanging="9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99" w:hanging="923"/>
      </w:pPr>
      <w:rPr>
        <w:rFonts w:hint="default"/>
      </w:rPr>
    </w:lvl>
  </w:abstractNum>
  <w:abstractNum w:abstractNumId="19">
    <w:nsid w:val="701ED628"/>
    <w:multiLevelType w:val="hybridMultilevel"/>
    <w:tmpl w:val="00000000"/>
    <w:lvl w:ilvl="0">
      <w:start w:val="1"/>
      <w:numFmt w:val="decimal"/>
      <w:lvlText w:val="（%1）"/>
      <w:lvlJc w:val="left"/>
      <w:pPr>
        <w:ind w:left="3051" w:hanging="923"/>
        <w:jc w:val="left"/>
      </w:pPr>
      <w:rPr>
        <w:rFonts w:ascii="黑体" w:eastAsia="黑体" w:hAnsi="黑体" w:cs="黑体" w:hint="default"/>
        <w:w w:val="99"/>
        <w:sz w:val="34"/>
        <w:szCs w:val="34"/>
      </w:rPr>
    </w:lvl>
    <w:lvl w:ilvl="1">
      <w:start w:val="1"/>
      <w:numFmt w:val="decimal"/>
      <w:lvlText w:val="%2）"/>
      <w:lvlJc w:val="left"/>
      <w:pPr>
        <w:ind w:left="2286" w:hanging="545"/>
        <w:jc w:val="left"/>
      </w:pPr>
      <w:rPr>
        <w:rFonts w:ascii="宋体" w:eastAsia="宋体" w:hAnsi="宋体" w:cs="宋体" w:hint="default"/>
        <w:spacing w:val="-177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4704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48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93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637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82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26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70" w:hanging="545"/>
      </w:pPr>
      <w:rPr>
        <w:rFonts w:hint="default"/>
      </w:rPr>
    </w:lvl>
  </w:abstractNum>
  <w:abstractNum w:abstractNumId="20">
    <w:nsid w:val="737B08DE"/>
    <w:multiLevelType w:val="hybridMultilevel"/>
    <w:tmpl w:val="00000000"/>
    <w:lvl w:ilvl="0">
      <w:start w:val="1"/>
      <w:numFmt w:val="decimal"/>
      <w:lvlText w:val="%1）"/>
      <w:lvlJc w:val="left"/>
      <w:pPr>
        <w:ind w:left="2286" w:hanging="545"/>
        <w:jc w:val="left"/>
      </w:pPr>
      <w:rPr>
        <w:rFonts w:ascii="宋体" w:eastAsia="宋体" w:hAnsi="宋体" w:cs="宋体" w:hint="default"/>
        <w:spacing w:val="-177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837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95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53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11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69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27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85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43" w:hanging="545"/>
      </w:pPr>
      <w:rPr>
        <w:rFonts w:hint="default"/>
      </w:rPr>
    </w:lvl>
  </w:abstractNum>
  <w:abstractNum w:abstractNumId="21">
    <w:nsid w:val="742F502A"/>
    <w:multiLevelType w:val="hybridMultilevel"/>
    <w:tmpl w:val="00000000"/>
    <w:lvl w:ilvl="0">
      <w:start w:val="4"/>
      <w:numFmt w:val="decimal"/>
      <w:lvlText w:val="%1）"/>
      <w:lvlJc w:val="left"/>
      <w:pPr>
        <w:ind w:left="3191" w:hanging="545"/>
        <w:jc w:val="left"/>
      </w:pPr>
      <w:rPr>
        <w:rFonts w:ascii="宋体" w:eastAsia="宋体" w:hAnsi="宋体" w:cs="宋体" w:hint="default"/>
        <w:spacing w:val="-177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665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31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97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63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29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95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61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27" w:hanging="545"/>
      </w:pPr>
      <w:rPr>
        <w:rFonts w:hint="default"/>
      </w:rPr>
    </w:lvl>
  </w:abstractNum>
  <w:abstractNum w:abstractNumId="22">
    <w:nsid w:val="7C2B95D1"/>
    <w:multiLevelType w:val="hybridMultilevel"/>
    <w:tmpl w:val="00000000"/>
    <w:lvl w:ilvl="0">
      <w:start w:val="1"/>
      <w:numFmt w:val="decimal"/>
      <w:lvlText w:val="（%1）"/>
      <w:lvlJc w:val="left"/>
      <w:pPr>
        <w:ind w:left="5200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6465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73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99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26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52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79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061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327" w:hanging="901"/>
      </w:pPr>
      <w:rPr>
        <w:rFonts w:hint="default"/>
      </w:rPr>
    </w:lvl>
  </w:abstractNum>
  <w:num w:numId="1">
    <w:abstractNumId w:val="3"/>
  </w:num>
  <w:num w:numId="2">
    <w:abstractNumId w:val="20"/>
  </w:num>
  <w:num w:numId="3">
    <w:abstractNumId w:val="16"/>
  </w:num>
  <w:num w:numId="4">
    <w:abstractNumId w:val="14"/>
  </w:num>
  <w:num w:numId="5">
    <w:abstractNumId w:val="21"/>
  </w:num>
  <w:num w:numId="6">
    <w:abstractNumId w:val="13"/>
  </w:num>
  <w:num w:numId="7">
    <w:abstractNumId w:val="19"/>
  </w:num>
  <w:num w:numId="8">
    <w:abstractNumId w:val="7"/>
  </w:num>
  <w:num w:numId="9">
    <w:abstractNumId w:val="11"/>
  </w:num>
  <w:num w:numId="10">
    <w:abstractNumId w:val="18"/>
  </w:num>
  <w:num w:numId="11">
    <w:abstractNumId w:val="5"/>
  </w:num>
  <w:num w:numId="12">
    <w:abstractNumId w:val="4"/>
  </w:num>
  <w:num w:numId="13">
    <w:abstractNumId w:val="2"/>
  </w:num>
  <w:num w:numId="14">
    <w:abstractNumId w:val="9"/>
  </w:num>
  <w:num w:numId="15">
    <w:abstractNumId w:val="10"/>
  </w:num>
  <w:num w:numId="16">
    <w:abstractNumId w:val="15"/>
  </w:num>
  <w:num w:numId="17">
    <w:abstractNumId w:val="17"/>
  </w:num>
  <w:num w:numId="18">
    <w:abstractNumId w:val="0"/>
  </w:num>
  <w:num w:numId="19">
    <w:abstractNumId w:val="1"/>
  </w:num>
  <w:num w:numId="20">
    <w:abstractNumId w:val="6"/>
  </w:num>
  <w:num w:numId="21">
    <w:abstractNumId w:val="12"/>
  </w:num>
  <w:num w:numId="22">
    <w:abstractNumId w:val="8"/>
  </w:num>
  <w:num w:numId="23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6"/>
      <w:szCs w:val="36"/>
    </w:rPr>
  </w:style>
  <w:style w:type="paragraph" w:customStyle="1" w:styleId="Heading1">
    <w:name w:val="Heading 1"/>
    <w:basedOn w:val="Normal"/>
    <w:uiPriority w:val="1"/>
    <w:qFormat/>
    <w:pPr>
      <w:ind w:left="10"/>
      <w:jc w:val="center"/>
      <w:outlineLvl w:val="1"/>
    </w:pPr>
    <w:rPr>
      <w:rFonts w:ascii="宋体" w:eastAsia="宋体" w:hAnsi="宋体" w:cs="宋体"/>
      <w:sz w:val="42"/>
      <w:szCs w:val="42"/>
    </w:rPr>
  </w:style>
  <w:style w:type="paragraph" w:styleId="ListParagraph">
    <w:name w:val="List Paragraph"/>
    <w:basedOn w:val="Normal"/>
    <w:uiPriority w:val="1"/>
    <w:qFormat/>
    <w:pPr>
      <w:ind w:left="5200" w:hanging="901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126031132204010034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2023-07-31T00:36:55Z</dcterms:created>
  <dcterms:modified xsi:type="dcterms:W3CDTF">2023-07-31T00:36:55Z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2023-02-09T00:00:00Z</vt:filetime>
  </property>
  <property fmtid="{D5CDD505-2E9C-101B-9397-08002B2CF9AE}" pid="3" name="LastSaved">
    <vt:filetime>2023-07-31T00:00:00Z</vt:filetime>
  </property>
</Properties>
</file>