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核能及配套产品项目规划设计纲要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923" w:history="1">
        <w:r>
          <w:rPr>
            <w:rFonts w:ascii="仿宋" w:eastAsia="仿宋" w:hAnsi="仿宋" w:cs="仿宋" w:hint="eastAsia"/>
            <w:lang w:eastAsia="zh-CN"/>
          </w:rPr>
          <w:t>前言</w:t>
        </w:r>
        <w:r>
          <w:tab/>
        </w:r>
        <w:r>
          <w:fldChar w:fldCharType="begin"/>
        </w:r>
        <w:r>
          <w:instrText xml:space="preserve"> PAGEREF _Toc20923 \h </w:instrText>
        </w:r>
        <w:r>
          <w:fldChar w:fldCharType="separate"/>
        </w:r>
        <w:r>
          <w:t>3</w:t>
        </w:r>
        <w:r>
          <w:fldChar w:fldCharType="end"/>
        </w:r>
      </w:hyperlink>
    </w:p>
    <w:p>
      <w:pPr>
        <w:pStyle w:val="TOC1"/>
        <w:tabs>
          <w:tab w:val="right" w:leader="dot" w:pos="8306"/>
        </w:tabs>
      </w:pPr>
      <w:hyperlink w:anchor="_Toc7802" w:history="1">
        <w:r>
          <w:rPr>
            <w:rFonts w:ascii="仿宋" w:eastAsia="仿宋" w:hAnsi="仿宋" w:cs="仿宋" w:hint="eastAsia"/>
            <w:lang w:eastAsia="zh-CN"/>
          </w:rPr>
          <w:t>一、核能及配套产品项目土建工程</w:t>
        </w:r>
        <w:r>
          <w:tab/>
        </w:r>
        <w:r>
          <w:fldChar w:fldCharType="begin"/>
        </w:r>
        <w:r>
          <w:instrText xml:space="preserve"> PAGEREF _Toc7802 \h </w:instrText>
        </w:r>
        <w:r>
          <w:fldChar w:fldCharType="separate"/>
        </w:r>
        <w:r>
          <w:t>3</w:t>
        </w:r>
        <w:r>
          <w:fldChar w:fldCharType="end"/>
        </w:r>
      </w:hyperlink>
    </w:p>
    <w:p>
      <w:pPr>
        <w:pStyle w:val="TOC2"/>
        <w:tabs>
          <w:tab w:val="right" w:leader="dot" w:pos="8306"/>
        </w:tabs>
      </w:pPr>
      <w:hyperlink w:anchor="_Toc31109" w:history="1">
        <w:r>
          <w:rPr>
            <w:rFonts w:ascii="仿宋" w:eastAsia="仿宋" w:hAnsi="仿宋" w:cs="仿宋" w:hint="eastAsia"/>
            <w:lang w:eastAsia="zh-CN"/>
          </w:rPr>
          <w:t>(一)、建筑工程设计原则</w:t>
        </w:r>
        <w:r>
          <w:tab/>
        </w:r>
        <w:r>
          <w:fldChar w:fldCharType="begin"/>
        </w:r>
        <w:r>
          <w:instrText xml:space="preserve"> PAGEREF _Toc31109 \h </w:instrText>
        </w:r>
        <w:r>
          <w:fldChar w:fldCharType="separate"/>
        </w:r>
        <w:r>
          <w:t>3</w:t>
        </w:r>
        <w:r>
          <w:fldChar w:fldCharType="end"/>
        </w:r>
      </w:hyperlink>
    </w:p>
    <w:p>
      <w:pPr>
        <w:pStyle w:val="TOC2"/>
        <w:tabs>
          <w:tab w:val="right" w:leader="dot" w:pos="8306"/>
        </w:tabs>
      </w:pPr>
      <w:hyperlink w:anchor="_Toc2815" w:history="1">
        <w:r>
          <w:rPr>
            <w:rFonts w:ascii="仿宋" w:eastAsia="仿宋" w:hAnsi="仿宋" w:cs="仿宋" w:hint="eastAsia"/>
            <w:lang w:eastAsia="zh-CN"/>
          </w:rPr>
          <w:t>(二)、土建工程设计年限及安全等级</w:t>
        </w:r>
        <w:r>
          <w:tab/>
        </w:r>
        <w:r>
          <w:fldChar w:fldCharType="begin"/>
        </w:r>
        <w:r>
          <w:instrText xml:space="preserve"> PAGEREF _Toc2815 \h </w:instrText>
        </w:r>
        <w:r>
          <w:fldChar w:fldCharType="separate"/>
        </w:r>
        <w:r>
          <w:t>4</w:t>
        </w:r>
        <w:r>
          <w:fldChar w:fldCharType="end"/>
        </w:r>
      </w:hyperlink>
    </w:p>
    <w:p>
      <w:pPr>
        <w:pStyle w:val="TOC2"/>
        <w:tabs>
          <w:tab w:val="right" w:leader="dot" w:pos="8306"/>
        </w:tabs>
      </w:pPr>
      <w:hyperlink w:anchor="_Toc31599" w:history="1">
        <w:r>
          <w:rPr>
            <w:rFonts w:ascii="仿宋" w:eastAsia="仿宋" w:hAnsi="仿宋" w:cs="仿宋" w:hint="eastAsia"/>
            <w:lang w:eastAsia="zh-CN"/>
          </w:rPr>
          <w:t>(三)、建筑工程设计总体要求</w:t>
        </w:r>
        <w:r>
          <w:tab/>
        </w:r>
        <w:r>
          <w:fldChar w:fldCharType="begin"/>
        </w:r>
        <w:r>
          <w:instrText xml:space="preserve"> PAGEREF _Toc31599 \h </w:instrText>
        </w:r>
        <w:r>
          <w:fldChar w:fldCharType="separate"/>
        </w:r>
        <w:r>
          <w:t>5</w:t>
        </w:r>
        <w:r>
          <w:fldChar w:fldCharType="end"/>
        </w:r>
      </w:hyperlink>
    </w:p>
    <w:p>
      <w:pPr>
        <w:pStyle w:val="TOC2"/>
        <w:tabs>
          <w:tab w:val="right" w:leader="dot" w:pos="8306"/>
        </w:tabs>
      </w:pPr>
      <w:hyperlink w:anchor="_Toc21877" w:history="1">
        <w:r>
          <w:rPr>
            <w:rFonts w:ascii="仿宋" w:eastAsia="仿宋" w:hAnsi="仿宋" w:cs="仿宋" w:hint="eastAsia"/>
            <w:lang w:eastAsia="zh-CN"/>
          </w:rPr>
          <w:t>(四)、土建工程建设指标</w:t>
        </w:r>
        <w:r>
          <w:tab/>
        </w:r>
        <w:r>
          <w:fldChar w:fldCharType="begin"/>
        </w:r>
        <w:r>
          <w:instrText xml:space="preserve"> PAGEREF _Toc21877 \h </w:instrText>
        </w:r>
        <w:r>
          <w:fldChar w:fldCharType="separate"/>
        </w:r>
        <w:r>
          <w:t>6</w:t>
        </w:r>
        <w:r>
          <w:fldChar w:fldCharType="end"/>
        </w:r>
      </w:hyperlink>
    </w:p>
    <w:p>
      <w:pPr>
        <w:pStyle w:val="TOC1"/>
        <w:tabs>
          <w:tab w:val="right" w:leader="dot" w:pos="8306"/>
        </w:tabs>
      </w:pPr>
      <w:hyperlink w:anchor="_Toc14224" w:history="1">
        <w:r>
          <w:rPr>
            <w:rFonts w:ascii="仿宋" w:eastAsia="仿宋" w:hAnsi="仿宋" w:cs="仿宋" w:hint="eastAsia"/>
            <w:lang w:eastAsia="zh-CN"/>
          </w:rPr>
          <w:t>二、市场分析、调研</w:t>
        </w:r>
        <w:r>
          <w:tab/>
        </w:r>
        <w:r>
          <w:fldChar w:fldCharType="begin"/>
        </w:r>
        <w:r>
          <w:instrText xml:space="preserve"> PAGEREF _Toc14224 \h </w:instrText>
        </w:r>
        <w:r>
          <w:fldChar w:fldCharType="separate"/>
        </w:r>
        <w:r>
          <w:t>6</w:t>
        </w:r>
        <w:r>
          <w:fldChar w:fldCharType="end"/>
        </w:r>
      </w:hyperlink>
    </w:p>
    <w:p>
      <w:pPr>
        <w:pStyle w:val="TOC2"/>
        <w:tabs>
          <w:tab w:val="right" w:leader="dot" w:pos="8306"/>
        </w:tabs>
      </w:pPr>
      <w:hyperlink w:anchor="_Toc10796" w:history="1">
        <w:r>
          <w:rPr>
            <w:rFonts w:ascii="仿宋" w:eastAsia="仿宋" w:hAnsi="仿宋" w:cs="仿宋" w:hint="eastAsia"/>
            <w:lang w:eastAsia="zh-CN"/>
          </w:rPr>
          <w:t>(一)、核能及配套产品行业分析</w:t>
        </w:r>
        <w:r>
          <w:tab/>
        </w:r>
        <w:r>
          <w:fldChar w:fldCharType="begin"/>
        </w:r>
        <w:r>
          <w:instrText xml:space="preserve"> PAGEREF _Toc10796 \h </w:instrText>
        </w:r>
        <w:r>
          <w:fldChar w:fldCharType="separate"/>
        </w:r>
        <w:r>
          <w:t>6</w:t>
        </w:r>
        <w:r>
          <w:fldChar w:fldCharType="end"/>
        </w:r>
      </w:hyperlink>
    </w:p>
    <w:p>
      <w:pPr>
        <w:pStyle w:val="TOC2"/>
        <w:tabs>
          <w:tab w:val="right" w:leader="dot" w:pos="8306"/>
        </w:tabs>
      </w:pPr>
      <w:hyperlink w:anchor="_Toc2881" w:history="1">
        <w:r>
          <w:rPr>
            <w:rFonts w:ascii="仿宋" w:eastAsia="仿宋" w:hAnsi="仿宋" w:cs="仿宋" w:hint="eastAsia"/>
            <w:lang w:eastAsia="zh-CN"/>
          </w:rPr>
          <w:t>(二)、核能及配套产品市场分析预测</w:t>
        </w:r>
        <w:r>
          <w:tab/>
        </w:r>
        <w:r>
          <w:fldChar w:fldCharType="begin"/>
        </w:r>
        <w:r>
          <w:instrText xml:space="preserve"> PAGEREF _Toc2881 \h </w:instrText>
        </w:r>
        <w:r>
          <w:fldChar w:fldCharType="separate"/>
        </w:r>
        <w:r>
          <w:t>7</w:t>
        </w:r>
        <w:r>
          <w:fldChar w:fldCharType="end"/>
        </w:r>
      </w:hyperlink>
    </w:p>
    <w:p>
      <w:pPr>
        <w:pStyle w:val="TOC1"/>
        <w:tabs>
          <w:tab w:val="right" w:leader="dot" w:pos="8306"/>
        </w:tabs>
      </w:pPr>
      <w:hyperlink w:anchor="_Toc29240" w:history="1">
        <w:r>
          <w:rPr>
            <w:rFonts w:ascii="仿宋" w:eastAsia="仿宋" w:hAnsi="仿宋" w:cs="仿宋" w:hint="eastAsia"/>
            <w:lang w:eastAsia="zh-CN"/>
          </w:rPr>
          <w:t>三、核能及配套产品项目绩效评估</w:t>
        </w:r>
        <w:r>
          <w:tab/>
        </w:r>
        <w:r>
          <w:fldChar w:fldCharType="begin"/>
        </w:r>
        <w:r>
          <w:instrText xml:space="preserve"> PAGEREF _Toc29240 \h </w:instrText>
        </w:r>
        <w:r>
          <w:fldChar w:fldCharType="separate"/>
        </w:r>
        <w:r>
          <w:t>8</w:t>
        </w:r>
        <w:r>
          <w:fldChar w:fldCharType="end"/>
        </w:r>
      </w:hyperlink>
    </w:p>
    <w:p>
      <w:pPr>
        <w:pStyle w:val="TOC2"/>
        <w:tabs>
          <w:tab w:val="right" w:leader="dot" w:pos="8306"/>
        </w:tabs>
      </w:pPr>
      <w:hyperlink w:anchor="_Toc16351" w:history="1">
        <w:r>
          <w:rPr>
            <w:rFonts w:ascii="仿宋" w:eastAsia="仿宋" w:hAnsi="仿宋" w:cs="仿宋" w:hint="eastAsia"/>
            <w:lang w:eastAsia="zh-CN"/>
          </w:rPr>
          <w:t>(一)、绩效评估指标</w:t>
        </w:r>
        <w:r>
          <w:tab/>
        </w:r>
        <w:r>
          <w:fldChar w:fldCharType="begin"/>
        </w:r>
        <w:r>
          <w:instrText xml:space="preserve"> PAGEREF _Toc16351 \h </w:instrText>
        </w:r>
        <w:r>
          <w:fldChar w:fldCharType="separate"/>
        </w:r>
        <w:r>
          <w:t>8</w:t>
        </w:r>
        <w:r>
          <w:fldChar w:fldCharType="end"/>
        </w:r>
      </w:hyperlink>
    </w:p>
    <w:p>
      <w:pPr>
        <w:pStyle w:val="TOC2"/>
        <w:tabs>
          <w:tab w:val="right" w:leader="dot" w:pos="8306"/>
        </w:tabs>
      </w:pPr>
      <w:hyperlink w:anchor="_Toc11189" w:history="1">
        <w:r>
          <w:rPr>
            <w:rFonts w:ascii="仿宋" w:eastAsia="仿宋" w:hAnsi="仿宋" w:cs="仿宋" w:hint="eastAsia"/>
            <w:lang w:eastAsia="zh-CN"/>
          </w:rPr>
          <w:t>(二)、绩效评估方法</w:t>
        </w:r>
        <w:r>
          <w:tab/>
        </w:r>
        <w:r>
          <w:fldChar w:fldCharType="begin"/>
        </w:r>
        <w:r>
          <w:instrText xml:space="preserve"> PAGEREF _Toc11189 \h </w:instrText>
        </w:r>
        <w:r>
          <w:fldChar w:fldCharType="separate"/>
        </w:r>
        <w:r>
          <w:t>9</w:t>
        </w:r>
        <w:r>
          <w:fldChar w:fldCharType="end"/>
        </w:r>
      </w:hyperlink>
    </w:p>
    <w:p>
      <w:pPr>
        <w:pStyle w:val="TOC2"/>
        <w:tabs>
          <w:tab w:val="right" w:leader="dot" w:pos="8306"/>
        </w:tabs>
      </w:pPr>
      <w:hyperlink w:anchor="_Toc5250" w:history="1">
        <w:r>
          <w:rPr>
            <w:rFonts w:ascii="仿宋" w:eastAsia="仿宋" w:hAnsi="仿宋" w:cs="仿宋" w:hint="eastAsia"/>
            <w:lang w:eastAsia="zh-CN"/>
          </w:rPr>
          <w:t>(三)、绩效评估周期</w:t>
        </w:r>
        <w:r>
          <w:tab/>
        </w:r>
        <w:r>
          <w:fldChar w:fldCharType="begin"/>
        </w:r>
        <w:r>
          <w:instrText xml:space="preserve"> PAGEREF _Toc5250 \h </w:instrText>
        </w:r>
        <w:r>
          <w:fldChar w:fldCharType="separate"/>
        </w:r>
        <w:r>
          <w:t>10</w:t>
        </w:r>
        <w:r>
          <w:fldChar w:fldCharType="end"/>
        </w:r>
      </w:hyperlink>
    </w:p>
    <w:p>
      <w:pPr>
        <w:pStyle w:val="TOC1"/>
        <w:tabs>
          <w:tab w:val="right" w:leader="dot" w:pos="8306"/>
        </w:tabs>
      </w:pPr>
      <w:hyperlink w:anchor="_Toc5404" w:history="1">
        <w:r>
          <w:rPr>
            <w:rFonts w:ascii="仿宋" w:eastAsia="仿宋" w:hAnsi="仿宋" w:cs="仿宋" w:hint="eastAsia"/>
            <w:lang w:eastAsia="zh-CN"/>
          </w:rPr>
          <w:t>四、核能及配套产品项目文档管理</w:t>
        </w:r>
        <w:r>
          <w:tab/>
        </w:r>
        <w:r>
          <w:fldChar w:fldCharType="begin"/>
        </w:r>
        <w:r>
          <w:instrText xml:space="preserve"> PAGEREF _Toc5404 \h </w:instrText>
        </w:r>
        <w:r>
          <w:fldChar w:fldCharType="separate"/>
        </w:r>
        <w:r>
          <w:t>11</w:t>
        </w:r>
        <w:r>
          <w:fldChar w:fldCharType="end"/>
        </w:r>
      </w:hyperlink>
    </w:p>
    <w:p>
      <w:pPr>
        <w:pStyle w:val="TOC2"/>
        <w:tabs>
          <w:tab w:val="right" w:leader="dot" w:pos="8306"/>
        </w:tabs>
      </w:pPr>
      <w:hyperlink w:anchor="_Toc25207" w:history="1">
        <w:r>
          <w:rPr>
            <w:rFonts w:ascii="仿宋" w:eastAsia="仿宋" w:hAnsi="仿宋" w:cs="仿宋" w:hint="eastAsia"/>
            <w:lang w:eastAsia="zh-CN"/>
          </w:rPr>
          <w:t>(一)、文档编制与审查</w:t>
        </w:r>
        <w:r>
          <w:tab/>
        </w:r>
        <w:r>
          <w:fldChar w:fldCharType="begin"/>
        </w:r>
        <w:r>
          <w:instrText xml:space="preserve"> PAGEREF _Toc25207 \h </w:instrText>
        </w:r>
        <w:r>
          <w:fldChar w:fldCharType="separate"/>
        </w:r>
        <w:r>
          <w:t>11</w:t>
        </w:r>
        <w:r>
          <w:fldChar w:fldCharType="end"/>
        </w:r>
      </w:hyperlink>
    </w:p>
    <w:p>
      <w:pPr>
        <w:pStyle w:val="TOC2"/>
        <w:tabs>
          <w:tab w:val="right" w:leader="dot" w:pos="8306"/>
        </w:tabs>
      </w:pPr>
      <w:hyperlink w:anchor="_Toc19548" w:history="1">
        <w:r>
          <w:rPr>
            <w:rFonts w:ascii="仿宋" w:eastAsia="仿宋" w:hAnsi="仿宋" w:cs="仿宋" w:hint="eastAsia"/>
            <w:lang w:eastAsia="zh-CN"/>
          </w:rPr>
          <w:t>(二)、文档发布与分发</w:t>
        </w:r>
        <w:r>
          <w:tab/>
        </w:r>
        <w:r>
          <w:fldChar w:fldCharType="begin"/>
        </w:r>
        <w:r>
          <w:instrText xml:space="preserve"> PAGEREF _Toc19548 \h </w:instrText>
        </w:r>
        <w:r>
          <w:fldChar w:fldCharType="separate"/>
        </w:r>
        <w:r>
          <w:t>13</w:t>
        </w:r>
        <w:r>
          <w:fldChar w:fldCharType="end"/>
        </w:r>
      </w:hyperlink>
    </w:p>
    <w:p>
      <w:pPr>
        <w:pStyle w:val="TOC2"/>
        <w:tabs>
          <w:tab w:val="right" w:leader="dot" w:pos="8306"/>
        </w:tabs>
      </w:pPr>
      <w:hyperlink w:anchor="_Toc6784" w:history="1">
        <w:r>
          <w:rPr>
            <w:rFonts w:ascii="仿宋" w:eastAsia="仿宋" w:hAnsi="仿宋" w:cs="仿宋" w:hint="eastAsia"/>
            <w:lang w:eastAsia="zh-CN"/>
          </w:rPr>
          <w:t>(三)、文档存档与归档</w:t>
        </w:r>
        <w:r>
          <w:tab/>
        </w:r>
        <w:r>
          <w:fldChar w:fldCharType="begin"/>
        </w:r>
        <w:r>
          <w:instrText xml:space="preserve"> PAGEREF _Toc6784 \h </w:instrText>
        </w:r>
        <w:r>
          <w:fldChar w:fldCharType="separate"/>
        </w:r>
        <w:r>
          <w:t>13</w:t>
        </w:r>
        <w:r>
          <w:fldChar w:fldCharType="end"/>
        </w:r>
      </w:hyperlink>
    </w:p>
    <w:p>
      <w:pPr>
        <w:pStyle w:val="TOC1"/>
        <w:tabs>
          <w:tab w:val="right" w:leader="dot" w:pos="8306"/>
        </w:tabs>
      </w:pPr>
      <w:hyperlink w:anchor="_Toc18316" w:history="1">
        <w:r>
          <w:rPr>
            <w:rFonts w:ascii="仿宋" w:eastAsia="仿宋" w:hAnsi="仿宋" w:cs="仿宋" w:hint="eastAsia"/>
            <w:lang w:eastAsia="zh-CN"/>
          </w:rPr>
          <w:t>五、核能及配套产品项目建设背景及必要性分析</w:t>
        </w:r>
        <w:r>
          <w:tab/>
        </w:r>
        <w:r>
          <w:fldChar w:fldCharType="begin"/>
        </w:r>
        <w:r>
          <w:instrText xml:space="preserve"> PAGEREF _Toc18316 \h </w:instrText>
        </w:r>
        <w:r>
          <w:fldChar w:fldCharType="separate"/>
        </w:r>
        <w:r>
          <w:t>15</w:t>
        </w:r>
        <w:r>
          <w:fldChar w:fldCharType="end"/>
        </w:r>
      </w:hyperlink>
    </w:p>
    <w:p>
      <w:pPr>
        <w:pStyle w:val="TOC2"/>
        <w:tabs>
          <w:tab w:val="right" w:leader="dot" w:pos="8306"/>
        </w:tabs>
      </w:pPr>
      <w:hyperlink w:anchor="_Toc2346" w:history="1">
        <w:r>
          <w:rPr>
            <w:rFonts w:ascii="仿宋" w:eastAsia="仿宋" w:hAnsi="仿宋" w:cs="仿宋" w:hint="eastAsia"/>
            <w:lang w:eastAsia="zh-CN"/>
          </w:rPr>
          <w:t>(一)、核能及配套产品项目背景分析</w:t>
        </w:r>
        <w:r>
          <w:tab/>
        </w:r>
        <w:r>
          <w:fldChar w:fldCharType="begin"/>
        </w:r>
        <w:r>
          <w:instrText xml:space="preserve"> PAGEREF _Toc2346 \h </w:instrText>
        </w:r>
        <w:r>
          <w:fldChar w:fldCharType="separate"/>
        </w:r>
        <w:r>
          <w:t>15</w:t>
        </w:r>
        <w:r>
          <w:fldChar w:fldCharType="end"/>
        </w:r>
      </w:hyperlink>
    </w:p>
    <w:p>
      <w:pPr>
        <w:pStyle w:val="TOC2"/>
        <w:tabs>
          <w:tab w:val="right" w:leader="dot" w:pos="8306"/>
        </w:tabs>
      </w:pPr>
      <w:hyperlink w:anchor="_Toc31868" w:history="1">
        <w:r>
          <w:rPr>
            <w:rFonts w:ascii="仿宋" w:eastAsia="仿宋" w:hAnsi="仿宋" w:cs="仿宋" w:hint="eastAsia"/>
            <w:lang w:eastAsia="zh-CN"/>
          </w:rPr>
          <w:t>(二)、核能及配套产品项目建设必要性分析</w:t>
        </w:r>
        <w:r>
          <w:tab/>
        </w:r>
        <w:r>
          <w:fldChar w:fldCharType="begin"/>
        </w:r>
        <w:r>
          <w:instrText xml:space="preserve"> PAGEREF _Toc31868 \h </w:instrText>
        </w:r>
        <w:r>
          <w:fldChar w:fldCharType="separate"/>
        </w:r>
        <w:r>
          <w:t>16</w:t>
        </w:r>
        <w:r>
          <w:fldChar w:fldCharType="end"/>
        </w:r>
      </w:hyperlink>
    </w:p>
    <w:p>
      <w:pPr>
        <w:pStyle w:val="TOC1"/>
        <w:tabs>
          <w:tab w:val="right" w:leader="dot" w:pos="8306"/>
        </w:tabs>
      </w:pPr>
      <w:hyperlink w:anchor="_Toc694" w:history="1">
        <w:r>
          <w:rPr>
            <w:rFonts w:ascii="仿宋" w:eastAsia="仿宋" w:hAnsi="仿宋" w:cs="仿宋" w:hint="eastAsia"/>
            <w:lang w:eastAsia="zh-CN"/>
          </w:rPr>
          <w:t>六、核能及配套产品项目选址可行性分析</w:t>
        </w:r>
        <w:r>
          <w:tab/>
        </w:r>
        <w:r>
          <w:fldChar w:fldCharType="begin"/>
        </w:r>
        <w:r>
          <w:instrText xml:space="preserve"> PAGEREF _Toc694 \h </w:instrText>
        </w:r>
        <w:r>
          <w:fldChar w:fldCharType="separate"/>
        </w:r>
        <w:r>
          <w:t>18</w:t>
        </w:r>
        <w:r>
          <w:fldChar w:fldCharType="end"/>
        </w:r>
      </w:hyperlink>
    </w:p>
    <w:p>
      <w:pPr>
        <w:pStyle w:val="TOC2"/>
        <w:tabs>
          <w:tab w:val="right" w:leader="dot" w:pos="8306"/>
        </w:tabs>
      </w:pPr>
      <w:hyperlink w:anchor="_Toc30056" w:history="1">
        <w:r>
          <w:rPr>
            <w:rFonts w:ascii="仿宋" w:eastAsia="仿宋" w:hAnsi="仿宋" w:cs="仿宋" w:hint="eastAsia"/>
            <w:lang w:eastAsia="zh-CN"/>
          </w:rPr>
          <w:t>(一)、核能及配套产品项目选址</w:t>
        </w:r>
        <w:r>
          <w:tab/>
        </w:r>
        <w:r>
          <w:fldChar w:fldCharType="begin"/>
        </w:r>
        <w:r>
          <w:instrText xml:space="preserve"> PAGEREF _Toc30056 \h </w:instrText>
        </w:r>
        <w:r>
          <w:fldChar w:fldCharType="separate"/>
        </w:r>
        <w:r>
          <w:t>18</w:t>
        </w:r>
        <w:r>
          <w:fldChar w:fldCharType="end"/>
        </w:r>
      </w:hyperlink>
    </w:p>
    <w:p>
      <w:pPr>
        <w:pStyle w:val="TOC2"/>
        <w:tabs>
          <w:tab w:val="right" w:leader="dot" w:pos="8306"/>
        </w:tabs>
      </w:pPr>
      <w:hyperlink w:anchor="_Toc23400" w:history="1">
        <w:r>
          <w:rPr>
            <w:rFonts w:ascii="仿宋" w:eastAsia="仿宋" w:hAnsi="仿宋" w:cs="仿宋" w:hint="eastAsia"/>
            <w:lang w:eastAsia="zh-CN"/>
          </w:rPr>
          <w:t>(二)、用地控制指标</w:t>
        </w:r>
        <w:r>
          <w:tab/>
        </w:r>
        <w:r>
          <w:fldChar w:fldCharType="begin"/>
        </w:r>
        <w:r>
          <w:instrText xml:space="preserve"> PAGEREF _Toc23400 \h </w:instrText>
        </w:r>
        <w:r>
          <w:fldChar w:fldCharType="separate"/>
        </w:r>
        <w:r>
          <w:t>18</w:t>
        </w:r>
        <w:r>
          <w:fldChar w:fldCharType="end"/>
        </w:r>
      </w:hyperlink>
    </w:p>
    <w:p>
      <w:pPr>
        <w:pStyle w:val="TOC2"/>
        <w:tabs>
          <w:tab w:val="right" w:leader="dot" w:pos="8306"/>
        </w:tabs>
      </w:pPr>
      <w:hyperlink w:anchor="_Toc17554" w:history="1">
        <w:r>
          <w:rPr>
            <w:rFonts w:ascii="仿宋" w:eastAsia="仿宋" w:hAnsi="仿宋" w:cs="仿宋" w:hint="eastAsia"/>
            <w:lang w:eastAsia="zh-CN"/>
          </w:rPr>
          <w:t>(三)、节约用地措施</w:t>
        </w:r>
        <w:r>
          <w:tab/>
        </w:r>
        <w:r>
          <w:fldChar w:fldCharType="begin"/>
        </w:r>
        <w:r>
          <w:instrText xml:space="preserve"> PAGEREF _Toc17554 \h </w:instrText>
        </w:r>
        <w:r>
          <w:fldChar w:fldCharType="separate"/>
        </w:r>
        <w:r>
          <w:t>20</w:t>
        </w:r>
        <w:r>
          <w:fldChar w:fldCharType="end"/>
        </w:r>
      </w:hyperlink>
    </w:p>
    <w:p>
      <w:pPr>
        <w:pStyle w:val="TOC2"/>
        <w:tabs>
          <w:tab w:val="right" w:leader="dot" w:pos="8306"/>
        </w:tabs>
      </w:pPr>
      <w:hyperlink w:anchor="_Toc30527" w:history="1">
        <w:r>
          <w:rPr>
            <w:rFonts w:ascii="仿宋" w:eastAsia="仿宋" w:hAnsi="仿宋" w:cs="仿宋" w:hint="eastAsia"/>
            <w:lang w:eastAsia="zh-CN"/>
          </w:rPr>
          <w:t>(四)、总图布置方案</w:t>
        </w:r>
        <w:r>
          <w:tab/>
        </w:r>
        <w:r>
          <w:fldChar w:fldCharType="begin"/>
        </w:r>
        <w:r>
          <w:instrText xml:space="preserve"> PAGEREF _Toc30527 \h </w:instrText>
        </w:r>
        <w:r>
          <w:fldChar w:fldCharType="separate"/>
        </w:r>
        <w:r>
          <w:t>21</w:t>
        </w:r>
        <w:r>
          <w:fldChar w:fldCharType="end"/>
        </w:r>
      </w:hyperlink>
    </w:p>
    <w:p>
      <w:pPr>
        <w:pStyle w:val="TOC2"/>
        <w:tabs>
          <w:tab w:val="right" w:leader="dot" w:pos="8306"/>
        </w:tabs>
      </w:pPr>
      <w:hyperlink w:anchor="_Toc5542" w:history="1">
        <w:r>
          <w:rPr>
            <w:rFonts w:ascii="仿宋" w:eastAsia="仿宋" w:hAnsi="仿宋" w:cs="仿宋" w:hint="eastAsia"/>
            <w:lang w:eastAsia="zh-CN"/>
          </w:rPr>
          <w:t>(五)、选址综合评价</w:t>
        </w:r>
        <w:r>
          <w:tab/>
        </w:r>
        <w:r>
          <w:fldChar w:fldCharType="begin"/>
        </w:r>
        <w:r>
          <w:instrText xml:space="preserve"> PAGEREF _Toc5542 \h </w:instrText>
        </w:r>
        <w:r>
          <w:fldChar w:fldCharType="separate"/>
        </w:r>
        <w:r>
          <w:t>22</w:t>
        </w:r>
        <w:r>
          <w:fldChar w:fldCharType="end"/>
        </w:r>
      </w:hyperlink>
    </w:p>
    <w:p>
      <w:pPr>
        <w:pStyle w:val="TOC1"/>
        <w:tabs>
          <w:tab w:val="right" w:leader="dot" w:pos="8306"/>
        </w:tabs>
      </w:pPr>
      <w:hyperlink w:anchor="_Toc21592" w:history="1">
        <w:r>
          <w:rPr>
            <w:rFonts w:ascii="仿宋" w:eastAsia="仿宋" w:hAnsi="仿宋" w:cs="仿宋" w:hint="eastAsia"/>
            <w:lang w:eastAsia="zh-CN"/>
          </w:rPr>
          <w:t>七、核能及配套产品项目经营效益</w:t>
        </w:r>
        <w:r>
          <w:tab/>
        </w:r>
        <w:r>
          <w:fldChar w:fldCharType="begin"/>
        </w:r>
        <w:r>
          <w:instrText xml:space="preserve"> PAGEREF _Toc21592 \h </w:instrText>
        </w:r>
        <w:r>
          <w:fldChar w:fldCharType="separate"/>
        </w:r>
        <w:r>
          <w:t>23</w:t>
        </w:r>
        <w:r>
          <w:fldChar w:fldCharType="end"/>
        </w:r>
      </w:hyperlink>
    </w:p>
    <w:p>
      <w:pPr>
        <w:pStyle w:val="TOC2"/>
        <w:tabs>
          <w:tab w:val="right" w:leader="dot" w:pos="8306"/>
        </w:tabs>
      </w:pPr>
      <w:hyperlink w:anchor="_Toc21245" w:history="1">
        <w:r>
          <w:rPr>
            <w:rFonts w:ascii="仿宋" w:eastAsia="仿宋" w:hAnsi="仿宋" w:cs="仿宋" w:hint="eastAsia"/>
            <w:lang w:eastAsia="zh-CN"/>
          </w:rPr>
          <w:t>(一)、经济评价财务测算</w:t>
        </w:r>
        <w:r>
          <w:tab/>
        </w:r>
        <w:r>
          <w:fldChar w:fldCharType="begin"/>
        </w:r>
        <w:r>
          <w:instrText xml:space="preserve"> PAGEREF _Toc21245 \h </w:instrText>
        </w:r>
        <w:r>
          <w:fldChar w:fldCharType="separate"/>
        </w:r>
        <w:r>
          <w:t>23</w:t>
        </w:r>
        <w:r>
          <w:fldChar w:fldCharType="end"/>
        </w:r>
      </w:hyperlink>
    </w:p>
    <w:p>
      <w:pPr>
        <w:pStyle w:val="TOC2"/>
        <w:tabs>
          <w:tab w:val="right" w:leader="dot" w:pos="8306"/>
        </w:tabs>
      </w:pPr>
      <w:hyperlink w:anchor="_Toc19857" w:history="1">
        <w:r>
          <w:rPr>
            <w:rFonts w:ascii="仿宋" w:eastAsia="仿宋" w:hAnsi="仿宋" w:cs="仿宋" w:hint="eastAsia"/>
            <w:lang w:eastAsia="zh-CN"/>
          </w:rPr>
          <w:t>(二)、核能及配套产品项目盈利能力分析</w:t>
        </w:r>
        <w:r>
          <w:tab/>
        </w:r>
        <w:r>
          <w:fldChar w:fldCharType="begin"/>
        </w:r>
        <w:r>
          <w:instrText xml:space="preserve"> PAGEREF _Toc19857 \h </w:instrText>
        </w:r>
        <w:r>
          <w:fldChar w:fldCharType="separate"/>
        </w:r>
        <w:r>
          <w:t>25</w:t>
        </w:r>
        <w:r>
          <w:fldChar w:fldCharType="end"/>
        </w:r>
      </w:hyperlink>
    </w:p>
    <w:p>
      <w:pPr>
        <w:pStyle w:val="TOC1"/>
        <w:tabs>
          <w:tab w:val="right" w:leader="dot" w:pos="8306"/>
        </w:tabs>
      </w:pPr>
      <w:hyperlink w:anchor="_Toc17983" w:history="1">
        <w:r>
          <w:rPr>
            <w:rFonts w:ascii="仿宋" w:eastAsia="仿宋" w:hAnsi="仿宋" w:cs="仿宋" w:hint="eastAsia"/>
            <w:lang w:eastAsia="zh-CN"/>
          </w:rPr>
          <w:t>八、核能及配套产品项目环境影响分析</w:t>
        </w:r>
        <w:r>
          <w:tab/>
        </w:r>
        <w:r>
          <w:fldChar w:fldCharType="begin"/>
        </w:r>
        <w:r>
          <w:instrText xml:space="preserve"> PAGEREF _Toc17983 \h </w:instrText>
        </w:r>
        <w:r>
          <w:fldChar w:fldCharType="separate"/>
        </w:r>
        <w:r>
          <w:t>25</w:t>
        </w:r>
        <w:r>
          <w:fldChar w:fldCharType="end"/>
        </w:r>
      </w:hyperlink>
    </w:p>
    <w:p>
      <w:pPr>
        <w:pStyle w:val="TOC2"/>
        <w:tabs>
          <w:tab w:val="right" w:leader="dot" w:pos="8306"/>
        </w:tabs>
      </w:pPr>
      <w:hyperlink w:anchor="_Toc32551" w:history="1">
        <w:r>
          <w:rPr>
            <w:rFonts w:ascii="仿宋" w:eastAsia="仿宋" w:hAnsi="仿宋" w:cs="仿宋" w:hint="eastAsia"/>
            <w:lang w:eastAsia="zh-CN"/>
          </w:rPr>
          <w:t>(一)、建设区域环境质量现状</w:t>
        </w:r>
        <w:r>
          <w:tab/>
        </w:r>
        <w:r>
          <w:fldChar w:fldCharType="begin"/>
        </w:r>
        <w:r>
          <w:instrText xml:space="preserve"> PAGEREF _Toc32551 \h </w:instrText>
        </w:r>
        <w:r>
          <w:fldChar w:fldCharType="separate"/>
        </w:r>
        <w:r>
          <w:t>25</w:t>
        </w:r>
        <w:r>
          <w:fldChar w:fldCharType="end"/>
        </w:r>
      </w:hyperlink>
    </w:p>
    <w:p>
      <w:pPr>
        <w:pStyle w:val="TOC2"/>
        <w:tabs>
          <w:tab w:val="right" w:leader="dot" w:pos="8306"/>
        </w:tabs>
      </w:pPr>
      <w:hyperlink w:anchor="_Toc5890" w:history="1">
        <w:r>
          <w:rPr>
            <w:rFonts w:ascii="仿宋" w:eastAsia="仿宋" w:hAnsi="仿宋" w:cs="仿宋" w:hint="eastAsia"/>
            <w:lang w:eastAsia="zh-CN"/>
          </w:rPr>
          <w:t>(二)、建设期环境保护</w:t>
        </w:r>
        <w:r>
          <w:tab/>
        </w:r>
        <w:r>
          <w:fldChar w:fldCharType="begin"/>
        </w:r>
        <w:r>
          <w:instrText xml:space="preserve"> PAGEREF _Toc5890 \h </w:instrText>
        </w:r>
        <w:r>
          <w:fldChar w:fldCharType="separate"/>
        </w:r>
        <w:r>
          <w:t>27</w:t>
        </w:r>
        <w:r>
          <w:fldChar w:fldCharType="end"/>
        </w:r>
      </w:hyperlink>
    </w:p>
    <w:p>
      <w:pPr>
        <w:pStyle w:val="TOC2"/>
        <w:tabs>
          <w:tab w:val="right" w:leader="dot" w:pos="8306"/>
        </w:tabs>
      </w:pPr>
      <w:hyperlink w:anchor="_Toc17767" w:history="1">
        <w:r>
          <w:rPr>
            <w:rFonts w:ascii="仿宋" w:eastAsia="仿宋" w:hAnsi="仿宋" w:cs="仿宋" w:hint="eastAsia"/>
            <w:lang w:eastAsia="zh-CN"/>
          </w:rPr>
          <w:t>(三)、运营期环境保护</w:t>
        </w:r>
        <w:r>
          <w:tab/>
        </w:r>
        <w:r>
          <w:fldChar w:fldCharType="begin"/>
        </w:r>
        <w:r>
          <w:instrText xml:space="preserve"> PAGEREF _Toc17767 \h </w:instrText>
        </w:r>
        <w:r>
          <w:fldChar w:fldCharType="separate"/>
        </w:r>
        <w:r>
          <w:t>28</w:t>
        </w:r>
        <w:r>
          <w:fldChar w:fldCharType="end"/>
        </w:r>
      </w:hyperlink>
    </w:p>
    <w:p>
      <w:pPr>
        <w:pStyle w:val="TOC2"/>
        <w:tabs>
          <w:tab w:val="right" w:leader="dot" w:pos="8306"/>
        </w:tabs>
      </w:pPr>
      <w:hyperlink w:anchor="_Toc24393" w:history="1">
        <w:r>
          <w:rPr>
            <w:rFonts w:ascii="仿宋" w:eastAsia="仿宋" w:hAnsi="仿宋" w:cs="仿宋" w:hint="eastAsia"/>
            <w:lang w:eastAsia="zh-CN"/>
          </w:rPr>
          <w:t>(四)、核能及配套产品项目建设对区域经济的影响</w:t>
        </w:r>
        <w:r>
          <w:tab/>
        </w:r>
        <w:r>
          <w:fldChar w:fldCharType="begin"/>
        </w:r>
        <w:r>
          <w:instrText xml:space="preserve"> PAGEREF _Toc24393 \h </w:instrText>
        </w:r>
        <w:r>
          <w:fldChar w:fldCharType="separate"/>
        </w:r>
        <w:r>
          <w:t>30</w:t>
        </w:r>
        <w:r>
          <w:fldChar w:fldCharType="end"/>
        </w:r>
      </w:hyperlink>
    </w:p>
    <w:p>
      <w:pPr>
        <w:pStyle w:val="TOC2"/>
        <w:tabs>
          <w:tab w:val="right" w:leader="dot" w:pos="8306"/>
        </w:tabs>
      </w:pPr>
      <w:hyperlink w:anchor="_Toc19873" w:history="1">
        <w:r>
          <w:rPr>
            <w:rFonts w:ascii="仿宋" w:eastAsia="仿宋" w:hAnsi="仿宋" w:cs="仿宋" w:hint="eastAsia"/>
            <w:lang w:eastAsia="zh-CN"/>
          </w:rPr>
          <w:t>(五)、废弃物处理</w:t>
        </w:r>
        <w:r>
          <w:tab/>
        </w:r>
        <w:r>
          <w:fldChar w:fldCharType="begin"/>
        </w:r>
        <w:r>
          <w:instrText xml:space="preserve"> PAGEREF _Toc19873 \h </w:instrText>
        </w:r>
        <w:r>
          <w:fldChar w:fldCharType="separate"/>
        </w:r>
        <w:r>
          <w:t>31</w:t>
        </w:r>
        <w:r>
          <w:fldChar w:fldCharType="end"/>
        </w:r>
      </w:hyperlink>
    </w:p>
    <w:p>
      <w:pPr>
        <w:pStyle w:val="TOC2"/>
        <w:tabs>
          <w:tab w:val="right" w:leader="dot" w:pos="8306"/>
        </w:tabs>
      </w:pPr>
      <w:hyperlink w:anchor="_Toc3347" w:history="1">
        <w:r>
          <w:rPr>
            <w:rFonts w:ascii="仿宋" w:eastAsia="仿宋" w:hAnsi="仿宋" w:cs="仿宋" w:hint="eastAsia"/>
            <w:lang w:eastAsia="zh-CN"/>
          </w:rPr>
          <w:t>(六)、特殊环境影响分析</w:t>
        </w:r>
        <w:r>
          <w:tab/>
        </w:r>
        <w:r>
          <w:fldChar w:fldCharType="begin"/>
        </w:r>
        <w:r>
          <w:instrText xml:space="preserve"> PAGEREF _Toc3347 \h </w:instrText>
        </w:r>
        <w:r>
          <w:fldChar w:fldCharType="separate"/>
        </w:r>
        <w:r>
          <w:t>33</w:t>
        </w:r>
        <w:r>
          <w:fldChar w:fldCharType="end"/>
        </w:r>
      </w:hyperlink>
    </w:p>
    <w:p>
      <w:pPr>
        <w:pStyle w:val="TOC2"/>
        <w:tabs>
          <w:tab w:val="right" w:leader="dot" w:pos="8306"/>
        </w:tabs>
      </w:pPr>
      <w:hyperlink w:anchor="_Toc13311" w:history="1">
        <w:r>
          <w:rPr>
            <w:rFonts w:ascii="仿宋" w:eastAsia="仿宋" w:hAnsi="仿宋" w:cs="仿宋" w:hint="eastAsia"/>
            <w:lang w:eastAsia="zh-CN"/>
          </w:rPr>
          <w:t>(七)、清洁生产</w:t>
        </w:r>
        <w:r>
          <w:tab/>
        </w:r>
        <w:r>
          <w:fldChar w:fldCharType="begin"/>
        </w:r>
        <w:r>
          <w:instrText xml:space="preserve"> PAGEREF _Toc13311 \h </w:instrText>
        </w:r>
        <w:r>
          <w:fldChar w:fldCharType="separate"/>
        </w:r>
        <w:r>
          <w:t>34</w:t>
        </w:r>
        <w:r>
          <w:fldChar w:fldCharType="end"/>
        </w:r>
      </w:hyperlink>
    </w:p>
    <w:p>
      <w:pPr>
        <w:pStyle w:val="TOC2"/>
        <w:tabs>
          <w:tab w:val="right" w:leader="dot" w:pos="8306"/>
        </w:tabs>
      </w:pPr>
      <w:hyperlink w:anchor="_Toc16736" w:history="1">
        <w:r>
          <w:rPr>
            <w:rFonts w:ascii="仿宋" w:eastAsia="仿宋" w:hAnsi="仿宋" w:cs="仿宋" w:hint="eastAsia"/>
            <w:lang w:eastAsia="zh-CN"/>
          </w:rPr>
          <w:t>(八)、环境保护综合评价</w:t>
        </w:r>
        <w:r>
          <w:tab/>
        </w:r>
        <w:r>
          <w:fldChar w:fldCharType="begin"/>
        </w:r>
        <w:r>
          <w:instrText xml:space="preserve"> PAGEREF _Toc16736 \h </w:instrText>
        </w:r>
        <w:r>
          <w:fldChar w:fldCharType="separate"/>
        </w:r>
        <w:r>
          <w:t>35</w:t>
        </w:r>
        <w:r>
          <w:fldChar w:fldCharType="end"/>
        </w:r>
      </w:hyperlink>
    </w:p>
    <w:p>
      <w:pPr>
        <w:pStyle w:val="TOC1"/>
        <w:tabs>
          <w:tab w:val="right" w:leader="dot" w:pos="8306"/>
        </w:tabs>
      </w:pPr>
      <w:hyperlink w:anchor="_Toc15614" w:history="1">
        <w:r>
          <w:rPr>
            <w:rFonts w:ascii="仿宋" w:eastAsia="仿宋" w:hAnsi="仿宋" w:cs="仿宋" w:hint="eastAsia"/>
            <w:lang w:eastAsia="zh-CN"/>
          </w:rPr>
          <w:t>九、核能及配套产品项目技术管理</w:t>
        </w:r>
        <w:r>
          <w:tab/>
        </w:r>
        <w:r>
          <w:fldChar w:fldCharType="begin"/>
        </w:r>
        <w:r>
          <w:instrText xml:space="preserve"> PAGEREF _Toc15614 \h </w:instrText>
        </w:r>
        <w:r>
          <w:fldChar w:fldCharType="separate"/>
        </w:r>
        <w:r>
          <w:t>36</w:t>
        </w:r>
        <w:r>
          <w:fldChar w:fldCharType="end"/>
        </w:r>
      </w:hyperlink>
    </w:p>
    <w:p>
      <w:pPr>
        <w:pStyle w:val="TOC2"/>
        <w:tabs>
          <w:tab w:val="right" w:leader="dot" w:pos="8306"/>
        </w:tabs>
      </w:pPr>
      <w:hyperlink w:anchor="_Toc8273" w:history="1">
        <w:r>
          <w:rPr>
            <w:rFonts w:ascii="仿宋" w:eastAsia="仿宋" w:hAnsi="仿宋" w:cs="仿宋" w:hint="eastAsia"/>
            <w:lang w:eastAsia="zh-CN"/>
          </w:rPr>
          <w:t>(一)、技术方案选用方向</w:t>
        </w:r>
        <w:r>
          <w:tab/>
        </w:r>
        <w:r>
          <w:fldChar w:fldCharType="begin"/>
        </w:r>
        <w:r>
          <w:instrText xml:space="preserve"> PAGEREF _Toc8273 \h </w:instrText>
        </w:r>
        <w:r>
          <w:fldChar w:fldCharType="separate"/>
        </w:r>
        <w:r>
          <w:t>36</w:t>
        </w:r>
        <w:r>
          <w:fldChar w:fldCharType="end"/>
        </w:r>
      </w:hyperlink>
    </w:p>
    <w:p>
      <w:pPr>
        <w:pStyle w:val="TOC2"/>
        <w:tabs>
          <w:tab w:val="right" w:leader="dot" w:pos="8306"/>
        </w:tabs>
      </w:pPr>
      <w:hyperlink w:anchor="_Toc28550" w:history="1">
        <w:r>
          <w:rPr>
            <w:rFonts w:ascii="仿宋" w:eastAsia="仿宋" w:hAnsi="仿宋" w:cs="仿宋" w:hint="eastAsia"/>
            <w:lang w:eastAsia="zh-CN"/>
          </w:rPr>
          <w:t>(二)、工艺技术方案选用原则</w:t>
        </w:r>
        <w:r>
          <w:tab/>
        </w:r>
        <w:r>
          <w:fldChar w:fldCharType="begin"/>
        </w:r>
        <w:r>
          <w:instrText xml:space="preserve"> PAGEREF _Toc28550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419" w:history="1">
        <w:r>
          <w:rPr>
            <w:rFonts w:ascii="仿宋" w:eastAsia="仿宋" w:hAnsi="仿宋" w:cs="仿宋" w:hint="eastAsia"/>
            <w:lang w:eastAsia="zh-CN"/>
          </w:rPr>
          <w:t>(三)、工艺技术方案要求</w:t>
        </w:r>
        <w:r>
          <w:tab/>
        </w:r>
        <w:r>
          <w:fldChar w:fldCharType="begin"/>
        </w:r>
        <w:r>
          <w:instrText xml:space="preserve"> PAGEREF _Toc25419 \h </w:instrText>
        </w:r>
        <w:r>
          <w:fldChar w:fldCharType="separate"/>
        </w:r>
        <w:r>
          <w:t>40</w:t>
        </w:r>
        <w:r>
          <w:fldChar w:fldCharType="end"/>
        </w:r>
      </w:hyperlink>
    </w:p>
    <w:p>
      <w:pPr>
        <w:pStyle w:val="TOC1"/>
        <w:tabs>
          <w:tab w:val="right" w:leader="dot" w:pos="8306"/>
        </w:tabs>
      </w:pPr>
      <w:hyperlink w:anchor="_Toc17743" w:history="1">
        <w:r>
          <w:rPr>
            <w:rFonts w:ascii="仿宋" w:eastAsia="仿宋" w:hAnsi="仿宋" w:cs="仿宋" w:hint="eastAsia"/>
            <w:lang w:eastAsia="zh-CN"/>
          </w:rPr>
          <w:t>十、核能及配套产品项目创新与研发</w:t>
        </w:r>
        <w:r>
          <w:tab/>
        </w:r>
        <w:r>
          <w:fldChar w:fldCharType="begin"/>
        </w:r>
        <w:r>
          <w:instrText xml:space="preserve"> PAGEREF _Toc17743 \h </w:instrText>
        </w:r>
        <w:r>
          <w:fldChar w:fldCharType="separate"/>
        </w:r>
        <w:r>
          <w:t>43</w:t>
        </w:r>
        <w:r>
          <w:fldChar w:fldCharType="end"/>
        </w:r>
      </w:hyperlink>
    </w:p>
    <w:p>
      <w:pPr>
        <w:pStyle w:val="TOC2"/>
        <w:tabs>
          <w:tab w:val="right" w:leader="dot" w:pos="8306"/>
        </w:tabs>
      </w:pPr>
      <w:hyperlink w:anchor="_Toc3793" w:history="1">
        <w:r>
          <w:rPr>
            <w:rFonts w:ascii="仿宋" w:eastAsia="仿宋" w:hAnsi="仿宋" w:cs="仿宋" w:hint="eastAsia"/>
            <w:lang w:eastAsia="zh-CN"/>
          </w:rPr>
          <w:t>(一)、创新策略与方向</w:t>
        </w:r>
        <w:r>
          <w:tab/>
        </w:r>
        <w:r>
          <w:fldChar w:fldCharType="begin"/>
        </w:r>
        <w:r>
          <w:instrText xml:space="preserve"> PAGEREF _Toc3793 \h </w:instrText>
        </w:r>
        <w:r>
          <w:fldChar w:fldCharType="separate"/>
        </w:r>
        <w:r>
          <w:t>43</w:t>
        </w:r>
        <w:r>
          <w:fldChar w:fldCharType="end"/>
        </w:r>
      </w:hyperlink>
    </w:p>
    <w:p>
      <w:pPr>
        <w:pStyle w:val="TOC2"/>
        <w:tabs>
          <w:tab w:val="right" w:leader="dot" w:pos="8306"/>
        </w:tabs>
      </w:pPr>
      <w:hyperlink w:anchor="_Toc25309" w:history="1">
        <w:r>
          <w:rPr>
            <w:rFonts w:ascii="仿宋" w:eastAsia="仿宋" w:hAnsi="仿宋" w:cs="仿宋" w:hint="eastAsia"/>
            <w:lang w:eastAsia="zh-CN"/>
          </w:rPr>
          <w:t>(二)、研发规划与投入</w:t>
        </w:r>
        <w:r>
          <w:tab/>
        </w:r>
        <w:r>
          <w:fldChar w:fldCharType="begin"/>
        </w:r>
        <w:r>
          <w:instrText xml:space="preserve"> PAGEREF _Toc25309 \h </w:instrText>
        </w:r>
        <w:r>
          <w:fldChar w:fldCharType="separate"/>
        </w:r>
        <w:r>
          <w:t>44</w:t>
        </w:r>
        <w:r>
          <w:fldChar w:fldCharType="end"/>
        </w:r>
      </w:hyperlink>
    </w:p>
    <w:p>
      <w:pPr>
        <w:pStyle w:val="TOC1"/>
        <w:tabs>
          <w:tab w:val="right" w:leader="dot" w:pos="8306"/>
        </w:tabs>
      </w:pPr>
      <w:hyperlink w:anchor="_Toc3384" w:history="1">
        <w:r>
          <w:rPr>
            <w:rFonts w:ascii="仿宋" w:eastAsia="仿宋" w:hAnsi="仿宋" w:cs="仿宋" w:hint="eastAsia"/>
            <w:lang w:eastAsia="zh-CN"/>
          </w:rPr>
          <w:t>十一、核能及配套产品项目计划安排</w:t>
        </w:r>
        <w:r>
          <w:tab/>
        </w:r>
        <w:r>
          <w:fldChar w:fldCharType="begin"/>
        </w:r>
        <w:r>
          <w:instrText xml:space="preserve"> PAGEREF _Toc3384 \h </w:instrText>
        </w:r>
        <w:r>
          <w:fldChar w:fldCharType="separate"/>
        </w:r>
        <w:r>
          <w:t>46</w:t>
        </w:r>
        <w:r>
          <w:fldChar w:fldCharType="end"/>
        </w:r>
      </w:hyperlink>
    </w:p>
    <w:p>
      <w:pPr>
        <w:pStyle w:val="TOC2"/>
        <w:tabs>
          <w:tab w:val="right" w:leader="dot" w:pos="8306"/>
        </w:tabs>
      </w:pPr>
      <w:hyperlink w:anchor="_Toc12825" w:history="1">
        <w:r>
          <w:rPr>
            <w:rFonts w:ascii="仿宋" w:eastAsia="仿宋" w:hAnsi="仿宋" w:cs="仿宋" w:hint="eastAsia"/>
            <w:lang w:eastAsia="zh-CN"/>
          </w:rPr>
          <w:t>(一)、建设周期</w:t>
        </w:r>
        <w:r>
          <w:tab/>
        </w:r>
        <w:r>
          <w:fldChar w:fldCharType="begin"/>
        </w:r>
        <w:r>
          <w:instrText xml:space="preserve"> PAGEREF _Toc12825 \h </w:instrText>
        </w:r>
        <w:r>
          <w:fldChar w:fldCharType="separate"/>
        </w:r>
        <w:r>
          <w:t>46</w:t>
        </w:r>
        <w:r>
          <w:fldChar w:fldCharType="end"/>
        </w:r>
      </w:hyperlink>
    </w:p>
    <w:p>
      <w:pPr>
        <w:pStyle w:val="TOC2"/>
        <w:tabs>
          <w:tab w:val="right" w:leader="dot" w:pos="8306"/>
        </w:tabs>
      </w:pPr>
      <w:hyperlink w:anchor="_Toc20813" w:history="1">
        <w:r>
          <w:rPr>
            <w:rFonts w:ascii="仿宋" w:eastAsia="仿宋" w:hAnsi="仿宋" w:cs="仿宋" w:hint="eastAsia"/>
            <w:lang w:eastAsia="zh-CN"/>
          </w:rPr>
          <w:t>(二)、建设进度</w:t>
        </w:r>
        <w:r>
          <w:tab/>
        </w:r>
        <w:r>
          <w:fldChar w:fldCharType="begin"/>
        </w:r>
        <w:r>
          <w:instrText xml:space="preserve"> PAGEREF _Toc20813 \h </w:instrText>
        </w:r>
        <w:r>
          <w:fldChar w:fldCharType="separate"/>
        </w:r>
        <w:r>
          <w:t>47</w:t>
        </w:r>
        <w:r>
          <w:fldChar w:fldCharType="end"/>
        </w:r>
      </w:hyperlink>
    </w:p>
    <w:p>
      <w:pPr>
        <w:pStyle w:val="TOC2"/>
        <w:tabs>
          <w:tab w:val="right" w:leader="dot" w:pos="8306"/>
        </w:tabs>
      </w:pPr>
      <w:hyperlink w:anchor="_Toc7448" w:history="1">
        <w:r>
          <w:rPr>
            <w:rFonts w:ascii="仿宋" w:eastAsia="仿宋" w:hAnsi="仿宋" w:cs="仿宋" w:hint="eastAsia"/>
            <w:lang w:eastAsia="zh-CN"/>
          </w:rPr>
          <w:t>(三)、进度安排注意事项</w:t>
        </w:r>
        <w:r>
          <w:tab/>
        </w:r>
        <w:r>
          <w:fldChar w:fldCharType="begin"/>
        </w:r>
        <w:r>
          <w:instrText xml:space="preserve"> PAGEREF _Toc7448 \h </w:instrText>
        </w:r>
        <w:r>
          <w:fldChar w:fldCharType="separate"/>
        </w:r>
        <w:r>
          <w:t>48</w:t>
        </w:r>
        <w:r>
          <w:fldChar w:fldCharType="end"/>
        </w:r>
      </w:hyperlink>
    </w:p>
    <w:p>
      <w:pPr>
        <w:pStyle w:val="TOC2"/>
        <w:tabs>
          <w:tab w:val="right" w:leader="dot" w:pos="8306"/>
        </w:tabs>
      </w:pPr>
      <w:hyperlink w:anchor="_Toc1198" w:history="1">
        <w:r>
          <w:rPr>
            <w:rFonts w:ascii="仿宋" w:eastAsia="仿宋" w:hAnsi="仿宋" w:cs="仿宋" w:hint="eastAsia"/>
            <w:lang w:eastAsia="zh-CN"/>
          </w:rPr>
          <w:t>(四)、人力资源配置</w:t>
        </w:r>
        <w:r>
          <w:tab/>
        </w:r>
        <w:r>
          <w:fldChar w:fldCharType="begin"/>
        </w:r>
        <w:r>
          <w:instrText xml:space="preserve"> PAGEREF _Toc1198 \h </w:instrText>
        </w:r>
        <w:r>
          <w:fldChar w:fldCharType="separate"/>
        </w:r>
        <w:r>
          <w:t>49</w:t>
        </w:r>
        <w:r>
          <w:fldChar w:fldCharType="end"/>
        </w:r>
      </w:hyperlink>
    </w:p>
    <w:p>
      <w:pPr>
        <w:pStyle w:val="TOC1"/>
        <w:tabs>
          <w:tab w:val="right" w:leader="dot" w:pos="8306"/>
        </w:tabs>
      </w:pPr>
      <w:hyperlink w:anchor="_Toc22389" w:history="1">
        <w:r>
          <w:rPr>
            <w:rFonts w:ascii="仿宋" w:eastAsia="仿宋" w:hAnsi="仿宋" w:cs="仿宋" w:hint="eastAsia"/>
            <w:lang w:eastAsia="zh-CN"/>
          </w:rPr>
          <w:t>十二、核能及配套产品项目人力资源培养与发展</w:t>
        </w:r>
        <w:r>
          <w:tab/>
        </w:r>
        <w:r>
          <w:fldChar w:fldCharType="begin"/>
        </w:r>
        <w:r>
          <w:instrText xml:space="preserve"> PAGEREF _Toc22389 \h </w:instrText>
        </w:r>
        <w:r>
          <w:fldChar w:fldCharType="separate"/>
        </w:r>
        <w:r>
          <w:t>50</w:t>
        </w:r>
        <w:r>
          <w:fldChar w:fldCharType="end"/>
        </w:r>
      </w:hyperlink>
    </w:p>
    <w:p>
      <w:pPr>
        <w:pStyle w:val="TOC2"/>
        <w:tabs>
          <w:tab w:val="right" w:leader="dot" w:pos="8306"/>
        </w:tabs>
      </w:pPr>
      <w:hyperlink w:anchor="_Toc17209" w:history="1">
        <w:r>
          <w:rPr>
            <w:rFonts w:ascii="仿宋" w:eastAsia="仿宋" w:hAnsi="仿宋" w:cs="仿宋" w:hint="eastAsia"/>
            <w:lang w:eastAsia="zh-CN"/>
          </w:rPr>
          <w:t>(一)、人才需求与规划</w:t>
        </w:r>
        <w:r>
          <w:tab/>
        </w:r>
        <w:r>
          <w:fldChar w:fldCharType="begin"/>
        </w:r>
        <w:r>
          <w:instrText xml:space="preserve"> PAGEREF _Toc17209 \h </w:instrText>
        </w:r>
        <w:r>
          <w:fldChar w:fldCharType="separate"/>
        </w:r>
        <w:r>
          <w:t>50</w:t>
        </w:r>
        <w:r>
          <w:fldChar w:fldCharType="end"/>
        </w:r>
      </w:hyperlink>
    </w:p>
    <w:p>
      <w:pPr>
        <w:pStyle w:val="TOC2"/>
        <w:tabs>
          <w:tab w:val="right" w:leader="dot" w:pos="8306"/>
        </w:tabs>
      </w:pPr>
      <w:hyperlink w:anchor="_Toc4505" w:history="1">
        <w:r>
          <w:rPr>
            <w:rFonts w:ascii="仿宋" w:eastAsia="仿宋" w:hAnsi="仿宋" w:cs="仿宋" w:hint="eastAsia"/>
            <w:lang w:eastAsia="zh-CN"/>
          </w:rPr>
          <w:t>(二)、培训与发展计划</w:t>
        </w:r>
        <w:r>
          <w:tab/>
        </w:r>
        <w:r>
          <w:fldChar w:fldCharType="begin"/>
        </w:r>
        <w:r>
          <w:instrText xml:space="preserve"> PAGEREF _Toc4505 \h </w:instrText>
        </w:r>
        <w:r>
          <w:fldChar w:fldCharType="separate"/>
        </w:r>
        <w:r>
          <w:t>50</w:t>
        </w:r>
        <w:r>
          <w:fldChar w:fldCharType="end"/>
        </w:r>
      </w:hyperlink>
    </w:p>
    <w:p>
      <w:pPr>
        <w:pStyle w:val="TOC1"/>
        <w:tabs>
          <w:tab w:val="right" w:leader="dot" w:pos="8306"/>
        </w:tabs>
      </w:pPr>
      <w:hyperlink w:anchor="_Toc30630" w:history="1">
        <w:r>
          <w:rPr>
            <w:rFonts w:ascii="仿宋" w:eastAsia="仿宋" w:hAnsi="仿宋" w:cs="仿宋" w:hint="eastAsia"/>
            <w:lang w:eastAsia="zh-CN"/>
          </w:rPr>
          <w:t>十三、核能及配套产品项目治理与监督</w:t>
        </w:r>
        <w:r>
          <w:tab/>
        </w:r>
        <w:r>
          <w:fldChar w:fldCharType="begin"/>
        </w:r>
        <w:r>
          <w:instrText xml:space="preserve"> PAGEREF _Toc30630 \h </w:instrText>
        </w:r>
        <w:r>
          <w:fldChar w:fldCharType="separate"/>
        </w:r>
        <w:r>
          <w:t>51</w:t>
        </w:r>
        <w:r>
          <w:fldChar w:fldCharType="end"/>
        </w:r>
      </w:hyperlink>
    </w:p>
    <w:p>
      <w:pPr>
        <w:pStyle w:val="TOC2"/>
        <w:tabs>
          <w:tab w:val="right" w:leader="dot" w:pos="8306"/>
        </w:tabs>
      </w:pPr>
      <w:hyperlink w:anchor="_Toc32616" w:history="1">
        <w:r>
          <w:rPr>
            <w:rFonts w:ascii="仿宋" w:eastAsia="仿宋" w:hAnsi="仿宋" w:cs="仿宋" w:hint="eastAsia"/>
            <w:lang w:eastAsia="zh-CN"/>
          </w:rPr>
          <w:t>(一)、核能及配套产品项目治理结构</w:t>
        </w:r>
        <w:r>
          <w:tab/>
        </w:r>
        <w:r>
          <w:fldChar w:fldCharType="begin"/>
        </w:r>
        <w:r>
          <w:instrText xml:space="preserve"> PAGEREF _Toc32616 \h </w:instrText>
        </w:r>
        <w:r>
          <w:fldChar w:fldCharType="separate"/>
        </w:r>
        <w:r>
          <w:t>51</w:t>
        </w:r>
        <w:r>
          <w:fldChar w:fldCharType="end"/>
        </w:r>
      </w:hyperlink>
    </w:p>
    <w:p>
      <w:pPr>
        <w:pStyle w:val="TOC2"/>
        <w:tabs>
          <w:tab w:val="right" w:leader="dot" w:pos="8306"/>
        </w:tabs>
      </w:pPr>
      <w:hyperlink w:anchor="_Toc29202" w:history="1">
        <w:r>
          <w:rPr>
            <w:rFonts w:ascii="仿宋" w:eastAsia="仿宋" w:hAnsi="仿宋" w:cs="仿宋" w:hint="eastAsia"/>
            <w:lang w:eastAsia="zh-CN"/>
          </w:rPr>
          <w:t>(二)、监督与审计</w:t>
        </w:r>
        <w:r>
          <w:tab/>
        </w:r>
        <w:r>
          <w:fldChar w:fldCharType="begin"/>
        </w:r>
        <w:r>
          <w:instrText xml:space="preserve"> PAGEREF _Toc29202 \h </w:instrText>
        </w:r>
        <w:r>
          <w:fldChar w:fldCharType="separate"/>
        </w:r>
        <w:r>
          <w:t>53</w:t>
        </w:r>
        <w:r>
          <w:fldChar w:fldCharType="end"/>
        </w:r>
      </w:hyperlink>
    </w:p>
    <w:p>
      <w:pPr>
        <w:pStyle w:val="TOC1"/>
        <w:tabs>
          <w:tab w:val="right" w:leader="dot" w:pos="8306"/>
        </w:tabs>
      </w:pPr>
      <w:hyperlink w:anchor="_Toc5424" w:history="1">
        <w:r>
          <w:rPr>
            <w:rFonts w:ascii="仿宋" w:eastAsia="仿宋" w:hAnsi="仿宋" w:cs="仿宋" w:hint="eastAsia"/>
            <w:lang w:eastAsia="zh-CN"/>
          </w:rPr>
          <w:t>十四、供应链管理</w:t>
        </w:r>
        <w:r>
          <w:tab/>
        </w:r>
        <w:r>
          <w:fldChar w:fldCharType="begin"/>
        </w:r>
        <w:r>
          <w:instrText xml:space="preserve"> PAGEREF _Toc5424 \h </w:instrText>
        </w:r>
        <w:r>
          <w:fldChar w:fldCharType="separate"/>
        </w:r>
        <w:r>
          <w:t>54</w:t>
        </w:r>
        <w:r>
          <w:fldChar w:fldCharType="end"/>
        </w:r>
      </w:hyperlink>
    </w:p>
    <w:p>
      <w:pPr>
        <w:pStyle w:val="TOC2"/>
        <w:tabs>
          <w:tab w:val="right" w:leader="dot" w:pos="8306"/>
        </w:tabs>
      </w:pPr>
      <w:hyperlink w:anchor="_Toc12213" w:history="1">
        <w:r>
          <w:rPr>
            <w:rFonts w:ascii="仿宋" w:eastAsia="仿宋" w:hAnsi="仿宋" w:cs="仿宋" w:hint="eastAsia"/>
            <w:lang w:eastAsia="zh-CN"/>
          </w:rPr>
          <w:t>(一)、供应链战略规划</w:t>
        </w:r>
        <w:r>
          <w:tab/>
        </w:r>
        <w:r>
          <w:fldChar w:fldCharType="begin"/>
        </w:r>
        <w:r>
          <w:instrText xml:space="preserve"> PAGEREF _Toc12213 \h </w:instrText>
        </w:r>
        <w:r>
          <w:fldChar w:fldCharType="separate"/>
        </w:r>
        <w:r>
          <w:t>54</w:t>
        </w:r>
        <w:r>
          <w:fldChar w:fldCharType="end"/>
        </w:r>
      </w:hyperlink>
    </w:p>
    <w:p>
      <w:pPr>
        <w:pStyle w:val="TOC2"/>
        <w:tabs>
          <w:tab w:val="right" w:leader="dot" w:pos="8306"/>
        </w:tabs>
      </w:pPr>
      <w:hyperlink w:anchor="_Toc13564" w:history="1">
        <w:r>
          <w:rPr>
            <w:rFonts w:ascii="仿宋" w:eastAsia="仿宋" w:hAnsi="仿宋" w:cs="仿宋" w:hint="eastAsia"/>
            <w:lang w:eastAsia="zh-CN"/>
          </w:rPr>
          <w:t>(二)、供应商选择与合作</w:t>
        </w:r>
        <w:r>
          <w:tab/>
        </w:r>
        <w:r>
          <w:fldChar w:fldCharType="begin"/>
        </w:r>
        <w:r>
          <w:instrText xml:space="preserve"> PAGEREF _Toc13564 \h </w:instrText>
        </w:r>
        <w:r>
          <w:fldChar w:fldCharType="separate"/>
        </w:r>
        <w:r>
          <w:t>56</w:t>
        </w:r>
        <w:r>
          <w:fldChar w:fldCharType="end"/>
        </w:r>
      </w:hyperlink>
    </w:p>
    <w:p>
      <w:pPr>
        <w:pStyle w:val="TOC2"/>
        <w:tabs>
          <w:tab w:val="right" w:leader="dot" w:pos="8306"/>
        </w:tabs>
      </w:pPr>
      <w:hyperlink w:anchor="_Toc6094" w:history="1">
        <w:r>
          <w:rPr>
            <w:rFonts w:ascii="仿宋" w:eastAsia="仿宋" w:hAnsi="仿宋" w:cs="仿宋" w:hint="eastAsia"/>
            <w:lang w:eastAsia="zh-CN"/>
          </w:rPr>
          <w:t>(三)、物流与库存管理</w:t>
        </w:r>
        <w:r>
          <w:tab/>
        </w:r>
        <w:r>
          <w:fldChar w:fldCharType="begin"/>
        </w:r>
        <w:r>
          <w:instrText xml:space="preserve"> PAGEREF _Toc6094 \h </w:instrText>
        </w:r>
        <w:r>
          <w:fldChar w:fldCharType="separate"/>
        </w:r>
        <w:r>
          <w:t>57</w:t>
        </w:r>
        <w:r>
          <w:fldChar w:fldCharType="end"/>
        </w:r>
      </w:hyperlink>
    </w:p>
    <w:p>
      <w:pPr>
        <w:pStyle w:val="TOC1"/>
        <w:tabs>
          <w:tab w:val="right" w:leader="dot" w:pos="8306"/>
        </w:tabs>
      </w:pPr>
      <w:hyperlink w:anchor="_Toc10781" w:history="1">
        <w:r>
          <w:rPr>
            <w:rFonts w:ascii="仿宋" w:eastAsia="仿宋" w:hAnsi="仿宋" w:cs="仿宋" w:hint="eastAsia"/>
            <w:lang w:eastAsia="zh-CN"/>
          </w:rPr>
          <w:t>十五、核能及配套产品项目实施时间节点</w:t>
        </w:r>
        <w:r>
          <w:tab/>
        </w:r>
        <w:r>
          <w:fldChar w:fldCharType="begin"/>
        </w:r>
        <w:r>
          <w:instrText xml:space="preserve"> PAGEREF _Toc10781 \h </w:instrText>
        </w:r>
        <w:r>
          <w:fldChar w:fldCharType="separate"/>
        </w:r>
        <w:r>
          <w:t>58</w:t>
        </w:r>
        <w:r>
          <w:fldChar w:fldCharType="end"/>
        </w:r>
      </w:hyperlink>
    </w:p>
    <w:p>
      <w:pPr>
        <w:pStyle w:val="TOC2"/>
        <w:tabs>
          <w:tab w:val="right" w:leader="dot" w:pos="8306"/>
        </w:tabs>
      </w:pPr>
      <w:hyperlink w:anchor="_Toc22849" w:history="1">
        <w:r>
          <w:rPr>
            <w:rFonts w:ascii="仿宋" w:eastAsia="仿宋" w:hAnsi="仿宋" w:cs="仿宋" w:hint="eastAsia"/>
            <w:lang w:eastAsia="zh-CN"/>
          </w:rPr>
          <w:t>(一)、核能及配套产品项目启动阶段时间节点</w:t>
        </w:r>
        <w:r>
          <w:tab/>
        </w:r>
        <w:r>
          <w:fldChar w:fldCharType="begin"/>
        </w:r>
        <w:r>
          <w:instrText xml:space="preserve"> PAGEREF _Toc22849 \h </w:instrText>
        </w:r>
        <w:r>
          <w:fldChar w:fldCharType="separate"/>
        </w:r>
        <w:r>
          <w:t>58</w:t>
        </w:r>
        <w:r>
          <w:fldChar w:fldCharType="end"/>
        </w:r>
      </w:hyperlink>
    </w:p>
    <w:p>
      <w:pPr>
        <w:pStyle w:val="TOC2"/>
        <w:tabs>
          <w:tab w:val="right" w:leader="dot" w:pos="8306"/>
        </w:tabs>
      </w:pPr>
      <w:hyperlink w:anchor="_Toc20303" w:history="1">
        <w:r>
          <w:rPr>
            <w:rFonts w:ascii="仿宋" w:eastAsia="仿宋" w:hAnsi="仿宋" w:cs="仿宋" w:hint="eastAsia"/>
            <w:lang w:eastAsia="zh-CN"/>
          </w:rPr>
          <w:t>(二)、核能及配套产品项目执行阶段时间节点</w:t>
        </w:r>
        <w:r>
          <w:tab/>
        </w:r>
        <w:r>
          <w:fldChar w:fldCharType="begin"/>
        </w:r>
        <w:r>
          <w:instrText xml:space="preserve"> PAGEREF _Toc20303 \h </w:instrText>
        </w:r>
        <w:r>
          <w:fldChar w:fldCharType="separate"/>
        </w:r>
        <w:r>
          <w:t>60</w:t>
        </w:r>
        <w:r>
          <w:fldChar w:fldCharType="end"/>
        </w:r>
      </w:hyperlink>
    </w:p>
    <w:p>
      <w:pPr>
        <w:pStyle w:val="TOC2"/>
        <w:tabs>
          <w:tab w:val="right" w:leader="dot" w:pos="8306"/>
        </w:tabs>
      </w:pPr>
      <w:hyperlink w:anchor="_Toc420" w:history="1">
        <w:r>
          <w:rPr>
            <w:rFonts w:ascii="仿宋" w:eastAsia="仿宋" w:hAnsi="仿宋" w:cs="仿宋" w:hint="eastAsia"/>
            <w:lang w:eastAsia="zh-CN"/>
          </w:rPr>
          <w:t>(三)、核能及配套产品项目完成阶段时间节点</w:t>
        </w:r>
        <w:r>
          <w:tab/>
        </w:r>
        <w:r>
          <w:fldChar w:fldCharType="begin"/>
        </w:r>
        <w:r>
          <w:instrText xml:space="preserve"> PAGEREF _Toc420 \h </w:instrText>
        </w:r>
        <w:r>
          <w:fldChar w:fldCharType="separate"/>
        </w:r>
        <w:r>
          <w:t>61</w:t>
        </w:r>
        <w:r>
          <w:fldChar w:fldCharType="end"/>
        </w:r>
      </w:hyperlink>
    </w:p>
    <w:p>
      <w:pPr>
        <w:pStyle w:val="TOC1"/>
        <w:tabs>
          <w:tab w:val="right" w:leader="dot" w:pos="8306"/>
        </w:tabs>
      </w:pPr>
      <w:hyperlink w:anchor="_Toc4185" w:history="1">
        <w:r>
          <w:rPr>
            <w:rFonts w:ascii="仿宋" w:eastAsia="仿宋" w:hAnsi="仿宋" w:cs="仿宋" w:hint="eastAsia"/>
            <w:lang w:eastAsia="zh-CN"/>
          </w:rPr>
          <w:t>十六、营销与推广策略</w:t>
        </w:r>
        <w:r>
          <w:tab/>
        </w:r>
        <w:r>
          <w:fldChar w:fldCharType="begin"/>
        </w:r>
        <w:r>
          <w:instrText xml:space="preserve"> PAGEREF _Toc4185 \h </w:instrText>
        </w:r>
        <w:r>
          <w:fldChar w:fldCharType="separate"/>
        </w:r>
        <w:r>
          <w:t>62</w:t>
        </w:r>
        <w:r>
          <w:fldChar w:fldCharType="end"/>
        </w:r>
      </w:hyperlink>
    </w:p>
    <w:p>
      <w:pPr>
        <w:pStyle w:val="TOC2"/>
        <w:tabs>
          <w:tab w:val="right" w:leader="dot" w:pos="8306"/>
        </w:tabs>
      </w:pPr>
      <w:hyperlink w:anchor="_Toc2450" w:history="1">
        <w:r>
          <w:rPr>
            <w:rFonts w:ascii="仿宋" w:eastAsia="仿宋" w:hAnsi="仿宋" w:cs="仿宋" w:hint="eastAsia"/>
            <w:lang w:eastAsia="zh-CN"/>
          </w:rPr>
          <w:t>(一)、产品/服务定位与特点</w:t>
        </w:r>
        <w:r>
          <w:tab/>
        </w:r>
        <w:r>
          <w:fldChar w:fldCharType="begin"/>
        </w:r>
        <w:r>
          <w:instrText xml:space="preserve"> PAGEREF _Toc2450 \h </w:instrText>
        </w:r>
        <w:r>
          <w:fldChar w:fldCharType="separate"/>
        </w:r>
        <w:r>
          <w:t>62</w:t>
        </w:r>
        <w:r>
          <w:fldChar w:fldCharType="end"/>
        </w:r>
      </w:hyperlink>
    </w:p>
    <w:p>
      <w:pPr>
        <w:pStyle w:val="TOC2"/>
        <w:tabs>
          <w:tab w:val="right" w:leader="dot" w:pos="8306"/>
        </w:tabs>
      </w:pPr>
      <w:hyperlink w:anchor="_Toc10896" w:history="1">
        <w:r>
          <w:rPr>
            <w:rFonts w:ascii="仿宋" w:eastAsia="仿宋" w:hAnsi="仿宋" w:cs="仿宋" w:hint="eastAsia"/>
            <w:lang w:eastAsia="zh-CN"/>
          </w:rPr>
          <w:t>(二)、市场定位与竞争分析</w:t>
        </w:r>
        <w:r>
          <w:tab/>
        </w:r>
        <w:r>
          <w:fldChar w:fldCharType="begin"/>
        </w:r>
        <w:r>
          <w:instrText xml:space="preserve"> PAGEREF _Toc10896 \h </w:instrText>
        </w:r>
        <w:r>
          <w:fldChar w:fldCharType="separate"/>
        </w:r>
        <w:r>
          <w:t>63</w:t>
        </w:r>
        <w:r>
          <w:fldChar w:fldCharType="end"/>
        </w:r>
      </w:hyperlink>
    </w:p>
    <w:p>
      <w:pPr>
        <w:pStyle w:val="TOC2"/>
        <w:tabs>
          <w:tab w:val="right" w:leader="dot" w:pos="8306"/>
        </w:tabs>
      </w:pPr>
      <w:hyperlink w:anchor="_Toc27529" w:history="1">
        <w:r>
          <w:rPr>
            <w:rFonts w:ascii="仿宋" w:eastAsia="仿宋" w:hAnsi="仿宋" w:cs="仿宋" w:hint="eastAsia"/>
            <w:lang w:eastAsia="zh-CN"/>
          </w:rPr>
          <w:t>(三)、营销渠道与策略</w:t>
        </w:r>
        <w:r>
          <w:tab/>
        </w:r>
        <w:r>
          <w:fldChar w:fldCharType="begin"/>
        </w:r>
        <w:r>
          <w:instrText xml:space="preserve"> PAGEREF _Toc27529 \h </w:instrText>
        </w:r>
        <w:r>
          <w:fldChar w:fldCharType="separate"/>
        </w:r>
        <w:r>
          <w:t>64</w:t>
        </w:r>
        <w:r>
          <w:fldChar w:fldCharType="end"/>
        </w:r>
      </w:hyperlink>
    </w:p>
    <w:p>
      <w:pPr>
        <w:pStyle w:val="TOC2"/>
        <w:tabs>
          <w:tab w:val="right" w:leader="dot" w:pos="8306"/>
        </w:tabs>
      </w:pPr>
      <w:hyperlink w:anchor="_Toc7925" w:history="1">
        <w:r>
          <w:rPr>
            <w:rFonts w:ascii="仿宋" w:eastAsia="仿宋" w:hAnsi="仿宋" w:cs="仿宋" w:hint="eastAsia"/>
            <w:lang w:eastAsia="zh-CN"/>
          </w:rPr>
          <w:t>(四)、推广与宣传活动</w:t>
        </w:r>
        <w:r>
          <w:tab/>
        </w:r>
        <w:r>
          <w:fldChar w:fldCharType="begin"/>
        </w:r>
        <w:r>
          <w:instrText xml:space="preserve"> PAGEREF _Toc7925 \h </w:instrText>
        </w:r>
        <w:r>
          <w:fldChar w:fldCharType="separate"/>
        </w:r>
        <w:r>
          <w:t>65</w:t>
        </w:r>
        <w:r>
          <w:fldChar w:fldCharType="end"/>
        </w:r>
      </w:hyperlink>
    </w:p>
    <w:p>
      <w:pPr>
        <w:pStyle w:val="TOC1"/>
        <w:tabs>
          <w:tab w:val="right" w:leader="dot" w:pos="8306"/>
        </w:tabs>
      </w:pPr>
      <w:hyperlink w:anchor="_Toc15129" w:history="1">
        <w:r>
          <w:rPr>
            <w:rFonts w:ascii="仿宋" w:eastAsia="仿宋" w:hAnsi="仿宋" w:cs="仿宋" w:hint="eastAsia"/>
            <w:lang w:eastAsia="zh-CN"/>
          </w:rPr>
          <w:t>十七、利益相关者分析与沟通计划</w:t>
        </w:r>
        <w:r>
          <w:tab/>
        </w:r>
        <w:r>
          <w:fldChar w:fldCharType="begin"/>
        </w:r>
        <w:r>
          <w:instrText xml:space="preserve"> PAGEREF _Toc15129 \h </w:instrText>
        </w:r>
        <w:r>
          <w:fldChar w:fldCharType="separate"/>
        </w:r>
        <w:r>
          <w:t>71</w:t>
        </w:r>
        <w:r>
          <w:fldChar w:fldCharType="end"/>
        </w:r>
      </w:hyperlink>
    </w:p>
    <w:p>
      <w:pPr>
        <w:pStyle w:val="TOC2"/>
        <w:tabs>
          <w:tab w:val="right" w:leader="dot" w:pos="8306"/>
        </w:tabs>
      </w:pPr>
      <w:hyperlink w:anchor="_Toc14113" w:history="1">
        <w:r>
          <w:rPr>
            <w:rFonts w:ascii="仿宋" w:eastAsia="仿宋" w:hAnsi="仿宋" w:cs="仿宋" w:hint="eastAsia"/>
            <w:lang w:eastAsia="zh-CN"/>
          </w:rPr>
          <w:t>(一)、利益相关者分析</w:t>
        </w:r>
        <w:r>
          <w:tab/>
        </w:r>
        <w:r>
          <w:fldChar w:fldCharType="begin"/>
        </w:r>
        <w:r>
          <w:instrText xml:space="preserve"> PAGEREF _Toc14113 \h </w:instrText>
        </w:r>
        <w:r>
          <w:fldChar w:fldCharType="separate"/>
        </w:r>
        <w:r>
          <w:t>71</w:t>
        </w:r>
        <w:r>
          <w:fldChar w:fldCharType="end"/>
        </w:r>
      </w:hyperlink>
    </w:p>
    <w:p>
      <w:pPr>
        <w:pStyle w:val="TOC2"/>
        <w:tabs>
          <w:tab w:val="right" w:leader="dot" w:pos="8306"/>
        </w:tabs>
      </w:pPr>
      <w:hyperlink w:anchor="_Toc13980" w:history="1">
        <w:r>
          <w:rPr>
            <w:rFonts w:ascii="仿宋" w:eastAsia="仿宋" w:hAnsi="仿宋" w:cs="仿宋" w:hint="eastAsia"/>
            <w:lang w:eastAsia="zh-CN"/>
          </w:rPr>
          <w:t>(二)、沟通计划</w:t>
        </w:r>
        <w:r>
          <w:tab/>
        </w:r>
        <w:r>
          <w:fldChar w:fldCharType="begin"/>
        </w:r>
        <w:r>
          <w:instrText xml:space="preserve"> PAGEREF _Toc13980 \h </w:instrText>
        </w:r>
        <w:r>
          <w:fldChar w:fldCharType="separate"/>
        </w:r>
        <w:r>
          <w:t>72</w:t>
        </w:r>
        <w:r>
          <w:fldChar w:fldCharType="end"/>
        </w:r>
      </w:hyperlink>
    </w:p>
    <w:p>
      <w:pPr>
        <w:pStyle w:val="TOC1"/>
        <w:tabs>
          <w:tab w:val="right" w:leader="dot" w:pos="8306"/>
        </w:tabs>
      </w:pPr>
      <w:hyperlink w:anchor="_Toc28323" w:history="1">
        <w:r>
          <w:rPr>
            <w:rFonts w:ascii="仿宋" w:eastAsia="仿宋" w:hAnsi="仿宋" w:cs="仿宋" w:hint="eastAsia"/>
            <w:lang w:eastAsia="zh-CN"/>
          </w:rPr>
          <w:t>十八、核能及配套产品项目实施保障措施</w:t>
        </w:r>
        <w:r>
          <w:tab/>
        </w:r>
        <w:r>
          <w:fldChar w:fldCharType="begin"/>
        </w:r>
        <w:r>
          <w:instrText xml:space="preserve"> PAGEREF _Toc28323 \h </w:instrText>
        </w:r>
        <w:r>
          <w:fldChar w:fldCharType="separate"/>
        </w:r>
        <w:r>
          <w:t>73</w:t>
        </w:r>
        <w:r>
          <w:fldChar w:fldCharType="end"/>
        </w:r>
      </w:hyperlink>
    </w:p>
    <w:p>
      <w:pPr>
        <w:pStyle w:val="TOC2"/>
        <w:tabs>
          <w:tab w:val="right" w:leader="dot" w:pos="8306"/>
        </w:tabs>
      </w:pPr>
      <w:hyperlink w:anchor="_Toc12182" w:history="1">
        <w:r>
          <w:rPr>
            <w:rFonts w:ascii="仿宋" w:eastAsia="仿宋" w:hAnsi="仿宋" w:cs="仿宋" w:hint="eastAsia"/>
            <w:lang w:eastAsia="zh-CN"/>
          </w:rPr>
          <w:t>(一)、核能及配套产品项目实施保障机制</w:t>
        </w:r>
        <w:r>
          <w:tab/>
        </w:r>
        <w:r>
          <w:fldChar w:fldCharType="begin"/>
        </w:r>
        <w:r>
          <w:instrText xml:space="preserve"> PAGEREF _Toc12182 \h </w:instrText>
        </w:r>
        <w:r>
          <w:fldChar w:fldCharType="separate"/>
        </w:r>
        <w:r>
          <w:t>73</w:t>
        </w:r>
        <w:r>
          <w:fldChar w:fldCharType="end"/>
        </w:r>
      </w:hyperlink>
    </w:p>
    <w:p>
      <w:pPr>
        <w:pStyle w:val="TOC2"/>
        <w:tabs>
          <w:tab w:val="right" w:leader="dot" w:pos="8306"/>
        </w:tabs>
      </w:pPr>
      <w:hyperlink w:anchor="_Toc19546" w:history="1">
        <w:r>
          <w:rPr>
            <w:rFonts w:ascii="仿宋" w:eastAsia="仿宋" w:hAnsi="仿宋" w:cs="仿宋" w:hint="eastAsia"/>
            <w:lang w:eastAsia="zh-CN"/>
          </w:rPr>
          <w:t>(二)、核能及配套产品项目法律合规要求</w:t>
        </w:r>
        <w:r>
          <w:tab/>
        </w:r>
        <w:r>
          <w:fldChar w:fldCharType="begin"/>
        </w:r>
        <w:r>
          <w:instrText xml:space="preserve"> PAGEREF _Toc19546 \h </w:instrText>
        </w:r>
        <w:r>
          <w:fldChar w:fldCharType="separate"/>
        </w:r>
        <w:r>
          <w:t>77</w:t>
        </w:r>
        <w:r>
          <w:fldChar w:fldCharType="end"/>
        </w:r>
      </w:hyperlink>
    </w:p>
    <w:p>
      <w:pPr>
        <w:pStyle w:val="TOC2"/>
        <w:tabs>
          <w:tab w:val="right" w:leader="dot" w:pos="8306"/>
        </w:tabs>
      </w:pPr>
      <w:hyperlink w:anchor="_Toc18219" w:history="1">
        <w:r>
          <w:rPr>
            <w:rFonts w:ascii="仿宋" w:eastAsia="仿宋" w:hAnsi="仿宋" w:cs="仿宋" w:hint="eastAsia"/>
            <w:lang w:eastAsia="zh-CN"/>
          </w:rPr>
          <w:t>(三)、核能及配套产品项目合同管理与法律事务</w:t>
        </w:r>
        <w:r>
          <w:tab/>
        </w:r>
        <w:r>
          <w:fldChar w:fldCharType="begin"/>
        </w:r>
        <w:r>
          <w:instrText xml:space="preserve"> PAGEREF _Toc18219 \h </w:instrText>
        </w:r>
        <w:r>
          <w:fldChar w:fldCharType="separate"/>
        </w:r>
        <w:r>
          <w:t>81</w:t>
        </w:r>
        <w:r>
          <w:fldChar w:fldCharType="end"/>
        </w:r>
      </w:hyperlink>
    </w:p>
    <w:p>
      <w:pPr>
        <w:pStyle w:val="TOC2"/>
        <w:tabs>
          <w:tab w:val="right" w:leader="dot" w:pos="8306"/>
        </w:tabs>
      </w:pPr>
      <w:hyperlink w:anchor="_Toc21388" w:history="1">
        <w:r>
          <w:rPr>
            <w:rFonts w:ascii="仿宋" w:eastAsia="仿宋" w:hAnsi="仿宋" w:cs="仿宋" w:hint="eastAsia"/>
            <w:lang w:eastAsia="zh-CN"/>
          </w:rPr>
          <w:t>(四)、核能及配套产品项目知识产权保护策略</w:t>
        </w:r>
        <w:r>
          <w:tab/>
        </w:r>
        <w:r>
          <w:fldChar w:fldCharType="begin"/>
        </w:r>
        <w:r>
          <w:instrText xml:space="preserve"> PAGEREF _Toc21388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92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7802"/>
      <w:r>
        <w:rPr>
          <w:rFonts w:ascii="仿宋" w:eastAsia="仿宋" w:hAnsi="仿宋" w:cs="仿宋" w:hint="eastAsia"/>
          <w:sz w:val="28"/>
          <w:lang w:eastAsia="zh-CN"/>
        </w:rPr>
        <w:t>一、核能及配套产品项目土建工程</w:t>
      </w:r>
      <w:bookmarkEnd w:id="2"/>
    </w:p>
    <w:p>
      <w:pPr>
        <w:pStyle w:val="Heading2"/>
        <w:rPr>
          <w:rFonts w:ascii="仿宋" w:eastAsia="仿宋" w:hAnsi="仿宋" w:cs="仿宋" w:hint="eastAsia"/>
          <w:lang w:eastAsia="zh-CN"/>
        </w:rPr>
      </w:pPr>
      <w:bookmarkStart w:id="3" w:name="_Toc31109"/>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在核能及配套产品项目的建筑工程设计中，我们将秉承一系列重要的设计原则，以确保核能及配套产品项目建筑在功能、美观、可持续性等方面达到最佳效果。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首要原则是确保建筑的功能性得到最大化的发挥。我们将充分理解核能及配套产品项目的实际需求，合理布局各个功能区域，保证建筑在满足业务需求的同时，提供高效的工作环境。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在建筑设计中，我们将综合考虑建设和运营成本。通过精细的经济效益分析，确保设计方案在高效利用资源的同时，对核能及配套产品项目的长期盈利能力有积极的贡献。</w:t>
      </w:r>
    </w:p>
    <w:p>
      <w:pPr>
        <w:pStyle w:val="Heading2"/>
        <w:ind w:firstLine="560" w:firstLineChars="200"/>
        <w:rPr>
          <w:rFonts w:ascii="仿宋" w:eastAsia="仿宋" w:hAnsi="仿宋" w:cs="仿宋" w:hint="eastAsia"/>
          <w:sz w:val="28"/>
          <w:lang w:eastAsia="zh-CN"/>
        </w:rPr>
      </w:pPr>
      <w:bookmarkStart w:id="4" w:name="_Toc2815"/>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核能及配套产品项目的土建工程设计中，我们将精准设定设计年限，结合核能及配套产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核能及配套产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31599"/>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核能及配套产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核能及配套产品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核能及配套产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1877"/>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本期工程核能及配套产品项目预计总建筑面积XXX平方米，其中：计容建筑面积XXX平方米，计划建筑工程投资XX万元，占核能及配套产品项目总投资的XX%。</w:t>
      </w:r>
    </w:p>
    <w:p>
      <w:pPr>
        <w:pStyle w:val="Heading1"/>
        <w:ind w:firstLine="560" w:firstLineChars="200"/>
        <w:rPr>
          <w:rFonts w:ascii="仿宋" w:eastAsia="仿宋" w:hAnsi="仿宋" w:cs="仿宋" w:hint="eastAsia"/>
          <w:sz w:val="28"/>
          <w:lang w:eastAsia="zh-CN"/>
        </w:rPr>
      </w:pPr>
      <w:bookmarkStart w:id="7" w:name="_Toc14224"/>
      <w:r>
        <w:rPr>
          <w:rFonts w:ascii="仿宋" w:eastAsia="仿宋" w:hAnsi="仿宋" w:cs="仿宋" w:hint="eastAsia"/>
          <w:sz w:val="28"/>
          <w:lang w:eastAsia="zh-CN"/>
        </w:rPr>
        <w:t>二、市场分析、调研</w:t>
      </w:r>
      <w:bookmarkEnd w:id="7"/>
    </w:p>
    <w:p>
      <w:pPr>
        <w:pStyle w:val="Heading2"/>
        <w:rPr>
          <w:rFonts w:ascii="仿宋" w:eastAsia="仿宋" w:hAnsi="仿宋" w:cs="仿宋" w:hint="eastAsia"/>
          <w:lang w:eastAsia="zh-CN"/>
        </w:rPr>
      </w:pPr>
      <w:bookmarkStart w:id="8" w:name="_Toc10796"/>
      <w:r>
        <w:rPr>
          <w:rFonts w:ascii="仿宋" w:eastAsia="仿宋" w:hAnsi="仿宋" w:cs="仿宋" w:hint="eastAsia"/>
          <w:lang w:eastAsia="zh-CN"/>
        </w:rPr>
        <w:t>(一)、核能及配套产品行业分析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核能及配套产品行业一直以来都是市场的关注焦点。行业内的发展趋势、竞争态势以及潜在机会都对核能及配套产品项目的推进产生深远的影响。通过深入研究行业的整体概貌，我们将更好地理解行业的核心特征，为核能及配套产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核能及配套产品行业，技术一直是推动创新和发展的关键因素。我们将对当前技术趋势进行详尽分析，包括但不限于人工智能、大数据应用、先进制造技术等。这有助于核能及配套产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核能及配套产品项目成功的基础。我们将对主要竞争对手进行深入研究，包括其市场份额、产品特点、市场定位等。通过全面了解竞争对手的优势和劣势，核能及配套产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9" w:name="_Toc2881"/>
      <w:r>
        <w:rPr>
          <w:rFonts w:ascii="仿宋" w:eastAsia="仿宋" w:hAnsi="仿宋" w:cs="仿宋" w:hint="eastAsia"/>
          <w:sz w:val="28"/>
          <w:lang w:eastAsia="zh-CN"/>
        </w:rPr>
        <w:t>(二)、核能及配套产品市场分析预测</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核能及配套产品市场未来的增长趋势。这包括市场的整体规模、各细分领域的发展趋势等。核能及配套产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核能及配套产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核能及配套产品项目实施过程中需要充分考虑的因素。我们将对市场风险进行全面评估，包括但不限于政策法规风险、市场竞争风险、技术变革风险等。通过对潜在风险的深入分析，核能及配套产品项目可以制定相应的风险缓解策略，降低不确定性对核能及配套产品项目的影响。</w:t>
      </w:r>
    </w:p>
    <w:p>
      <w:pPr>
        <w:pStyle w:val="Heading1"/>
        <w:ind w:firstLine="560" w:firstLineChars="200"/>
        <w:rPr>
          <w:rFonts w:ascii="仿宋" w:eastAsia="仿宋" w:hAnsi="仿宋" w:cs="仿宋" w:hint="eastAsia"/>
          <w:sz w:val="28"/>
          <w:lang w:eastAsia="zh-CN"/>
        </w:rPr>
      </w:pPr>
      <w:bookmarkStart w:id="10" w:name="_Toc29240"/>
      <w:r>
        <w:rPr>
          <w:rFonts w:ascii="仿宋" w:eastAsia="仿宋" w:hAnsi="仿宋" w:cs="仿宋" w:hint="eastAsia"/>
          <w:sz w:val="28"/>
          <w:lang w:eastAsia="zh-CN"/>
        </w:rPr>
        <w:t>三、核能及配套产品项目绩效评估</w:t>
      </w:r>
      <w:bookmarkEnd w:id="10"/>
    </w:p>
    <w:p>
      <w:pPr>
        <w:pStyle w:val="Heading2"/>
        <w:rPr>
          <w:rFonts w:ascii="仿宋" w:eastAsia="仿宋" w:hAnsi="仿宋" w:cs="仿宋" w:hint="eastAsia"/>
          <w:lang w:eastAsia="zh-CN"/>
        </w:rPr>
      </w:pPr>
      <w:bookmarkStart w:id="11" w:name="_Toc16351"/>
      <w:r>
        <w:rPr>
          <w:rFonts w:ascii="仿宋" w:eastAsia="仿宋" w:hAnsi="仿宋" w:cs="仿宋" w:hint="eastAsia"/>
          <w:lang w:eastAsia="zh-CN"/>
        </w:rPr>
        <w:t>(一)、绩效评估指标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核能及配套产品项目中，我们设计了一套全面的绩效评估指标，以确保核能及配套产品项目的可控和成功交付。这些指标跨足核能及配套产品项目目标、成本、进度和质量等多个维度，为我们提供了全面洞察核能及配套产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核能及配套产品项目目标达成率是我们关注的首要指标。我们设定了明确的目标，并通过定期监测和评估，迅速发现并应对潜在的目标偏差。这为核能及配套产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成本绩效是另一个核心关注点。通过实际成本与预算成本的对比分析，我们深入了解成本差异的原因，及时调整资源分配，保持核能及配套产品项目在经济效益方面的合理水平。</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核能及配套产品项目进度作为关键的绩效指标之一，得到了精心的关注。我们制定了详细的核能及配套产品项目进度计划，并设立了进度符合度指标，确保实际进度与计划进度保持一致。这使我们能够快速发现和解决潜在的进度问题，保持核能及配套产品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核能及配套产品项目绩效的不可或缺的一环。我们引入了一系列的质量标准和客户满意度指标，以确保核能及配套产品项目交付的成果在质量上达到或超越预期水平。通过持续监测这些指标，我们努力提升核能及配套产品项目整体质量水平，为核能及配套产品项目的成功交付提供有力保障。通过这些科学且全面的绩效评估，我们能够更好地引导核能及配套产品项目的持续改进，确保核能及配套产品项目目标的顺利达成。</w:t>
      </w:r>
    </w:p>
    <w:p>
      <w:pPr>
        <w:pStyle w:val="Heading2"/>
        <w:ind w:firstLine="560" w:firstLineChars="200"/>
        <w:rPr>
          <w:rFonts w:ascii="仿宋" w:eastAsia="仿宋" w:hAnsi="仿宋" w:cs="仿宋" w:hint="eastAsia"/>
          <w:sz w:val="28"/>
          <w:lang w:eastAsia="zh-CN"/>
        </w:rPr>
      </w:pPr>
      <w:bookmarkStart w:id="12" w:name="_Toc11189"/>
      <w:r>
        <w:rPr>
          <w:rFonts w:ascii="仿宋" w:eastAsia="仿宋" w:hAnsi="仿宋" w:cs="仿宋" w:hint="eastAsia"/>
          <w:sz w:val="28"/>
          <w:lang w:eastAsia="zh-CN"/>
        </w:rPr>
        <w:t>(二)、绩效评估方法</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绩效评估是核能及配套产品项目中的关键环节，为确保核能及配套产品项目达到预期目标，我们采用了多层次、多维度的绩效评估方法。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核能及配套产品项目的战略目标对齐，确保每个决策和行动都与核能及配套产品项目整体目标保持一致。团队会定期召开战略对齐会议，审视当前工作与核能及配套产品项目战略是否保持一致，以及是否需要调整战略方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核能及配套产品项目进度、质量、成本和风险等方面。这些指标通过数据收集和分析，为核能及配套产品项目管理团队提供了客观的评估依据。例如，我们通过核能及配套产品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核能及配套产品项目内部，还考虑了核能及配套产品项目对外部环境的影响。我们定期进行干系人满意度调查，以了解各利益相关方对核能及配套产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这种多层次、多角度的绩效评估方法，使得我们能够全面了解核能及配套产品项目的运行状态，及时做出调整，确保核能及配套产品项目在不断变化的环境中保持稳健前行。</w:t>
      </w:r>
    </w:p>
    <w:p>
      <w:pPr>
        <w:pStyle w:val="Heading2"/>
        <w:ind w:firstLine="560" w:firstLineChars="200"/>
        <w:rPr>
          <w:rFonts w:ascii="仿宋" w:eastAsia="仿宋" w:hAnsi="仿宋" w:cs="仿宋" w:hint="eastAsia"/>
          <w:sz w:val="28"/>
          <w:lang w:eastAsia="zh-CN"/>
        </w:rPr>
      </w:pPr>
      <w:bookmarkStart w:id="13" w:name="_Toc5250"/>
      <w:r>
        <w:rPr>
          <w:rFonts w:ascii="仿宋" w:eastAsia="仿宋" w:hAnsi="仿宋" w:cs="仿宋" w:hint="eastAsia"/>
          <w:sz w:val="28"/>
          <w:lang w:eastAsia="zh-CN"/>
        </w:rPr>
        <w:t>(三)、绩效评估周期</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为了确保核能及配套产品项目的有效管理和不断优化，我们采用了精心设计的绩效评估周期。这个周期旨在实现灵活、实时和全面的评估，以适应核能及配套产品项目执行中的各种挑战。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绩效评估周期的设计考虑到核能及配套产品项目的不同需求，分为短期、中期和长期。短期评估关注每个迭代或工作周期，以及时发现和解决当前任务中的问题。中期评估涵盖几个迭代，深入了解整体核能及配套产品项目的趋势和性能。长期评估则着眼于整个核能及配套产品项目阶段，确保核能及配套产品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核能及配套产品项目管理工具和协作平台，团队成员能够随时更新和分享核能及配套产品项目数据。这种实时性的反馈机制使我们能够及时察觉潜在问题，快速调整，保持核能及配套产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核能及配套产品项目的决策制定密不可分。每个周期的核能及配套产品项目回顾会议成为集体总结经验、识别问题深层次原因并找到创新解决方案的平台。这种定期的反思与调整机制使核能及配套产品项目能够不断学习、进化，以更好地适应变化的环境。</w:t>
      </w:r>
    </w:p>
    <w:p>
      <w:pPr>
        <w:pStyle w:val="Heading1"/>
        <w:ind w:firstLine="560" w:firstLineChars="200"/>
        <w:rPr>
          <w:rFonts w:ascii="仿宋" w:eastAsia="仿宋" w:hAnsi="仿宋" w:cs="仿宋" w:hint="eastAsia"/>
          <w:sz w:val="28"/>
          <w:lang w:eastAsia="zh-CN"/>
        </w:rPr>
      </w:pPr>
      <w:bookmarkStart w:id="14" w:name="_Toc5404"/>
      <w:r>
        <w:rPr>
          <w:rFonts w:ascii="仿宋" w:eastAsia="仿宋" w:hAnsi="仿宋" w:cs="仿宋" w:hint="eastAsia"/>
          <w:sz w:val="28"/>
          <w:lang w:eastAsia="zh-CN"/>
        </w:rPr>
        <w:t>四、核能及配套产品项目文档管理</w:t>
      </w:r>
      <w:bookmarkEnd w:id="14"/>
    </w:p>
    <w:p>
      <w:pPr>
        <w:pStyle w:val="Heading2"/>
        <w:rPr>
          <w:rFonts w:ascii="仿宋" w:eastAsia="仿宋" w:hAnsi="仿宋" w:cs="仿宋" w:hint="eastAsia"/>
          <w:lang w:eastAsia="zh-CN"/>
        </w:rPr>
      </w:pPr>
      <w:bookmarkStart w:id="15" w:name="_Toc25207"/>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核能及配套产品项目高度重视文档的质量和准确性，以支持核能及配套产品项目的各项活动和决策。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核能及配套产品项目文档的编制始于核能及配套产品项目计划的初期，我们制定了详细的文档编制计划，明确了每个文档的内容、格式和编写责任人。在核能及配套产品项目启动阶段，我们首先编制了核能及配套产品项目章程，明确定义了核能及配套产品项目的目标、范围、风险等关键要素。随后，核能及配套产品项目团队根据计划陆续编制了需求文档、设计文档、测试文档等各类文档，确保核能及配套产品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核能及配套产品项目管理中的重要环节，旨在确保核能及配套产品项目文档符合质量标准和核能及配套产品项目需求。在核能及配套产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核能及配套产品项目相关利益方和专业领域的专家对文档进行独立审查。这有助于获取更全面、客观的反馈，确保核能及配套产品项目文档不仅符合内部标准，也满足外部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核能及配套产品项目在文档编制与审查方面建立了严格的管理机制，通过规范的流程和多维度的审查，确保核能及配套产品项目文档的质量、准确性和可靠性，为核能及配套产品项目的顺利推进提供了有力支持。</w:t>
      </w:r>
    </w:p>
    <w:p>
      <w:pPr>
        <w:pStyle w:val="Heading2"/>
        <w:ind w:firstLine="560" w:firstLineChars="200"/>
        <w:rPr>
          <w:rFonts w:ascii="仿宋" w:eastAsia="仿宋" w:hAnsi="仿宋" w:cs="仿宋" w:hint="eastAsia"/>
          <w:sz w:val="28"/>
          <w:lang w:eastAsia="zh-CN"/>
        </w:rPr>
      </w:pPr>
      <w:bookmarkStart w:id="16" w:name="_Toc19548"/>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在核能及配套产品项目中，我们致力于优化文档发布与分发过程，以确保信息的高效传递和团队间协作的顺畅进行。以下是我们采取的关键优化策略：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我们通过多渠道发布文档，包括电子邮件、核能及配套产品项目管理平台、内部网站等，以满足不同团队成员的偏好和需求。多渠道发布确保了信息的全面覆盖。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我们采用了精细的权限控制，确保只有授权人员可以访问敏感信息。这种安全措施保护了核能及配套产品项目文档的机密性，防止了未经授权的信息泄露。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6784"/>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核能及配套产品项目生命周期中一个至关重要的环节，直接关系到核能及配套产品项目信息的长期保存和历史记录的完整性。在核能及配套产品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8" w:name="_Toc18316"/>
      <w:r>
        <w:rPr>
          <w:rFonts w:ascii="仿宋" w:eastAsia="仿宋" w:hAnsi="仿宋" w:cs="仿宋" w:hint="eastAsia"/>
          <w:sz w:val="28"/>
          <w:lang w:eastAsia="zh-CN"/>
        </w:rPr>
        <w:t>五、核能及配套产品项目建设背景及必要性分析</w:t>
      </w:r>
      <w:bookmarkEnd w:id="18"/>
    </w:p>
    <w:p>
      <w:pPr>
        <w:pStyle w:val="Heading2"/>
        <w:rPr>
          <w:rFonts w:ascii="仿宋" w:eastAsia="仿宋" w:hAnsi="仿宋" w:cs="仿宋" w:hint="eastAsia"/>
          <w:lang w:eastAsia="zh-CN"/>
        </w:rPr>
      </w:pPr>
      <w:bookmarkStart w:id="19" w:name="_Toc2346"/>
      <w:r>
        <w:rPr>
          <w:rFonts w:ascii="仿宋" w:eastAsia="仿宋" w:hAnsi="仿宋" w:cs="仿宋" w:hint="eastAsia"/>
          <w:lang w:eastAsia="zh-CN"/>
        </w:rPr>
        <w:t>(一)、核能及配套产品项目背景分析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核能及配套产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核能及配套产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核能及配套产品项目在这个潮流中的定位。同时，我们将关注行业内涌现的新兴机遇，以便核能及配套产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核能及配套产品项目提供了强大的发展动力。我们将聚焦于行业内最新的技术发展趋势，包括但不限于人工智能、大数据分析、物联网等领域。通过深度的技术研究，我们将确保核能及配套产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核能及配套产品项目发展的源泉。我们将投入更多的精力对市场需求进行深入剖析，超越表面的需求，深入挖掘潜在的市场痛点和机遇。通过对市场需求的细致了解，核能及配套产品项目将更有针对性地设计解决方案，满足市场的多样化需求，从而更好地促进核能及配套产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核能及配套产品项目战略至关重要。我们将对竞争态势进行更为深入的分析，包括但不限于市场份额、产品特点、客户满意度等多个维度。通过深度的竞争分析，核能及配套产品项目将能够更准确地把握市场脉搏，制定具有竞争力的核能及配套产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核能及配套产品项目的发展具有直接的影响。我们将进行更为全面的法规和政策分析，了解行业发展中的潜在法律风险和合规挑战。通过充分了解和遵守相关法规，核能及配套产品项目将确保在法律框架内合法合规运营，为核能及配套产品项目的稳健发展提供有力支持。</w:t>
      </w:r>
    </w:p>
    <w:p>
      <w:pPr>
        <w:pStyle w:val="Heading2"/>
        <w:ind w:firstLine="560" w:firstLineChars="200"/>
        <w:rPr>
          <w:rFonts w:ascii="仿宋" w:eastAsia="仿宋" w:hAnsi="仿宋" w:cs="仿宋" w:hint="eastAsia"/>
          <w:sz w:val="28"/>
          <w:lang w:eastAsia="zh-CN"/>
        </w:rPr>
      </w:pPr>
      <w:bookmarkStart w:id="20" w:name="_Toc31868"/>
      <w:r>
        <w:rPr>
          <w:rFonts w:ascii="仿宋" w:eastAsia="仿宋" w:hAnsi="仿宋" w:cs="仿宋" w:hint="eastAsia"/>
          <w:sz w:val="28"/>
          <w:lang w:eastAsia="zh-CN"/>
        </w:rPr>
        <w:t>(二)、核能及配套产品项目建设必要性分析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https://d.book118.com/126105153053010050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核能及配套产品项目规划设计纲要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核能及配套产品项目规划设计纲要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核能及配套产品项目规划设计纲要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核能及配套产品项目规划设计纲要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核能及配套产品项目规划设计纲要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核能及配套产品项目规划设计纲要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核能及配套产品项目规划设计纲要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核能及配套产品项目规划设计纲要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核能及配套产品项目规划设计纲要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核能及配套产品项目规划设计纲要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核能及配套产品项目规划设计纲要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核能及配套产品项目规划设计纲要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核能及配套产品项目规划设计纲要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核能及配套产品项目规划设计纲要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核能及配套产品项目规划设计纲要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核能及配套产品项目规划设计纲要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核能及配套产品项目规划设计纲要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F85524F"/>
    <w:rsid w:val="5F85524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2610515305301005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2024-02-08T17:24:00Z</dcterms:created>
  <dcterms:modified xsi:type="dcterms:W3CDTF">2024-02-08T17:25:04Z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AFC017B6D5A04F47BF06A05C4C52A36F_11</vt:lpwstr>
  </property>
  <property fmtid="{D5CDD505-2E9C-101B-9397-08002B2CF9AE}" pid="3" name="KSOProductBuildVer">
    <vt:lpwstr>2052-12.1.0.16250</vt:lpwstr>
  </property>
</Properties>
</file>