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变配电保护自动化项目规划设计纲要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302" w:history="1">
        <w:r>
          <w:rPr>
            <w:rFonts w:ascii="仿宋" w:eastAsia="仿宋" w:hAnsi="仿宋" w:cs="仿宋" w:hint="eastAsia"/>
            <w:lang w:eastAsia="zh-CN"/>
          </w:rPr>
          <w:t>概论</w:t>
        </w:r>
        <w:r>
          <w:tab/>
        </w:r>
        <w:r>
          <w:fldChar w:fldCharType="begin"/>
        </w:r>
        <w:r>
          <w:instrText xml:space="preserve"> PAGEREF _Toc16302 \h </w:instrText>
        </w:r>
        <w:r>
          <w:fldChar w:fldCharType="separate"/>
        </w:r>
        <w:r>
          <w:t>3</w:t>
        </w:r>
        <w:r>
          <w:fldChar w:fldCharType="end"/>
        </w:r>
      </w:hyperlink>
    </w:p>
    <w:p>
      <w:pPr>
        <w:pStyle w:val="TOC1"/>
        <w:tabs>
          <w:tab w:val="right" w:leader="dot" w:pos="8306"/>
        </w:tabs>
      </w:pPr>
      <w:hyperlink w:anchor="_Toc18934" w:history="1">
        <w:r>
          <w:rPr>
            <w:rFonts w:ascii="仿宋" w:eastAsia="仿宋" w:hAnsi="仿宋" w:cs="仿宋" w:hint="eastAsia"/>
            <w:lang w:eastAsia="zh-CN"/>
          </w:rPr>
          <w:t>一、变配电保护自动化项目建设背景及必要性分析</w:t>
        </w:r>
        <w:r>
          <w:tab/>
        </w:r>
        <w:r>
          <w:fldChar w:fldCharType="begin"/>
        </w:r>
        <w:r>
          <w:instrText xml:space="preserve"> PAGEREF _Toc18934 \h </w:instrText>
        </w:r>
        <w:r>
          <w:fldChar w:fldCharType="separate"/>
        </w:r>
        <w:r>
          <w:t>3</w:t>
        </w:r>
        <w:r>
          <w:fldChar w:fldCharType="end"/>
        </w:r>
      </w:hyperlink>
    </w:p>
    <w:p>
      <w:pPr>
        <w:pStyle w:val="TOC2"/>
        <w:tabs>
          <w:tab w:val="right" w:leader="dot" w:pos="8306"/>
        </w:tabs>
      </w:pPr>
      <w:hyperlink w:anchor="_Toc7682" w:history="1">
        <w:r>
          <w:rPr>
            <w:rFonts w:ascii="仿宋" w:eastAsia="仿宋" w:hAnsi="仿宋" w:cs="仿宋" w:hint="eastAsia"/>
            <w:lang w:eastAsia="zh-CN"/>
          </w:rPr>
          <w:t>(一)、变配电保护自动化项目背景分析</w:t>
        </w:r>
        <w:r>
          <w:tab/>
        </w:r>
        <w:r>
          <w:fldChar w:fldCharType="begin"/>
        </w:r>
        <w:r>
          <w:instrText xml:space="preserve"> PAGEREF _Toc7682 \h </w:instrText>
        </w:r>
        <w:r>
          <w:fldChar w:fldCharType="separate"/>
        </w:r>
        <w:r>
          <w:t>3</w:t>
        </w:r>
        <w:r>
          <w:fldChar w:fldCharType="end"/>
        </w:r>
      </w:hyperlink>
    </w:p>
    <w:p>
      <w:pPr>
        <w:pStyle w:val="TOC2"/>
        <w:tabs>
          <w:tab w:val="right" w:leader="dot" w:pos="8306"/>
        </w:tabs>
      </w:pPr>
      <w:hyperlink w:anchor="_Toc21477" w:history="1">
        <w:r>
          <w:rPr>
            <w:rFonts w:ascii="仿宋" w:eastAsia="仿宋" w:hAnsi="仿宋" w:cs="仿宋" w:hint="eastAsia"/>
            <w:lang w:eastAsia="zh-CN"/>
          </w:rPr>
          <w:t>(二)、变配电保护自动化项目建设必要性分析</w:t>
        </w:r>
        <w:r>
          <w:tab/>
        </w:r>
        <w:r>
          <w:fldChar w:fldCharType="begin"/>
        </w:r>
        <w:r>
          <w:instrText xml:space="preserve"> PAGEREF _Toc21477 \h </w:instrText>
        </w:r>
        <w:r>
          <w:fldChar w:fldCharType="separate"/>
        </w:r>
        <w:r>
          <w:t>5</w:t>
        </w:r>
        <w:r>
          <w:fldChar w:fldCharType="end"/>
        </w:r>
      </w:hyperlink>
    </w:p>
    <w:p>
      <w:pPr>
        <w:pStyle w:val="TOC1"/>
        <w:tabs>
          <w:tab w:val="right" w:leader="dot" w:pos="8306"/>
        </w:tabs>
      </w:pPr>
      <w:hyperlink w:anchor="_Toc15382" w:history="1">
        <w:r>
          <w:rPr>
            <w:rFonts w:ascii="仿宋" w:eastAsia="仿宋" w:hAnsi="仿宋" w:cs="仿宋" w:hint="eastAsia"/>
            <w:lang w:eastAsia="zh-CN"/>
          </w:rPr>
          <w:t>二、市场分析、调研</w:t>
        </w:r>
        <w:r>
          <w:tab/>
        </w:r>
        <w:r>
          <w:fldChar w:fldCharType="begin"/>
        </w:r>
        <w:r>
          <w:instrText xml:space="preserve"> PAGEREF _Toc15382 \h </w:instrText>
        </w:r>
        <w:r>
          <w:fldChar w:fldCharType="separate"/>
        </w:r>
        <w:r>
          <w:t>6</w:t>
        </w:r>
        <w:r>
          <w:fldChar w:fldCharType="end"/>
        </w:r>
      </w:hyperlink>
    </w:p>
    <w:p>
      <w:pPr>
        <w:pStyle w:val="TOC2"/>
        <w:tabs>
          <w:tab w:val="right" w:leader="dot" w:pos="8306"/>
        </w:tabs>
      </w:pPr>
      <w:hyperlink w:anchor="_Toc17957" w:history="1">
        <w:r>
          <w:rPr>
            <w:rFonts w:ascii="仿宋" w:eastAsia="仿宋" w:hAnsi="仿宋" w:cs="仿宋" w:hint="eastAsia"/>
            <w:lang w:eastAsia="zh-CN"/>
          </w:rPr>
          <w:t>(一)、变配电保护自动化行业分析</w:t>
        </w:r>
        <w:r>
          <w:tab/>
        </w:r>
        <w:r>
          <w:fldChar w:fldCharType="begin"/>
        </w:r>
        <w:r>
          <w:instrText xml:space="preserve"> PAGEREF _Toc17957 \h </w:instrText>
        </w:r>
        <w:r>
          <w:fldChar w:fldCharType="separate"/>
        </w:r>
        <w:r>
          <w:t>6</w:t>
        </w:r>
        <w:r>
          <w:fldChar w:fldCharType="end"/>
        </w:r>
      </w:hyperlink>
    </w:p>
    <w:p>
      <w:pPr>
        <w:pStyle w:val="TOC2"/>
        <w:tabs>
          <w:tab w:val="right" w:leader="dot" w:pos="8306"/>
        </w:tabs>
      </w:pPr>
      <w:hyperlink w:anchor="_Toc32644" w:history="1">
        <w:r>
          <w:rPr>
            <w:rFonts w:ascii="仿宋" w:eastAsia="仿宋" w:hAnsi="仿宋" w:cs="仿宋" w:hint="eastAsia"/>
            <w:lang w:eastAsia="zh-CN"/>
          </w:rPr>
          <w:t>(二)、变配电保护自动化市场分析预测</w:t>
        </w:r>
        <w:r>
          <w:tab/>
        </w:r>
        <w:r>
          <w:fldChar w:fldCharType="begin"/>
        </w:r>
        <w:r>
          <w:instrText xml:space="preserve"> PAGEREF _Toc32644 \h </w:instrText>
        </w:r>
        <w:r>
          <w:fldChar w:fldCharType="separate"/>
        </w:r>
        <w:r>
          <w:t>7</w:t>
        </w:r>
        <w:r>
          <w:fldChar w:fldCharType="end"/>
        </w:r>
      </w:hyperlink>
    </w:p>
    <w:p>
      <w:pPr>
        <w:pStyle w:val="TOC1"/>
        <w:tabs>
          <w:tab w:val="right" w:leader="dot" w:pos="8306"/>
        </w:tabs>
      </w:pPr>
      <w:hyperlink w:anchor="_Toc11889" w:history="1">
        <w:r>
          <w:rPr>
            <w:rFonts w:ascii="仿宋" w:eastAsia="仿宋" w:hAnsi="仿宋" w:cs="仿宋" w:hint="eastAsia"/>
            <w:lang w:eastAsia="zh-CN"/>
          </w:rPr>
          <w:t>三、产品规划分析</w:t>
        </w:r>
        <w:r>
          <w:tab/>
        </w:r>
        <w:r>
          <w:fldChar w:fldCharType="begin"/>
        </w:r>
        <w:r>
          <w:instrText xml:space="preserve"> PAGEREF _Toc11889 \h </w:instrText>
        </w:r>
        <w:r>
          <w:fldChar w:fldCharType="separate"/>
        </w:r>
        <w:r>
          <w:t>8</w:t>
        </w:r>
        <w:r>
          <w:fldChar w:fldCharType="end"/>
        </w:r>
      </w:hyperlink>
    </w:p>
    <w:p>
      <w:pPr>
        <w:pStyle w:val="TOC2"/>
        <w:tabs>
          <w:tab w:val="right" w:leader="dot" w:pos="8306"/>
        </w:tabs>
      </w:pPr>
      <w:hyperlink w:anchor="_Toc11131" w:history="1">
        <w:r>
          <w:rPr>
            <w:rFonts w:ascii="仿宋" w:eastAsia="仿宋" w:hAnsi="仿宋" w:cs="仿宋" w:hint="eastAsia"/>
            <w:lang w:eastAsia="zh-CN"/>
          </w:rPr>
          <w:t>(一)、产品规划</w:t>
        </w:r>
        <w:r>
          <w:tab/>
        </w:r>
        <w:r>
          <w:fldChar w:fldCharType="begin"/>
        </w:r>
        <w:r>
          <w:instrText xml:space="preserve"> PAGEREF _Toc11131 \h </w:instrText>
        </w:r>
        <w:r>
          <w:fldChar w:fldCharType="separate"/>
        </w:r>
        <w:r>
          <w:t>8</w:t>
        </w:r>
        <w:r>
          <w:fldChar w:fldCharType="end"/>
        </w:r>
      </w:hyperlink>
    </w:p>
    <w:p>
      <w:pPr>
        <w:pStyle w:val="TOC2"/>
        <w:tabs>
          <w:tab w:val="right" w:leader="dot" w:pos="8306"/>
        </w:tabs>
      </w:pPr>
      <w:hyperlink w:anchor="_Toc1559" w:history="1">
        <w:r>
          <w:rPr>
            <w:rFonts w:ascii="仿宋" w:eastAsia="仿宋" w:hAnsi="仿宋" w:cs="仿宋" w:hint="eastAsia"/>
            <w:lang w:eastAsia="zh-CN"/>
          </w:rPr>
          <w:t>(二)、建设规模</w:t>
        </w:r>
        <w:r>
          <w:tab/>
        </w:r>
        <w:r>
          <w:fldChar w:fldCharType="begin"/>
        </w:r>
        <w:r>
          <w:instrText xml:space="preserve"> PAGEREF _Toc1559 \h </w:instrText>
        </w:r>
        <w:r>
          <w:fldChar w:fldCharType="separate"/>
        </w:r>
        <w:r>
          <w:t>8</w:t>
        </w:r>
        <w:r>
          <w:fldChar w:fldCharType="end"/>
        </w:r>
      </w:hyperlink>
    </w:p>
    <w:p>
      <w:pPr>
        <w:pStyle w:val="TOC1"/>
        <w:tabs>
          <w:tab w:val="right" w:leader="dot" w:pos="8306"/>
        </w:tabs>
      </w:pPr>
      <w:hyperlink w:anchor="_Toc29574" w:history="1">
        <w:r>
          <w:rPr>
            <w:rFonts w:ascii="仿宋" w:eastAsia="仿宋" w:hAnsi="仿宋" w:cs="仿宋" w:hint="eastAsia"/>
            <w:lang w:eastAsia="zh-CN"/>
          </w:rPr>
          <w:t>四、变配电保护自动化项目文档管理</w:t>
        </w:r>
        <w:r>
          <w:tab/>
        </w:r>
        <w:r>
          <w:fldChar w:fldCharType="begin"/>
        </w:r>
        <w:r>
          <w:instrText xml:space="preserve"> PAGEREF _Toc29574 \h </w:instrText>
        </w:r>
        <w:r>
          <w:fldChar w:fldCharType="separate"/>
        </w:r>
        <w:r>
          <w:t>10</w:t>
        </w:r>
        <w:r>
          <w:fldChar w:fldCharType="end"/>
        </w:r>
      </w:hyperlink>
    </w:p>
    <w:p>
      <w:pPr>
        <w:pStyle w:val="TOC2"/>
        <w:tabs>
          <w:tab w:val="right" w:leader="dot" w:pos="8306"/>
        </w:tabs>
      </w:pPr>
      <w:hyperlink w:anchor="_Toc7201" w:history="1">
        <w:r>
          <w:rPr>
            <w:rFonts w:ascii="仿宋" w:eastAsia="仿宋" w:hAnsi="仿宋" w:cs="仿宋" w:hint="eastAsia"/>
            <w:lang w:eastAsia="zh-CN"/>
          </w:rPr>
          <w:t>(一)、文档编制与审查</w:t>
        </w:r>
        <w:r>
          <w:tab/>
        </w:r>
        <w:r>
          <w:fldChar w:fldCharType="begin"/>
        </w:r>
        <w:r>
          <w:instrText xml:space="preserve"> PAGEREF _Toc7201 \h </w:instrText>
        </w:r>
        <w:r>
          <w:fldChar w:fldCharType="separate"/>
        </w:r>
        <w:r>
          <w:t>10</w:t>
        </w:r>
        <w:r>
          <w:fldChar w:fldCharType="end"/>
        </w:r>
      </w:hyperlink>
    </w:p>
    <w:p>
      <w:pPr>
        <w:pStyle w:val="TOC2"/>
        <w:tabs>
          <w:tab w:val="right" w:leader="dot" w:pos="8306"/>
        </w:tabs>
      </w:pPr>
      <w:hyperlink w:anchor="_Toc21894" w:history="1">
        <w:r>
          <w:rPr>
            <w:rFonts w:ascii="仿宋" w:eastAsia="仿宋" w:hAnsi="仿宋" w:cs="仿宋" w:hint="eastAsia"/>
            <w:lang w:eastAsia="zh-CN"/>
          </w:rPr>
          <w:t>(二)、文档发布与分发</w:t>
        </w:r>
        <w:r>
          <w:tab/>
        </w:r>
        <w:r>
          <w:fldChar w:fldCharType="begin"/>
        </w:r>
        <w:r>
          <w:instrText xml:space="preserve"> PAGEREF _Toc21894 \h </w:instrText>
        </w:r>
        <w:r>
          <w:fldChar w:fldCharType="separate"/>
        </w:r>
        <w:r>
          <w:t>11</w:t>
        </w:r>
        <w:r>
          <w:fldChar w:fldCharType="end"/>
        </w:r>
      </w:hyperlink>
    </w:p>
    <w:p>
      <w:pPr>
        <w:pStyle w:val="TOC2"/>
        <w:tabs>
          <w:tab w:val="right" w:leader="dot" w:pos="8306"/>
        </w:tabs>
      </w:pPr>
      <w:hyperlink w:anchor="_Toc15845" w:history="1">
        <w:r>
          <w:rPr>
            <w:rFonts w:ascii="仿宋" w:eastAsia="仿宋" w:hAnsi="仿宋" w:cs="仿宋" w:hint="eastAsia"/>
            <w:lang w:eastAsia="zh-CN"/>
          </w:rPr>
          <w:t>(三)、文档存档与归档</w:t>
        </w:r>
        <w:r>
          <w:tab/>
        </w:r>
        <w:r>
          <w:fldChar w:fldCharType="begin"/>
        </w:r>
        <w:r>
          <w:instrText xml:space="preserve"> PAGEREF _Toc15845 \h </w:instrText>
        </w:r>
        <w:r>
          <w:fldChar w:fldCharType="separate"/>
        </w:r>
        <w:r>
          <w:t>12</w:t>
        </w:r>
        <w:r>
          <w:fldChar w:fldCharType="end"/>
        </w:r>
      </w:hyperlink>
    </w:p>
    <w:p>
      <w:pPr>
        <w:pStyle w:val="TOC1"/>
        <w:tabs>
          <w:tab w:val="right" w:leader="dot" w:pos="8306"/>
        </w:tabs>
      </w:pPr>
      <w:hyperlink w:anchor="_Toc31885" w:history="1">
        <w:r>
          <w:rPr>
            <w:rFonts w:ascii="仿宋" w:eastAsia="仿宋" w:hAnsi="仿宋" w:cs="仿宋" w:hint="eastAsia"/>
            <w:lang w:eastAsia="zh-CN"/>
          </w:rPr>
          <w:t>五、变配电保护自动化项目选址可行性分析</w:t>
        </w:r>
        <w:r>
          <w:tab/>
        </w:r>
        <w:r>
          <w:fldChar w:fldCharType="begin"/>
        </w:r>
        <w:r>
          <w:instrText xml:space="preserve"> PAGEREF _Toc31885 \h </w:instrText>
        </w:r>
        <w:r>
          <w:fldChar w:fldCharType="separate"/>
        </w:r>
        <w:r>
          <w:t>13</w:t>
        </w:r>
        <w:r>
          <w:fldChar w:fldCharType="end"/>
        </w:r>
      </w:hyperlink>
    </w:p>
    <w:p>
      <w:pPr>
        <w:pStyle w:val="TOC2"/>
        <w:tabs>
          <w:tab w:val="right" w:leader="dot" w:pos="8306"/>
        </w:tabs>
      </w:pPr>
      <w:hyperlink w:anchor="_Toc30970" w:history="1">
        <w:r>
          <w:rPr>
            <w:rFonts w:ascii="仿宋" w:eastAsia="仿宋" w:hAnsi="仿宋" w:cs="仿宋" w:hint="eastAsia"/>
            <w:lang w:eastAsia="zh-CN"/>
          </w:rPr>
          <w:t>(一)、变配电保护自动化项目选址</w:t>
        </w:r>
        <w:r>
          <w:tab/>
        </w:r>
        <w:r>
          <w:fldChar w:fldCharType="begin"/>
        </w:r>
        <w:r>
          <w:instrText xml:space="preserve"> PAGEREF _Toc30970 \h </w:instrText>
        </w:r>
        <w:r>
          <w:fldChar w:fldCharType="separate"/>
        </w:r>
        <w:r>
          <w:t>13</w:t>
        </w:r>
        <w:r>
          <w:fldChar w:fldCharType="end"/>
        </w:r>
      </w:hyperlink>
    </w:p>
    <w:p>
      <w:pPr>
        <w:pStyle w:val="TOC2"/>
        <w:tabs>
          <w:tab w:val="right" w:leader="dot" w:pos="8306"/>
        </w:tabs>
      </w:pPr>
      <w:hyperlink w:anchor="_Toc15224" w:history="1">
        <w:r>
          <w:rPr>
            <w:rFonts w:ascii="仿宋" w:eastAsia="仿宋" w:hAnsi="仿宋" w:cs="仿宋" w:hint="eastAsia"/>
            <w:lang w:eastAsia="zh-CN"/>
          </w:rPr>
          <w:t>(二)、用地控制指标</w:t>
        </w:r>
        <w:r>
          <w:tab/>
        </w:r>
        <w:r>
          <w:fldChar w:fldCharType="begin"/>
        </w:r>
        <w:r>
          <w:instrText xml:space="preserve"> PAGEREF _Toc15224 \h </w:instrText>
        </w:r>
        <w:r>
          <w:fldChar w:fldCharType="separate"/>
        </w:r>
        <w:r>
          <w:t>13</w:t>
        </w:r>
        <w:r>
          <w:fldChar w:fldCharType="end"/>
        </w:r>
      </w:hyperlink>
    </w:p>
    <w:p>
      <w:pPr>
        <w:pStyle w:val="TOC2"/>
        <w:tabs>
          <w:tab w:val="right" w:leader="dot" w:pos="8306"/>
        </w:tabs>
      </w:pPr>
      <w:hyperlink w:anchor="_Toc27102" w:history="1">
        <w:r>
          <w:rPr>
            <w:rFonts w:ascii="仿宋" w:eastAsia="仿宋" w:hAnsi="仿宋" w:cs="仿宋" w:hint="eastAsia"/>
            <w:lang w:eastAsia="zh-CN"/>
          </w:rPr>
          <w:t>(三)、节约用地措施</w:t>
        </w:r>
        <w:r>
          <w:tab/>
        </w:r>
        <w:r>
          <w:fldChar w:fldCharType="begin"/>
        </w:r>
        <w:r>
          <w:instrText xml:space="preserve"> PAGEREF _Toc27102 \h </w:instrText>
        </w:r>
        <w:r>
          <w:fldChar w:fldCharType="separate"/>
        </w:r>
        <w:r>
          <w:t>15</w:t>
        </w:r>
        <w:r>
          <w:fldChar w:fldCharType="end"/>
        </w:r>
      </w:hyperlink>
    </w:p>
    <w:p>
      <w:pPr>
        <w:pStyle w:val="TOC2"/>
        <w:tabs>
          <w:tab w:val="right" w:leader="dot" w:pos="8306"/>
        </w:tabs>
      </w:pPr>
      <w:hyperlink w:anchor="_Toc25982" w:history="1">
        <w:r>
          <w:rPr>
            <w:rFonts w:ascii="仿宋" w:eastAsia="仿宋" w:hAnsi="仿宋" w:cs="仿宋" w:hint="eastAsia"/>
            <w:lang w:eastAsia="zh-CN"/>
          </w:rPr>
          <w:t>(四)、总图布置方案</w:t>
        </w:r>
        <w:r>
          <w:tab/>
        </w:r>
        <w:r>
          <w:fldChar w:fldCharType="begin"/>
        </w:r>
        <w:r>
          <w:instrText xml:space="preserve"> PAGEREF _Toc25982 \h </w:instrText>
        </w:r>
        <w:r>
          <w:fldChar w:fldCharType="separate"/>
        </w:r>
        <w:r>
          <w:t>16</w:t>
        </w:r>
        <w:r>
          <w:fldChar w:fldCharType="end"/>
        </w:r>
      </w:hyperlink>
    </w:p>
    <w:p>
      <w:pPr>
        <w:pStyle w:val="TOC2"/>
        <w:tabs>
          <w:tab w:val="right" w:leader="dot" w:pos="8306"/>
        </w:tabs>
      </w:pPr>
      <w:hyperlink w:anchor="_Toc25815" w:history="1">
        <w:r>
          <w:rPr>
            <w:rFonts w:ascii="仿宋" w:eastAsia="仿宋" w:hAnsi="仿宋" w:cs="仿宋" w:hint="eastAsia"/>
            <w:lang w:eastAsia="zh-CN"/>
          </w:rPr>
          <w:t>(五)、选址综合评价</w:t>
        </w:r>
        <w:r>
          <w:tab/>
        </w:r>
        <w:r>
          <w:fldChar w:fldCharType="begin"/>
        </w:r>
        <w:r>
          <w:instrText xml:space="preserve"> PAGEREF _Toc25815 \h </w:instrText>
        </w:r>
        <w:r>
          <w:fldChar w:fldCharType="separate"/>
        </w:r>
        <w:r>
          <w:t>17</w:t>
        </w:r>
        <w:r>
          <w:fldChar w:fldCharType="end"/>
        </w:r>
      </w:hyperlink>
    </w:p>
    <w:p>
      <w:pPr>
        <w:pStyle w:val="TOC1"/>
        <w:tabs>
          <w:tab w:val="right" w:leader="dot" w:pos="8306"/>
        </w:tabs>
      </w:pPr>
      <w:hyperlink w:anchor="_Toc15374" w:history="1">
        <w:r>
          <w:rPr>
            <w:rFonts w:ascii="仿宋" w:eastAsia="仿宋" w:hAnsi="仿宋" w:cs="仿宋" w:hint="eastAsia"/>
            <w:lang w:eastAsia="zh-CN"/>
          </w:rPr>
          <w:t>六、变配电保护自动化项目概论</w:t>
        </w:r>
        <w:r>
          <w:tab/>
        </w:r>
        <w:r>
          <w:fldChar w:fldCharType="begin"/>
        </w:r>
        <w:r>
          <w:instrText xml:space="preserve"> PAGEREF _Toc15374 \h </w:instrText>
        </w:r>
        <w:r>
          <w:fldChar w:fldCharType="separate"/>
        </w:r>
        <w:r>
          <w:t>19</w:t>
        </w:r>
        <w:r>
          <w:fldChar w:fldCharType="end"/>
        </w:r>
      </w:hyperlink>
    </w:p>
    <w:p>
      <w:pPr>
        <w:pStyle w:val="TOC2"/>
        <w:tabs>
          <w:tab w:val="right" w:leader="dot" w:pos="8306"/>
        </w:tabs>
      </w:pPr>
      <w:hyperlink w:anchor="_Toc29398" w:history="1">
        <w:r>
          <w:rPr>
            <w:rFonts w:ascii="仿宋" w:eastAsia="仿宋" w:hAnsi="仿宋" w:cs="仿宋" w:hint="eastAsia"/>
            <w:lang w:eastAsia="zh-CN"/>
          </w:rPr>
          <w:t>(一)、变配电保护自动化项目概况</w:t>
        </w:r>
        <w:r>
          <w:tab/>
        </w:r>
        <w:r>
          <w:fldChar w:fldCharType="begin"/>
        </w:r>
        <w:r>
          <w:instrText xml:space="preserve"> PAGEREF _Toc29398 \h </w:instrText>
        </w:r>
        <w:r>
          <w:fldChar w:fldCharType="separate"/>
        </w:r>
        <w:r>
          <w:t>19</w:t>
        </w:r>
        <w:r>
          <w:fldChar w:fldCharType="end"/>
        </w:r>
      </w:hyperlink>
    </w:p>
    <w:p>
      <w:pPr>
        <w:pStyle w:val="TOC2"/>
        <w:tabs>
          <w:tab w:val="right" w:leader="dot" w:pos="8306"/>
        </w:tabs>
      </w:pPr>
      <w:hyperlink w:anchor="_Toc9385" w:history="1">
        <w:r>
          <w:rPr>
            <w:rFonts w:ascii="仿宋" w:eastAsia="仿宋" w:hAnsi="仿宋" w:cs="仿宋" w:hint="eastAsia"/>
            <w:lang w:eastAsia="zh-CN"/>
          </w:rPr>
          <w:t>(二)、变配电保护自动化项目目标</w:t>
        </w:r>
        <w:r>
          <w:tab/>
        </w:r>
        <w:r>
          <w:fldChar w:fldCharType="begin"/>
        </w:r>
        <w:r>
          <w:instrText xml:space="preserve"> PAGEREF _Toc9385 \h </w:instrText>
        </w:r>
        <w:r>
          <w:fldChar w:fldCharType="separate"/>
        </w:r>
        <w:r>
          <w:t>21</w:t>
        </w:r>
        <w:r>
          <w:fldChar w:fldCharType="end"/>
        </w:r>
      </w:hyperlink>
    </w:p>
    <w:p>
      <w:pPr>
        <w:pStyle w:val="TOC2"/>
        <w:tabs>
          <w:tab w:val="right" w:leader="dot" w:pos="8306"/>
        </w:tabs>
      </w:pPr>
      <w:hyperlink w:anchor="_Toc10846" w:history="1">
        <w:r>
          <w:rPr>
            <w:rFonts w:ascii="仿宋" w:eastAsia="仿宋" w:hAnsi="仿宋" w:cs="仿宋" w:hint="eastAsia"/>
            <w:lang w:eastAsia="zh-CN"/>
          </w:rPr>
          <w:t>(三)、变配电保护自动化项目提出的理由</w:t>
        </w:r>
        <w:r>
          <w:tab/>
        </w:r>
        <w:r>
          <w:fldChar w:fldCharType="begin"/>
        </w:r>
        <w:r>
          <w:instrText xml:space="preserve"> PAGEREF _Toc10846 \h </w:instrText>
        </w:r>
        <w:r>
          <w:fldChar w:fldCharType="separate"/>
        </w:r>
        <w:r>
          <w:t>22</w:t>
        </w:r>
        <w:r>
          <w:fldChar w:fldCharType="end"/>
        </w:r>
      </w:hyperlink>
    </w:p>
    <w:p>
      <w:pPr>
        <w:pStyle w:val="TOC2"/>
        <w:tabs>
          <w:tab w:val="right" w:leader="dot" w:pos="8306"/>
        </w:tabs>
      </w:pPr>
      <w:hyperlink w:anchor="_Toc11943" w:history="1">
        <w:r>
          <w:rPr>
            <w:rFonts w:ascii="仿宋" w:eastAsia="仿宋" w:hAnsi="仿宋" w:cs="仿宋" w:hint="eastAsia"/>
            <w:lang w:eastAsia="zh-CN"/>
          </w:rPr>
          <w:t>(四)、变配电保护自动化项目意义</w:t>
        </w:r>
        <w:r>
          <w:tab/>
        </w:r>
        <w:r>
          <w:fldChar w:fldCharType="begin"/>
        </w:r>
        <w:r>
          <w:instrText xml:space="preserve"> PAGEREF _Toc11943 \h </w:instrText>
        </w:r>
        <w:r>
          <w:fldChar w:fldCharType="separate"/>
        </w:r>
        <w:r>
          <w:t>24</w:t>
        </w:r>
        <w:r>
          <w:fldChar w:fldCharType="end"/>
        </w:r>
      </w:hyperlink>
    </w:p>
    <w:p>
      <w:pPr>
        <w:pStyle w:val="TOC2"/>
        <w:tabs>
          <w:tab w:val="right" w:leader="dot" w:pos="8306"/>
        </w:tabs>
      </w:pPr>
      <w:hyperlink w:anchor="_Toc27840" w:history="1">
        <w:r>
          <w:rPr>
            <w:rFonts w:ascii="仿宋" w:eastAsia="仿宋" w:hAnsi="仿宋" w:cs="仿宋" w:hint="eastAsia"/>
            <w:lang w:eastAsia="zh-CN"/>
          </w:rPr>
          <w:t>(五)、变配电保护自动化项目背景</w:t>
        </w:r>
        <w:r>
          <w:tab/>
        </w:r>
        <w:r>
          <w:fldChar w:fldCharType="begin"/>
        </w:r>
        <w:r>
          <w:instrText xml:space="preserve"> PAGEREF _Toc27840 \h </w:instrText>
        </w:r>
        <w:r>
          <w:fldChar w:fldCharType="separate"/>
        </w:r>
        <w:r>
          <w:t>25</w:t>
        </w:r>
        <w:r>
          <w:fldChar w:fldCharType="end"/>
        </w:r>
      </w:hyperlink>
    </w:p>
    <w:p>
      <w:pPr>
        <w:pStyle w:val="TOC1"/>
        <w:tabs>
          <w:tab w:val="right" w:leader="dot" w:pos="8306"/>
        </w:tabs>
      </w:pPr>
      <w:hyperlink w:anchor="_Toc28677" w:history="1">
        <w:r>
          <w:rPr>
            <w:rFonts w:ascii="仿宋" w:eastAsia="仿宋" w:hAnsi="仿宋" w:cs="仿宋" w:hint="eastAsia"/>
            <w:lang w:eastAsia="zh-CN"/>
          </w:rPr>
          <w:t>七、变配电保护自动化项目人力资源培养与发展</w:t>
        </w:r>
        <w:r>
          <w:tab/>
        </w:r>
        <w:r>
          <w:fldChar w:fldCharType="begin"/>
        </w:r>
        <w:r>
          <w:instrText xml:space="preserve"> PAGEREF _Toc28677 \h </w:instrText>
        </w:r>
        <w:r>
          <w:fldChar w:fldCharType="separate"/>
        </w:r>
        <w:r>
          <w:t>26</w:t>
        </w:r>
        <w:r>
          <w:fldChar w:fldCharType="end"/>
        </w:r>
      </w:hyperlink>
    </w:p>
    <w:p>
      <w:pPr>
        <w:pStyle w:val="TOC2"/>
        <w:tabs>
          <w:tab w:val="right" w:leader="dot" w:pos="8306"/>
        </w:tabs>
      </w:pPr>
      <w:hyperlink w:anchor="_Toc4658" w:history="1">
        <w:r>
          <w:rPr>
            <w:rFonts w:ascii="仿宋" w:eastAsia="仿宋" w:hAnsi="仿宋" w:cs="仿宋" w:hint="eastAsia"/>
            <w:lang w:eastAsia="zh-CN"/>
          </w:rPr>
          <w:t>(一)、人才需求与规划</w:t>
        </w:r>
        <w:r>
          <w:tab/>
        </w:r>
        <w:r>
          <w:fldChar w:fldCharType="begin"/>
        </w:r>
        <w:r>
          <w:instrText xml:space="preserve"> PAGEREF _Toc4658 \h </w:instrText>
        </w:r>
        <w:r>
          <w:fldChar w:fldCharType="separate"/>
        </w:r>
        <w:r>
          <w:t>26</w:t>
        </w:r>
        <w:r>
          <w:fldChar w:fldCharType="end"/>
        </w:r>
      </w:hyperlink>
    </w:p>
    <w:p>
      <w:pPr>
        <w:pStyle w:val="TOC2"/>
        <w:tabs>
          <w:tab w:val="right" w:leader="dot" w:pos="8306"/>
        </w:tabs>
      </w:pPr>
      <w:hyperlink w:anchor="_Toc14760" w:history="1">
        <w:r>
          <w:rPr>
            <w:rFonts w:ascii="仿宋" w:eastAsia="仿宋" w:hAnsi="仿宋" w:cs="仿宋" w:hint="eastAsia"/>
            <w:lang w:eastAsia="zh-CN"/>
          </w:rPr>
          <w:t>(二)、培训与发展计划</w:t>
        </w:r>
        <w:r>
          <w:tab/>
        </w:r>
        <w:r>
          <w:fldChar w:fldCharType="begin"/>
        </w:r>
        <w:r>
          <w:instrText xml:space="preserve"> PAGEREF _Toc14760 \h </w:instrText>
        </w:r>
        <w:r>
          <w:fldChar w:fldCharType="separate"/>
        </w:r>
        <w:r>
          <w:t>26</w:t>
        </w:r>
        <w:r>
          <w:fldChar w:fldCharType="end"/>
        </w:r>
      </w:hyperlink>
    </w:p>
    <w:p>
      <w:pPr>
        <w:pStyle w:val="TOC1"/>
        <w:tabs>
          <w:tab w:val="right" w:leader="dot" w:pos="8306"/>
        </w:tabs>
      </w:pPr>
      <w:hyperlink w:anchor="_Toc9088" w:history="1">
        <w:r>
          <w:rPr>
            <w:rFonts w:ascii="仿宋" w:eastAsia="仿宋" w:hAnsi="仿宋" w:cs="仿宋" w:hint="eastAsia"/>
            <w:lang w:eastAsia="zh-CN"/>
          </w:rPr>
          <w:t>八、变配电保护自动化项目技术管理</w:t>
        </w:r>
        <w:r>
          <w:tab/>
        </w:r>
        <w:r>
          <w:fldChar w:fldCharType="begin"/>
        </w:r>
        <w:r>
          <w:instrText xml:space="preserve"> PAGEREF _Toc9088 \h </w:instrText>
        </w:r>
        <w:r>
          <w:fldChar w:fldCharType="separate"/>
        </w:r>
        <w:r>
          <w:t>27</w:t>
        </w:r>
        <w:r>
          <w:fldChar w:fldCharType="end"/>
        </w:r>
      </w:hyperlink>
    </w:p>
    <w:p>
      <w:pPr>
        <w:pStyle w:val="TOC2"/>
        <w:tabs>
          <w:tab w:val="right" w:leader="dot" w:pos="8306"/>
        </w:tabs>
      </w:pPr>
      <w:hyperlink w:anchor="_Toc26301" w:history="1">
        <w:r>
          <w:rPr>
            <w:rFonts w:ascii="仿宋" w:eastAsia="仿宋" w:hAnsi="仿宋" w:cs="仿宋" w:hint="eastAsia"/>
            <w:lang w:eastAsia="zh-CN"/>
          </w:rPr>
          <w:t>(一)、技术方案选用方向</w:t>
        </w:r>
        <w:r>
          <w:tab/>
        </w:r>
        <w:r>
          <w:fldChar w:fldCharType="begin"/>
        </w:r>
        <w:r>
          <w:instrText xml:space="preserve"> PAGEREF _Toc26301 \h </w:instrText>
        </w:r>
        <w:r>
          <w:fldChar w:fldCharType="separate"/>
        </w:r>
        <w:r>
          <w:t>27</w:t>
        </w:r>
        <w:r>
          <w:fldChar w:fldCharType="end"/>
        </w:r>
      </w:hyperlink>
    </w:p>
    <w:p>
      <w:pPr>
        <w:pStyle w:val="TOC2"/>
        <w:tabs>
          <w:tab w:val="right" w:leader="dot" w:pos="8306"/>
        </w:tabs>
      </w:pPr>
      <w:hyperlink w:anchor="_Toc30314" w:history="1">
        <w:r>
          <w:rPr>
            <w:rFonts w:ascii="仿宋" w:eastAsia="仿宋" w:hAnsi="仿宋" w:cs="仿宋" w:hint="eastAsia"/>
            <w:lang w:eastAsia="zh-CN"/>
          </w:rPr>
          <w:t>(二)、工艺技术方案选用原则</w:t>
        </w:r>
        <w:r>
          <w:tab/>
        </w:r>
        <w:r>
          <w:fldChar w:fldCharType="begin"/>
        </w:r>
        <w:r>
          <w:instrText xml:space="preserve"> PAGEREF _Toc30314 \h </w:instrText>
        </w:r>
        <w:r>
          <w:fldChar w:fldCharType="separate"/>
        </w:r>
        <w:r>
          <w:t>29</w:t>
        </w:r>
        <w:r>
          <w:fldChar w:fldCharType="end"/>
        </w:r>
      </w:hyperlink>
    </w:p>
    <w:p>
      <w:pPr>
        <w:pStyle w:val="TOC2"/>
        <w:tabs>
          <w:tab w:val="right" w:leader="dot" w:pos="8306"/>
        </w:tabs>
      </w:pPr>
      <w:hyperlink w:anchor="_Toc26656" w:history="1">
        <w:r>
          <w:rPr>
            <w:rFonts w:ascii="仿宋" w:eastAsia="仿宋" w:hAnsi="仿宋" w:cs="仿宋" w:hint="eastAsia"/>
            <w:lang w:eastAsia="zh-CN"/>
          </w:rPr>
          <w:t>(三)、工艺技术方案要求</w:t>
        </w:r>
        <w:r>
          <w:tab/>
        </w:r>
        <w:r>
          <w:fldChar w:fldCharType="begin"/>
        </w:r>
        <w:r>
          <w:instrText xml:space="preserve"> PAGEREF _Toc26656 \h </w:instrText>
        </w:r>
        <w:r>
          <w:fldChar w:fldCharType="separate"/>
        </w:r>
        <w:r>
          <w:t>31</w:t>
        </w:r>
        <w:r>
          <w:fldChar w:fldCharType="end"/>
        </w:r>
      </w:hyperlink>
    </w:p>
    <w:p>
      <w:pPr>
        <w:pStyle w:val="TOC1"/>
        <w:tabs>
          <w:tab w:val="right" w:leader="dot" w:pos="8306"/>
        </w:tabs>
      </w:pPr>
      <w:hyperlink w:anchor="_Toc27130" w:history="1">
        <w:r>
          <w:rPr>
            <w:rFonts w:ascii="仿宋" w:eastAsia="仿宋" w:hAnsi="仿宋" w:cs="仿宋" w:hint="eastAsia"/>
            <w:lang w:eastAsia="zh-CN"/>
          </w:rPr>
          <w:t>九、变配电保护自动化项目经营效益</w:t>
        </w:r>
        <w:r>
          <w:tab/>
        </w:r>
        <w:r>
          <w:fldChar w:fldCharType="begin"/>
        </w:r>
        <w:r>
          <w:instrText xml:space="preserve"> PAGEREF _Toc27130 \h </w:instrText>
        </w:r>
        <w:r>
          <w:fldChar w:fldCharType="separate"/>
        </w:r>
        <w:r>
          <w:t>33</w:t>
        </w:r>
        <w:r>
          <w:fldChar w:fldCharType="end"/>
        </w:r>
      </w:hyperlink>
    </w:p>
    <w:p>
      <w:pPr>
        <w:pStyle w:val="TOC2"/>
        <w:tabs>
          <w:tab w:val="right" w:leader="dot" w:pos="8306"/>
        </w:tabs>
      </w:pPr>
      <w:hyperlink w:anchor="_Toc29676" w:history="1">
        <w:r>
          <w:rPr>
            <w:rFonts w:ascii="仿宋" w:eastAsia="仿宋" w:hAnsi="仿宋" w:cs="仿宋" w:hint="eastAsia"/>
            <w:lang w:eastAsia="zh-CN"/>
          </w:rPr>
          <w:t>(一)、经济评价财务测算</w:t>
        </w:r>
        <w:r>
          <w:tab/>
        </w:r>
        <w:r>
          <w:fldChar w:fldCharType="begin"/>
        </w:r>
        <w:r>
          <w:instrText xml:space="preserve"> PAGEREF _Toc29676 \h </w:instrText>
        </w:r>
        <w:r>
          <w:fldChar w:fldCharType="separate"/>
        </w:r>
        <w:r>
          <w:t>33</w:t>
        </w:r>
        <w:r>
          <w:fldChar w:fldCharType="end"/>
        </w:r>
      </w:hyperlink>
    </w:p>
    <w:p>
      <w:pPr>
        <w:pStyle w:val="TOC2"/>
        <w:tabs>
          <w:tab w:val="right" w:leader="dot" w:pos="8306"/>
        </w:tabs>
      </w:pPr>
      <w:hyperlink w:anchor="_Toc10819" w:history="1">
        <w:r>
          <w:rPr>
            <w:rFonts w:ascii="仿宋" w:eastAsia="仿宋" w:hAnsi="仿宋" w:cs="仿宋" w:hint="eastAsia"/>
            <w:lang w:eastAsia="zh-CN"/>
          </w:rPr>
          <w:t>(二)、变配电保护自动化项目盈利能力分析</w:t>
        </w:r>
        <w:r>
          <w:tab/>
        </w:r>
        <w:r>
          <w:fldChar w:fldCharType="begin"/>
        </w:r>
        <w:r>
          <w:instrText xml:space="preserve"> PAGEREF _Toc10819 \h </w:instrText>
        </w:r>
        <w:r>
          <w:fldChar w:fldCharType="separate"/>
        </w:r>
        <w:r>
          <w:t>34</w:t>
        </w:r>
        <w:r>
          <w:fldChar w:fldCharType="end"/>
        </w:r>
      </w:hyperlink>
    </w:p>
    <w:p>
      <w:pPr>
        <w:pStyle w:val="TOC1"/>
        <w:tabs>
          <w:tab w:val="right" w:leader="dot" w:pos="8306"/>
        </w:tabs>
      </w:pPr>
      <w:hyperlink w:anchor="_Toc17064" w:history="1">
        <w:r>
          <w:rPr>
            <w:rFonts w:ascii="仿宋" w:eastAsia="仿宋" w:hAnsi="仿宋" w:cs="仿宋" w:hint="eastAsia"/>
            <w:lang w:eastAsia="zh-CN"/>
          </w:rPr>
          <w:t>十、变配电保护自动化项目投资规划</w:t>
        </w:r>
        <w:r>
          <w:tab/>
        </w:r>
        <w:r>
          <w:fldChar w:fldCharType="begin"/>
        </w:r>
        <w:r>
          <w:instrText xml:space="preserve"> PAGEREF _Toc17064 \h </w:instrText>
        </w:r>
        <w:r>
          <w:fldChar w:fldCharType="separate"/>
        </w:r>
        <w:r>
          <w:t>35</w:t>
        </w:r>
        <w:r>
          <w:fldChar w:fldCharType="end"/>
        </w:r>
      </w:hyperlink>
    </w:p>
    <w:p>
      <w:pPr>
        <w:pStyle w:val="TOC2"/>
        <w:tabs>
          <w:tab w:val="right" w:leader="dot" w:pos="8306"/>
        </w:tabs>
      </w:pPr>
      <w:hyperlink w:anchor="_Toc24431" w:history="1">
        <w:r>
          <w:rPr>
            <w:rFonts w:ascii="仿宋" w:eastAsia="仿宋" w:hAnsi="仿宋" w:cs="仿宋" w:hint="eastAsia"/>
            <w:lang w:eastAsia="zh-CN"/>
          </w:rPr>
          <w:t>(一)、变配电保护自动化项目总投资估算</w:t>
        </w:r>
        <w:r>
          <w:tab/>
        </w:r>
        <w:r>
          <w:fldChar w:fldCharType="begin"/>
        </w:r>
        <w:r>
          <w:instrText xml:space="preserve"> PAGEREF _Toc24431 \h </w:instrText>
        </w:r>
        <w:r>
          <w:fldChar w:fldCharType="separate"/>
        </w:r>
        <w:r>
          <w:t>35</w:t>
        </w:r>
        <w:r>
          <w:fldChar w:fldCharType="end"/>
        </w:r>
      </w:hyperlink>
    </w:p>
    <w:p>
      <w:pPr>
        <w:pStyle w:val="TOC2"/>
        <w:tabs>
          <w:tab w:val="right" w:leader="dot" w:pos="8306"/>
        </w:tabs>
      </w:pPr>
      <w:hyperlink w:anchor="_Toc20133" w:history="1">
        <w:r>
          <w:rPr>
            <w:rFonts w:ascii="仿宋" w:eastAsia="仿宋" w:hAnsi="仿宋" w:cs="仿宋" w:hint="eastAsia"/>
            <w:lang w:eastAsia="zh-CN"/>
          </w:rPr>
          <w:t>(二)、资金筹措</w:t>
        </w:r>
        <w:r>
          <w:tab/>
        </w:r>
        <w:r>
          <w:fldChar w:fldCharType="begin"/>
        </w:r>
        <w:r>
          <w:instrText xml:space="preserve"> PAGEREF _Toc20133 \h </w:instrText>
        </w:r>
        <w:r>
          <w:fldChar w:fldCharType="separate"/>
        </w:r>
        <w:r>
          <w:t>36</w:t>
        </w:r>
        <w:r>
          <w:fldChar w:fldCharType="end"/>
        </w:r>
      </w:hyperlink>
    </w:p>
    <w:p>
      <w:pPr>
        <w:pStyle w:val="TOC1"/>
        <w:tabs>
          <w:tab w:val="right" w:leader="dot" w:pos="8306"/>
        </w:tabs>
      </w:pPr>
      <w:hyperlink w:anchor="_Toc2577" w:history="1">
        <w:r>
          <w:rPr>
            <w:rFonts w:ascii="仿宋" w:eastAsia="仿宋" w:hAnsi="仿宋" w:cs="仿宋" w:hint="eastAsia"/>
            <w:lang w:eastAsia="zh-CN"/>
          </w:rPr>
          <w:t>十一、变配电保护自动化项目环境影响分析</w:t>
        </w:r>
        <w:r>
          <w:tab/>
        </w:r>
        <w:r>
          <w:fldChar w:fldCharType="begin"/>
        </w:r>
        <w:r>
          <w:instrText xml:space="preserve"> PAGEREF _Toc2577 \h </w:instrText>
        </w:r>
        <w:r>
          <w:fldChar w:fldCharType="separate"/>
        </w:r>
        <w:r>
          <w:t>37</w:t>
        </w:r>
        <w:r>
          <w:fldChar w:fldCharType="end"/>
        </w:r>
      </w:hyperlink>
    </w:p>
    <w:p>
      <w:pPr>
        <w:pStyle w:val="TOC2"/>
        <w:tabs>
          <w:tab w:val="right" w:leader="dot" w:pos="8306"/>
        </w:tabs>
      </w:pPr>
      <w:hyperlink w:anchor="_Toc28558" w:history="1">
        <w:r>
          <w:rPr>
            <w:rFonts w:ascii="仿宋" w:eastAsia="仿宋" w:hAnsi="仿宋" w:cs="仿宋" w:hint="eastAsia"/>
            <w:lang w:eastAsia="zh-CN"/>
          </w:rPr>
          <w:t>(一)、建设区域环境质量现状</w:t>
        </w:r>
        <w:r>
          <w:tab/>
        </w:r>
        <w:r>
          <w:fldChar w:fldCharType="begin"/>
        </w:r>
        <w:r>
          <w:instrText xml:space="preserve"> PAGEREF _Toc28558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945" w:history="1">
        <w:r>
          <w:rPr>
            <w:rFonts w:ascii="仿宋" w:eastAsia="仿宋" w:hAnsi="仿宋" w:cs="仿宋" w:hint="eastAsia"/>
            <w:lang w:eastAsia="zh-CN"/>
          </w:rPr>
          <w:t>(二)、建设期环境保护</w:t>
        </w:r>
        <w:r>
          <w:tab/>
        </w:r>
        <w:r>
          <w:fldChar w:fldCharType="begin"/>
        </w:r>
        <w:r>
          <w:instrText xml:space="preserve"> PAGEREF _Toc7945 \h </w:instrText>
        </w:r>
        <w:r>
          <w:fldChar w:fldCharType="separate"/>
        </w:r>
        <w:r>
          <w:t>39</w:t>
        </w:r>
        <w:r>
          <w:fldChar w:fldCharType="end"/>
        </w:r>
      </w:hyperlink>
    </w:p>
    <w:p>
      <w:pPr>
        <w:pStyle w:val="TOC2"/>
        <w:tabs>
          <w:tab w:val="right" w:leader="dot" w:pos="8306"/>
        </w:tabs>
      </w:pPr>
      <w:hyperlink w:anchor="_Toc15159" w:history="1">
        <w:r>
          <w:rPr>
            <w:rFonts w:ascii="仿宋" w:eastAsia="仿宋" w:hAnsi="仿宋" w:cs="仿宋" w:hint="eastAsia"/>
            <w:lang w:eastAsia="zh-CN"/>
          </w:rPr>
          <w:t>(三)、运营期环境保护</w:t>
        </w:r>
        <w:r>
          <w:tab/>
        </w:r>
        <w:r>
          <w:fldChar w:fldCharType="begin"/>
        </w:r>
        <w:r>
          <w:instrText xml:space="preserve"> PAGEREF _Toc15159 \h </w:instrText>
        </w:r>
        <w:r>
          <w:fldChar w:fldCharType="separate"/>
        </w:r>
        <w:r>
          <w:t>40</w:t>
        </w:r>
        <w:r>
          <w:fldChar w:fldCharType="end"/>
        </w:r>
      </w:hyperlink>
    </w:p>
    <w:p>
      <w:pPr>
        <w:pStyle w:val="TOC2"/>
        <w:tabs>
          <w:tab w:val="right" w:leader="dot" w:pos="8306"/>
        </w:tabs>
      </w:pPr>
      <w:hyperlink w:anchor="_Toc18300" w:history="1">
        <w:r>
          <w:rPr>
            <w:rFonts w:ascii="仿宋" w:eastAsia="仿宋" w:hAnsi="仿宋" w:cs="仿宋" w:hint="eastAsia"/>
            <w:lang w:eastAsia="zh-CN"/>
          </w:rPr>
          <w:t>(四)、变配电保护自动化项目建设对区域经济的影响</w:t>
        </w:r>
        <w:r>
          <w:tab/>
        </w:r>
        <w:r>
          <w:fldChar w:fldCharType="begin"/>
        </w:r>
        <w:r>
          <w:instrText xml:space="preserve"> PAGEREF _Toc18300 \h </w:instrText>
        </w:r>
        <w:r>
          <w:fldChar w:fldCharType="separate"/>
        </w:r>
        <w:r>
          <w:t>41</w:t>
        </w:r>
        <w:r>
          <w:fldChar w:fldCharType="end"/>
        </w:r>
      </w:hyperlink>
    </w:p>
    <w:p>
      <w:pPr>
        <w:pStyle w:val="TOC2"/>
        <w:tabs>
          <w:tab w:val="right" w:leader="dot" w:pos="8306"/>
        </w:tabs>
      </w:pPr>
      <w:hyperlink w:anchor="_Toc7730" w:history="1">
        <w:r>
          <w:rPr>
            <w:rFonts w:ascii="仿宋" w:eastAsia="仿宋" w:hAnsi="仿宋" w:cs="仿宋" w:hint="eastAsia"/>
            <w:lang w:eastAsia="zh-CN"/>
          </w:rPr>
          <w:t>(五)、废弃物处理</w:t>
        </w:r>
        <w:r>
          <w:tab/>
        </w:r>
        <w:r>
          <w:fldChar w:fldCharType="begin"/>
        </w:r>
        <w:r>
          <w:instrText xml:space="preserve"> PAGEREF _Toc7730 \h </w:instrText>
        </w:r>
        <w:r>
          <w:fldChar w:fldCharType="separate"/>
        </w:r>
        <w:r>
          <w:t>43</w:t>
        </w:r>
        <w:r>
          <w:fldChar w:fldCharType="end"/>
        </w:r>
      </w:hyperlink>
    </w:p>
    <w:p>
      <w:pPr>
        <w:pStyle w:val="TOC2"/>
        <w:tabs>
          <w:tab w:val="right" w:leader="dot" w:pos="8306"/>
        </w:tabs>
      </w:pPr>
      <w:hyperlink w:anchor="_Toc3508" w:history="1">
        <w:r>
          <w:rPr>
            <w:rFonts w:ascii="仿宋" w:eastAsia="仿宋" w:hAnsi="仿宋" w:cs="仿宋" w:hint="eastAsia"/>
            <w:lang w:eastAsia="zh-CN"/>
          </w:rPr>
          <w:t>(六)、特殊环境影响分析</w:t>
        </w:r>
        <w:r>
          <w:tab/>
        </w:r>
        <w:r>
          <w:fldChar w:fldCharType="begin"/>
        </w:r>
        <w:r>
          <w:instrText xml:space="preserve"> PAGEREF _Toc3508 \h </w:instrText>
        </w:r>
        <w:r>
          <w:fldChar w:fldCharType="separate"/>
        </w:r>
        <w:r>
          <w:t>45</w:t>
        </w:r>
        <w:r>
          <w:fldChar w:fldCharType="end"/>
        </w:r>
      </w:hyperlink>
    </w:p>
    <w:p>
      <w:pPr>
        <w:pStyle w:val="TOC2"/>
        <w:tabs>
          <w:tab w:val="right" w:leader="dot" w:pos="8306"/>
        </w:tabs>
      </w:pPr>
      <w:hyperlink w:anchor="_Toc29103" w:history="1">
        <w:r>
          <w:rPr>
            <w:rFonts w:ascii="仿宋" w:eastAsia="仿宋" w:hAnsi="仿宋" w:cs="仿宋" w:hint="eastAsia"/>
            <w:lang w:eastAsia="zh-CN"/>
          </w:rPr>
          <w:t>(七)、清洁生产</w:t>
        </w:r>
        <w:r>
          <w:tab/>
        </w:r>
        <w:r>
          <w:fldChar w:fldCharType="begin"/>
        </w:r>
        <w:r>
          <w:instrText xml:space="preserve"> PAGEREF _Toc29103 \h </w:instrText>
        </w:r>
        <w:r>
          <w:fldChar w:fldCharType="separate"/>
        </w:r>
        <w:r>
          <w:t>46</w:t>
        </w:r>
        <w:r>
          <w:fldChar w:fldCharType="end"/>
        </w:r>
      </w:hyperlink>
    </w:p>
    <w:p>
      <w:pPr>
        <w:pStyle w:val="TOC2"/>
        <w:tabs>
          <w:tab w:val="right" w:leader="dot" w:pos="8306"/>
        </w:tabs>
      </w:pPr>
      <w:hyperlink w:anchor="_Toc17896" w:history="1">
        <w:r>
          <w:rPr>
            <w:rFonts w:ascii="仿宋" w:eastAsia="仿宋" w:hAnsi="仿宋" w:cs="仿宋" w:hint="eastAsia"/>
            <w:lang w:eastAsia="zh-CN"/>
          </w:rPr>
          <w:t>(八)、环境保护综合评价</w:t>
        </w:r>
        <w:r>
          <w:tab/>
        </w:r>
        <w:r>
          <w:fldChar w:fldCharType="begin"/>
        </w:r>
        <w:r>
          <w:instrText xml:space="preserve"> PAGEREF _Toc17896 \h </w:instrText>
        </w:r>
        <w:r>
          <w:fldChar w:fldCharType="separate"/>
        </w:r>
        <w:r>
          <w:t>47</w:t>
        </w:r>
        <w:r>
          <w:fldChar w:fldCharType="end"/>
        </w:r>
      </w:hyperlink>
    </w:p>
    <w:p>
      <w:pPr>
        <w:pStyle w:val="TOC1"/>
        <w:tabs>
          <w:tab w:val="right" w:leader="dot" w:pos="8306"/>
        </w:tabs>
      </w:pPr>
      <w:hyperlink w:anchor="_Toc16815" w:history="1">
        <w:r>
          <w:rPr>
            <w:rFonts w:ascii="仿宋" w:eastAsia="仿宋" w:hAnsi="仿宋" w:cs="仿宋" w:hint="eastAsia"/>
            <w:lang w:eastAsia="zh-CN"/>
          </w:rPr>
          <w:t>十二、变配电保护自动化项目计划安排</w:t>
        </w:r>
        <w:r>
          <w:tab/>
        </w:r>
        <w:r>
          <w:fldChar w:fldCharType="begin"/>
        </w:r>
        <w:r>
          <w:instrText xml:space="preserve"> PAGEREF _Toc16815 \h </w:instrText>
        </w:r>
        <w:r>
          <w:fldChar w:fldCharType="separate"/>
        </w:r>
        <w:r>
          <w:t>48</w:t>
        </w:r>
        <w:r>
          <w:fldChar w:fldCharType="end"/>
        </w:r>
      </w:hyperlink>
    </w:p>
    <w:p>
      <w:pPr>
        <w:pStyle w:val="TOC2"/>
        <w:tabs>
          <w:tab w:val="right" w:leader="dot" w:pos="8306"/>
        </w:tabs>
      </w:pPr>
      <w:hyperlink w:anchor="_Toc14896" w:history="1">
        <w:r>
          <w:rPr>
            <w:rFonts w:ascii="仿宋" w:eastAsia="仿宋" w:hAnsi="仿宋" w:cs="仿宋" w:hint="eastAsia"/>
            <w:lang w:eastAsia="zh-CN"/>
          </w:rPr>
          <w:t>(一)、建设周期</w:t>
        </w:r>
        <w:r>
          <w:tab/>
        </w:r>
        <w:r>
          <w:fldChar w:fldCharType="begin"/>
        </w:r>
        <w:r>
          <w:instrText xml:space="preserve"> PAGEREF _Toc14896 \h </w:instrText>
        </w:r>
        <w:r>
          <w:fldChar w:fldCharType="separate"/>
        </w:r>
        <w:r>
          <w:t>48</w:t>
        </w:r>
        <w:r>
          <w:fldChar w:fldCharType="end"/>
        </w:r>
      </w:hyperlink>
    </w:p>
    <w:p>
      <w:pPr>
        <w:pStyle w:val="TOC2"/>
        <w:tabs>
          <w:tab w:val="right" w:leader="dot" w:pos="8306"/>
        </w:tabs>
      </w:pPr>
      <w:hyperlink w:anchor="_Toc19870" w:history="1">
        <w:r>
          <w:rPr>
            <w:rFonts w:ascii="仿宋" w:eastAsia="仿宋" w:hAnsi="仿宋" w:cs="仿宋" w:hint="eastAsia"/>
            <w:lang w:eastAsia="zh-CN"/>
          </w:rPr>
          <w:t>(二)、建设进度</w:t>
        </w:r>
        <w:r>
          <w:tab/>
        </w:r>
        <w:r>
          <w:fldChar w:fldCharType="begin"/>
        </w:r>
        <w:r>
          <w:instrText xml:space="preserve"> PAGEREF _Toc19870 \h </w:instrText>
        </w:r>
        <w:r>
          <w:fldChar w:fldCharType="separate"/>
        </w:r>
        <w:r>
          <w:t>49</w:t>
        </w:r>
        <w:r>
          <w:fldChar w:fldCharType="end"/>
        </w:r>
      </w:hyperlink>
    </w:p>
    <w:p>
      <w:pPr>
        <w:pStyle w:val="TOC2"/>
        <w:tabs>
          <w:tab w:val="right" w:leader="dot" w:pos="8306"/>
        </w:tabs>
      </w:pPr>
      <w:hyperlink w:anchor="_Toc6965" w:history="1">
        <w:r>
          <w:rPr>
            <w:rFonts w:ascii="仿宋" w:eastAsia="仿宋" w:hAnsi="仿宋" w:cs="仿宋" w:hint="eastAsia"/>
            <w:lang w:eastAsia="zh-CN"/>
          </w:rPr>
          <w:t>(三)、进度安排注意事项</w:t>
        </w:r>
        <w:r>
          <w:tab/>
        </w:r>
        <w:r>
          <w:fldChar w:fldCharType="begin"/>
        </w:r>
        <w:r>
          <w:instrText xml:space="preserve"> PAGEREF _Toc6965 \h </w:instrText>
        </w:r>
        <w:r>
          <w:fldChar w:fldCharType="separate"/>
        </w:r>
        <w:r>
          <w:t>50</w:t>
        </w:r>
        <w:r>
          <w:fldChar w:fldCharType="end"/>
        </w:r>
      </w:hyperlink>
    </w:p>
    <w:p>
      <w:pPr>
        <w:pStyle w:val="TOC2"/>
        <w:tabs>
          <w:tab w:val="right" w:leader="dot" w:pos="8306"/>
        </w:tabs>
      </w:pPr>
      <w:hyperlink w:anchor="_Toc24254" w:history="1">
        <w:r>
          <w:rPr>
            <w:rFonts w:ascii="仿宋" w:eastAsia="仿宋" w:hAnsi="仿宋" w:cs="仿宋" w:hint="eastAsia"/>
            <w:lang w:eastAsia="zh-CN"/>
          </w:rPr>
          <w:t>(四)、人力资源配置</w:t>
        </w:r>
        <w:r>
          <w:tab/>
        </w:r>
        <w:r>
          <w:fldChar w:fldCharType="begin"/>
        </w:r>
        <w:r>
          <w:instrText xml:space="preserve"> PAGEREF _Toc24254 \h </w:instrText>
        </w:r>
        <w:r>
          <w:fldChar w:fldCharType="separate"/>
        </w:r>
        <w:r>
          <w:t>52</w:t>
        </w:r>
        <w:r>
          <w:fldChar w:fldCharType="end"/>
        </w:r>
      </w:hyperlink>
    </w:p>
    <w:p>
      <w:pPr>
        <w:pStyle w:val="TOC1"/>
        <w:tabs>
          <w:tab w:val="right" w:leader="dot" w:pos="8306"/>
        </w:tabs>
      </w:pPr>
      <w:hyperlink w:anchor="_Toc868" w:history="1">
        <w:r>
          <w:rPr>
            <w:rFonts w:ascii="仿宋" w:eastAsia="仿宋" w:hAnsi="仿宋" w:cs="仿宋" w:hint="eastAsia"/>
            <w:lang w:eastAsia="zh-CN"/>
          </w:rPr>
          <w:t>十三、变配电保护自动化项目实施保障措施</w:t>
        </w:r>
        <w:r>
          <w:tab/>
        </w:r>
        <w:r>
          <w:fldChar w:fldCharType="begin"/>
        </w:r>
        <w:r>
          <w:instrText xml:space="preserve"> PAGEREF _Toc868 \h </w:instrText>
        </w:r>
        <w:r>
          <w:fldChar w:fldCharType="separate"/>
        </w:r>
        <w:r>
          <w:t>53</w:t>
        </w:r>
        <w:r>
          <w:fldChar w:fldCharType="end"/>
        </w:r>
      </w:hyperlink>
    </w:p>
    <w:p>
      <w:pPr>
        <w:pStyle w:val="TOC2"/>
        <w:tabs>
          <w:tab w:val="right" w:leader="dot" w:pos="8306"/>
        </w:tabs>
      </w:pPr>
      <w:hyperlink w:anchor="_Toc11036" w:history="1">
        <w:r>
          <w:rPr>
            <w:rFonts w:ascii="仿宋" w:eastAsia="仿宋" w:hAnsi="仿宋" w:cs="仿宋" w:hint="eastAsia"/>
            <w:lang w:eastAsia="zh-CN"/>
          </w:rPr>
          <w:t>(一)、变配电保护自动化项目实施保障机制</w:t>
        </w:r>
        <w:r>
          <w:tab/>
        </w:r>
        <w:r>
          <w:fldChar w:fldCharType="begin"/>
        </w:r>
        <w:r>
          <w:instrText xml:space="preserve"> PAGEREF _Toc11036 \h </w:instrText>
        </w:r>
        <w:r>
          <w:fldChar w:fldCharType="separate"/>
        </w:r>
        <w:r>
          <w:t>53</w:t>
        </w:r>
        <w:r>
          <w:fldChar w:fldCharType="end"/>
        </w:r>
      </w:hyperlink>
    </w:p>
    <w:p>
      <w:pPr>
        <w:pStyle w:val="TOC2"/>
        <w:tabs>
          <w:tab w:val="right" w:leader="dot" w:pos="8306"/>
        </w:tabs>
      </w:pPr>
      <w:hyperlink w:anchor="_Toc2217" w:history="1">
        <w:r>
          <w:rPr>
            <w:rFonts w:ascii="仿宋" w:eastAsia="仿宋" w:hAnsi="仿宋" w:cs="仿宋" w:hint="eastAsia"/>
            <w:lang w:eastAsia="zh-CN"/>
          </w:rPr>
          <w:t>(二)、变配电保护自动化项目法律合规要求</w:t>
        </w:r>
        <w:r>
          <w:tab/>
        </w:r>
        <w:r>
          <w:fldChar w:fldCharType="begin"/>
        </w:r>
        <w:r>
          <w:instrText xml:space="preserve"> PAGEREF _Toc2217 \h </w:instrText>
        </w:r>
        <w:r>
          <w:fldChar w:fldCharType="separate"/>
        </w:r>
        <w:r>
          <w:t>57</w:t>
        </w:r>
        <w:r>
          <w:fldChar w:fldCharType="end"/>
        </w:r>
      </w:hyperlink>
    </w:p>
    <w:p>
      <w:pPr>
        <w:pStyle w:val="TOC2"/>
        <w:tabs>
          <w:tab w:val="right" w:leader="dot" w:pos="8306"/>
        </w:tabs>
      </w:pPr>
      <w:hyperlink w:anchor="_Toc28888" w:history="1">
        <w:r>
          <w:rPr>
            <w:rFonts w:ascii="仿宋" w:eastAsia="仿宋" w:hAnsi="仿宋" w:cs="仿宋" w:hint="eastAsia"/>
            <w:lang w:eastAsia="zh-CN"/>
          </w:rPr>
          <w:t>(三)、变配电保护自动化项目合同管理与法律事务</w:t>
        </w:r>
        <w:r>
          <w:tab/>
        </w:r>
        <w:r>
          <w:fldChar w:fldCharType="begin"/>
        </w:r>
        <w:r>
          <w:instrText xml:space="preserve"> PAGEREF _Toc28888 \h </w:instrText>
        </w:r>
        <w:r>
          <w:fldChar w:fldCharType="separate"/>
        </w:r>
        <w:r>
          <w:t>61</w:t>
        </w:r>
        <w:r>
          <w:fldChar w:fldCharType="end"/>
        </w:r>
      </w:hyperlink>
    </w:p>
    <w:p>
      <w:pPr>
        <w:pStyle w:val="TOC2"/>
        <w:tabs>
          <w:tab w:val="right" w:leader="dot" w:pos="8306"/>
        </w:tabs>
      </w:pPr>
      <w:hyperlink w:anchor="_Toc30966" w:history="1">
        <w:r>
          <w:rPr>
            <w:rFonts w:ascii="仿宋" w:eastAsia="仿宋" w:hAnsi="仿宋" w:cs="仿宋" w:hint="eastAsia"/>
            <w:lang w:eastAsia="zh-CN"/>
          </w:rPr>
          <w:t>(四)、变配电保护自动化项目知识产权保护策略</w:t>
        </w:r>
        <w:r>
          <w:tab/>
        </w:r>
        <w:r>
          <w:fldChar w:fldCharType="begin"/>
        </w:r>
        <w:r>
          <w:instrText xml:space="preserve"> PAGEREF _Toc30966 \h </w:instrText>
        </w:r>
        <w:r>
          <w:fldChar w:fldCharType="separate"/>
        </w:r>
        <w:r>
          <w:t>67</w:t>
        </w:r>
        <w:r>
          <w:fldChar w:fldCharType="end"/>
        </w:r>
      </w:hyperlink>
    </w:p>
    <w:p>
      <w:pPr>
        <w:pStyle w:val="TOC1"/>
        <w:tabs>
          <w:tab w:val="right" w:leader="dot" w:pos="8306"/>
        </w:tabs>
      </w:pPr>
      <w:hyperlink w:anchor="_Toc5388" w:history="1">
        <w:r>
          <w:rPr>
            <w:rFonts w:ascii="仿宋" w:eastAsia="仿宋" w:hAnsi="仿宋" w:cs="仿宋" w:hint="eastAsia"/>
            <w:lang w:eastAsia="zh-CN"/>
          </w:rPr>
          <w:t>十四、变配电保护自动化项目工程方案分析</w:t>
        </w:r>
        <w:r>
          <w:tab/>
        </w:r>
        <w:r>
          <w:fldChar w:fldCharType="begin"/>
        </w:r>
        <w:r>
          <w:instrText xml:space="preserve"> PAGEREF _Toc5388 \h </w:instrText>
        </w:r>
        <w:r>
          <w:fldChar w:fldCharType="separate"/>
        </w:r>
        <w:r>
          <w:t>70</w:t>
        </w:r>
        <w:r>
          <w:fldChar w:fldCharType="end"/>
        </w:r>
      </w:hyperlink>
    </w:p>
    <w:p>
      <w:pPr>
        <w:pStyle w:val="TOC2"/>
        <w:tabs>
          <w:tab w:val="right" w:leader="dot" w:pos="8306"/>
        </w:tabs>
      </w:pPr>
      <w:hyperlink w:anchor="_Toc42" w:history="1">
        <w:r>
          <w:rPr>
            <w:rFonts w:ascii="仿宋" w:eastAsia="仿宋" w:hAnsi="仿宋" w:cs="仿宋" w:hint="eastAsia"/>
            <w:lang w:eastAsia="zh-CN"/>
          </w:rPr>
          <w:t>(一)、建筑工程设计原则</w:t>
        </w:r>
        <w:r>
          <w:tab/>
        </w:r>
        <w:r>
          <w:fldChar w:fldCharType="begin"/>
        </w:r>
        <w:r>
          <w:instrText xml:space="preserve"> PAGEREF _Toc42 \h </w:instrText>
        </w:r>
        <w:r>
          <w:fldChar w:fldCharType="separate"/>
        </w:r>
        <w:r>
          <w:t>70</w:t>
        </w:r>
        <w:r>
          <w:fldChar w:fldCharType="end"/>
        </w:r>
      </w:hyperlink>
    </w:p>
    <w:p>
      <w:pPr>
        <w:pStyle w:val="TOC2"/>
        <w:tabs>
          <w:tab w:val="right" w:leader="dot" w:pos="8306"/>
        </w:tabs>
      </w:pPr>
      <w:hyperlink w:anchor="_Toc10907" w:history="1">
        <w:r>
          <w:rPr>
            <w:rFonts w:ascii="仿宋" w:eastAsia="仿宋" w:hAnsi="仿宋" w:cs="仿宋" w:hint="eastAsia"/>
            <w:lang w:eastAsia="zh-CN"/>
          </w:rPr>
          <w:t>(二)、土建工程建设指标</w:t>
        </w:r>
        <w:r>
          <w:tab/>
        </w:r>
        <w:r>
          <w:fldChar w:fldCharType="begin"/>
        </w:r>
        <w:r>
          <w:instrText xml:space="preserve"> PAGEREF _Toc10907 \h </w:instrText>
        </w:r>
        <w:r>
          <w:fldChar w:fldCharType="separate"/>
        </w:r>
        <w:r>
          <w:t>73</w:t>
        </w:r>
        <w:r>
          <w:fldChar w:fldCharType="end"/>
        </w:r>
      </w:hyperlink>
    </w:p>
    <w:p>
      <w:pPr>
        <w:pStyle w:val="TOC1"/>
        <w:tabs>
          <w:tab w:val="right" w:leader="dot" w:pos="8306"/>
        </w:tabs>
      </w:pPr>
      <w:hyperlink w:anchor="_Toc10776" w:history="1">
        <w:r>
          <w:rPr>
            <w:rFonts w:ascii="仿宋" w:eastAsia="仿宋" w:hAnsi="仿宋" w:cs="仿宋" w:hint="eastAsia"/>
            <w:lang w:eastAsia="zh-CN"/>
          </w:rPr>
          <w:t>十五、营销与推广策略</w:t>
        </w:r>
        <w:r>
          <w:tab/>
        </w:r>
        <w:r>
          <w:fldChar w:fldCharType="begin"/>
        </w:r>
        <w:r>
          <w:instrText xml:space="preserve"> PAGEREF _Toc10776 \h </w:instrText>
        </w:r>
        <w:r>
          <w:fldChar w:fldCharType="separate"/>
        </w:r>
        <w:r>
          <w:t>75</w:t>
        </w:r>
        <w:r>
          <w:fldChar w:fldCharType="end"/>
        </w:r>
      </w:hyperlink>
    </w:p>
    <w:p>
      <w:pPr>
        <w:pStyle w:val="TOC2"/>
        <w:tabs>
          <w:tab w:val="right" w:leader="dot" w:pos="8306"/>
        </w:tabs>
      </w:pPr>
      <w:hyperlink w:anchor="_Toc10402" w:history="1">
        <w:r>
          <w:rPr>
            <w:rFonts w:ascii="仿宋" w:eastAsia="仿宋" w:hAnsi="仿宋" w:cs="仿宋" w:hint="eastAsia"/>
            <w:lang w:eastAsia="zh-CN"/>
          </w:rPr>
          <w:t>(一)、产品/服务定位与特点</w:t>
        </w:r>
        <w:r>
          <w:tab/>
        </w:r>
        <w:r>
          <w:fldChar w:fldCharType="begin"/>
        </w:r>
        <w:r>
          <w:instrText xml:space="preserve"> PAGEREF _Toc10402 \h </w:instrText>
        </w:r>
        <w:r>
          <w:fldChar w:fldCharType="separate"/>
        </w:r>
        <w:r>
          <w:t>75</w:t>
        </w:r>
        <w:r>
          <w:fldChar w:fldCharType="end"/>
        </w:r>
      </w:hyperlink>
    </w:p>
    <w:p>
      <w:pPr>
        <w:pStyle w:val="TOC2"/>
        <w:tabs>
          <w:tab w:val="right" w:leader="dot" w:pos="8306"/>
        </w:tabs>
      </w:pPr>
      <w:hyperlink w:anchor="_Toc2481" w:history="1">
        <w:r>
          <w:rPr>
            <w:rFonts w:ascii="仿宋" w:eastAsia="仿宋" w:hAnsi="仿宋" w:cs="仿宋" w:hint="eastAsia"/>
            <w:lang w:eastAsia="zh-CN"/>
          </w:rPr>
          <w:t>(二)、市场定位与竞争分析</w:t>
        </w:r>
        <w:r>
          <w:tab/>
        </w:r>
        <w:r>
          <w:fldChar w:fldCharType="begin"/>
        </w:r>
        <w:r>
          <w:instrText xml:space="preserve"> PAGEREF _Toc2481 \h </w:instrText>
        </w:r>
        <w:r>
          <w:fldChar w:fldCharType="separate"/>
        </w:r>
        <w:r>
          <w:t>76</w:t>
        </w:r>
        <w:r>
          <w:fldChar w:fldCharType="end"/>
        </w:r>
      </w:hyperlink>
    </w:p>
    <w:p>
      <w:pPr>
        <w:pStyle w:val="TOC2"/>
        <w:tabs>
          <w:tab w:val="right" w:leader="dot" w:pos="8306"/>
        </w:tabs>
      </w:pPr>
      <w:hyperlink w:anchor="_Toc5487" w:history="1">
        <w:r>
          <w:rPr>
            <w:rFonts w:ascii="仿宋" w:eastAsia="仿宋" w:hAnsi="仿宋" w:cs="仿宋" w:hint="eastAsia"/>
            <w:lang w:eastAsia="zh-CN"/>
          </w:rPr>
          <w:t>(三)、营销渠道与策略</w:t>
        </w:r>
        <w:r>
          <w:tab/>
        </w:r>
        <w:r>
          <w:fldChar w:fldCharType="begin"/>
        </w:r>
        <w:r>
          <w:instrText xml:space="preserve"> PAGEREF _Toc5487 \h </w:instrText>
        </w:r>
        <w:r>
          <w:fldChar w:fldCharType="separate"/>
        </w:r>
        <w:r>
          <w:t>78</w:t>
        </w:r>
        <w:r>
          <w:fldChar w:fldCharType="end"/>
        </w:r>
      </w:hyperlink>
    </w:p>
    <w:p>
      <w:pPr>
        <w:pStyle w:val="TOC2"/>
        <w:tabs>
          <w:tab w:val="right" w:leader="dot" w:pos="8306"/>
        </w:tabs>
      </w:pPr>
      <w:hyperlink w:anchor="_Toc22181" w:history="1">
        <w:r>
          <w:rPr>
            <w:rFonts w:ascii="仿宋" w:eastAsia="仿宋" w:hAnsi="仿宋" w:cs="仿宋" w:hint="eastAsia"/>
            <w:lang w:eastAsia="zh-CN"/>
          </w:rPr>
          <w:t>(四)、推广与宣传活动</w:t>
        </w:r>
        <w:r>
          <w:tab/>
        </w:r>
        <w:r>
          <w:fldChar w:fldCharType="begin"/>
        </w:r>
        <w:r>
          <w:instrText xml:space="preserve"> PAGEREF _Toc22181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30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8934"/>
      <w:r>
        <w:rPr>
          <w:rFonts w:ascii="仿宋" w:eastAsia="仿宋" w:hAnsi="仿宋" w:cs="仿宋" w:hint="eastAsia"/>
          <w:sz w:val="28"/>
          <w:lang w:eastAsia="zh-CN"/>
        </w:rPr>
        <w:t>一、变配电保护自动化项目建设背景及必要性分析</w:t>
      </w:r>
      <w:bookmarkEnd w:id="2"/>
    </w:p>
    <w:p>
      <w:pPr>
        <w:pStyle w:val="Heading2"/>
        <w:rPr>
          <w:rFonts w:ascii="仿宋" w:eastAsia="仿宋" w:hAnsi="仿宋" w:cs="仿宋" w:hint="eastAsia"/>
          <w:lang w:eastAsia="zh-CN"/>
        </w:rPr>
      </w:pPr>
      <w:bookmarkStart w:id="3" w:name="_Toc7682"/>
      <w:r>
        <w:rPr>
          <w:rFonts w:ascii="仿宋" w:eastAsia="仿宋" w:hAnsi="仿宋" w:cs="仿宋" w:hint="eastAsia"/>
          <w:lang w:eastAsia="zh-CN"/>
        </w:rPr>
        <w:t>(一)、变配电保护自动化项目背景分析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配电保护自动化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变配电保护自动化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变配电保护自动化项目在这个潮流中的定位。同时，我们将关注行业内涌现的新兴机遇，以便变配电保护自动化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变配电保护自动化项目提供了强大的发展动力。我们将聚焦于行业内最新的技术发展趋势，包括但不限于人工智能、大数据分析、物联网等领域。通过深度的技术研究，我们将确保变配电保护自动化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变配电保护自动化项目发展的源泉。我们将投入更多的精力对市场需求进行深入剖析，超越表面的需求，深入挖掘潜在的市场痛点和机遇。通过对市场需求的细致了解，变配电保护自动化项目将更有针对性地设计解决方案，满足市场的多样化需求，从而更好地促进变配电保护自动化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变配电保护自动化项目战略至关重要。我们将对竞争态势进行更为深入的分析，包括但不限于市场份额、产品特点、客户满意度等多个维度。通过深度的竞争分析，变配电保护自动化项目将能够更准确地把握市场脉搏，制定具有竞争力的变配电保护自动化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变配电保护自动化项目的发展具有直接的影响。我们将进行更为全面的法规和政策分析，了解行业发展中的潜在法律风险和合规挑战。通过充分了解和遵守相关法规，变配电保护自动化项目将确保在法律框架内合法合规运营，为变配电保护自动化项目的稳健发展提供有力支持。</w:t>
      </w:r>
    </w:p>
    <w:p>
      <w:pPr>
        <w:pStyle w:val="Heading2"/>
        <w:ind w:firstLine="560" w:firstLineChars="200"/>
        <w:rPr>
          <w:rFonts w:ascii="仿宋" w:eastAsia="仿宋" w:hAnsi="仿宋" w:cs="仿宋" w:hint="eastAsia"/>
          <w:sz w:val="28"/>
          <w:lang w:eastAsia="zh-CN"/>
        </w:rPr>
      </w:pPr>
      <w:bookmarkStart w:id="4" w:name="_Toc21477"/>
      <w:r>
        <w:rPr>
          <w:rFonts w:ascii="仿宋" w:eastAsia="仿宋" w:hAnsi="仿宋" w:cs="仿宋" w:hint="eastAsia"/>
          <w:sz w:val="28"/>
          <w:lang w:eastAsia="zh-CN"/>
        </w:rPr>
        <w:t>(二)、变配电保护自动化项目建设必要性分析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变配电保护自动化项目建设的迫切性源于对行业发展趋势的深刻洞察。我们正处于一个行业变革的时代，科技创新、数字化转型成为企业发展的关键动力。变配电保护自动化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变配电保护自动化项目建设不仅仅是为了跟上潮流，更是为了通过技术创新推动企业的持续发展。通过引入先进的技术和解决方案，变配电保护自动化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变配电保护自动化项目的建设成为必然选择，通过提高产品质量、拓展服务领域，从而在竞争中获得更多的机会。变配电保护自动化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变配电保护自动化项目建设的必要性体现在对客户需求更精准的满足。通过变配电保护自动化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变配电保护自动化项目建设的背后是对企业持续创新的追求。只有通过不断创新，企业才能在竞争中立于不败之地。变配电保护自动化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15382"/>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17957"/>
      <w:r>
        <w:rPr>
          <w:rFonts w:ascii="仿宋" w:eastAsia="仿宋" w:hAnsi="仿宋" w:cs="仿宋" w:hint="eastAsia"/>
          <w:lang w:eastAsia="zh-CN"/>
        </w:rPr>
        <w:t>(一)、变配电保护自动化行业分析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变配电保护自动化行业一直以来都是市场的关注焦点。行业内的发展趋势、竞争态势以及潜在机会都对变配电保护自动化项目的推进产生深远的影响。通过深入研究行业的整体概貌，我们将更好地理解行业的核心特征，为变配电保护自动化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变配电保护自动化行业，技术一直是推动创新和发展的关键因素。我们将对当前技术趋势进行详尽分析，包括但不限于人工智能、大数据应用、先进制造技术等。这有助于变配电保护自动化项目更好地把握行业的技术脉搏，为技术应用和创新提供有针对性的方向。</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变配电保护自动化项目成功的基础。我们将对主要竞争对手进行深入研究，包括其市场份额、产品特点、市场定位等。通过全面了解竞争对手的优势和劣势，变配电保护自动化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32644"/>
      <w:r>
        <w:rPr>
          <w:rFonts w:ascii="仿宋" w:eastAsia="仿宋" w:hAnsi="仿宋" w:cs="仿宋" w:hint="eastAsia"/>
          <w:sz w:val="28"/>
          <w:lang w:eastAsia="zh-CN"/>
        </w:rPr>
        <w:t>(二)、变配电保护自动化市场分析预测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变配电保护自动化市场未来的增长趋势。这包括市场的整体规模、各细分领域的发展趋势等。变配电保护自动化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变配电保护自动化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市场风险是变配电保护自动化项目实施过程中需要充分考虑的因素。我们将对市场风险进行全面评估，包括但不限于政策法规风险、市场竞争风险、技术变革风险等。通过对潜在风险的深入分析，变配电保护自动化项目可以制定相应的风险缓解策略，降低不确定性对变配电保护自动化项目的影响。</w:t>
      </w:r>
    </w:p>
    <w:p>
      <w:pPr>
        <w:pStyle w:val="Heading1"/>
        <w:ind w:firstLine="560" w:firstLineChars="200"/>
        <w:rPr>
          <w:rFonts w:ascii="仿宋" w:eastAsia="仿宋" w:hAnsi="仿宋" w:cs="仿宋" w:hint="eastAsia"/>
          <w:sz w:val="28"/>
          <w:lang w:eastAsia="zh-CN"/>
        </w:rPr>
      </w:pPr>
      <w:bookmarkStart w:id="8" w:name="_Toc11889"/>
      <w:r>
        <w:rPr>
          <w:rFonts w:ascii="仿宋" w:eastAsia="仿宋" w:hAnsi="仿宋" w:cs="仿宋" w:hint="eastAsia"/>
          <w:sz w:val="28"/>
          <w:lang w:eastAsia="zh-CN"/>
        </w:rPr>
        <w:t>三、产品规划分析</w:t>
      </w:r>
      <w:bookmarkEnd w:id="8"/>
    </w:p>
    <w:p>
      <w:pPr>
        <w:pStyle w:val="Heading2"/>
        <w:rPr>
          <w:rFonts w:ascii="仿宋" w:eastAsia="仿宋" w:hAnsi="仿宋" w:cs="仿宋" w:hint="eastAsia"/>
          <w:lang w:eastAsia="zh-CN"/>
        </w:rPr>
      </w:pPr>
      <w:bookmarkStart w:id="9" w:name="_Toc11131"/>
      <w:r>
        <w:rPr>
          <w:rFonts w:ascii="仿宋" w:eastAsia="仿宋" w:hAnsi="仿宋" w:cs="仿宋" w:hint="eastAsia"/>
          <w:lang w:eastAsia="zh-CN"/>
        </w:rPr>
        <w:t>(一)、产品规划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变配电保护自动化项目的主要产品是XXXX，预计年产值为XXX万元。这一产品在市场中占据着重要的地位，其广泛的应用范围使得该变配电保护自动化项目的市场前景非常广阔。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变配电保护自动化项目的xxx产品作为重要的原材料之一，将在多个领域发挥关键作用。其在建筑、交通、能源等方面的广泛应用将为整个产业链提供强大的支持，形成产业协同效应。变配电保护自动化项目的年产值XXX万XXX万XXX万万元不仅反映了其在市场上的巨大潜力，更预示着它对国民经济的积极贡献。这种关联度高、涉及面广的产业关系，使得该变配电保护自动化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0" w:name="_Toc1559"/>
      <w:r>
        <w:rPr>
          <w:rFonts w:ascii="仿宋" w:eastAsia="仿宋" w:hAnsi="仿宋" w:cs="仿宋" w:hint="eastAsia"/>
          <w:sz w:val="28"/>
          <w:lang w:eastAsia="zh-CN"/>
        </w:rPr>
        <w:t>(二)、建设规模</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变配电保护自动化项目总征地面积为XXXX平方米，相当于约XX.XX亩，其中净用地面积为XXXX平方米，红线范围内相当于约XX.XX亩。这一用地规模充分考虑了变配电保护自动化项目的建设需求，保障了变配电保护自动化项目在合适的空间内得以充分发展。变配电保护自动化项目规划的总建筑面积为XXXX平方米，其中主体工程建设占XXXX平方米，计容建筑面积达XXXX平方米。预计建筑工程的投资将达到XXXX万元，为变配电保护自动化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变配电保护自动化项目计划购置的设备共计XXXX台（套），设备购置费用为XXXX万元。这一设备购置计划充分考虑到变配电保护自动化项目的生产需求和技术要求，确保了变配电保护自动化项目在生产运营中具备先进的技术装备和高效的生产能力。设备的合理配置将为变配电保护自动化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变配电保护自动化项目计划总投资为XXXX万元，预计年实现营业收入为XXXX万元。这一产能规模的设定旨在确保变配电保护自动化项目能够在投资与回报之间取得平衡，实现长期可持续的发展。变配电保护自动化项目的总投资充分考虑到各个方面的需求，包括用地建设、设备购置等多个环节，以确保变配电保护自动化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1" w:name="_Toc29574"/>
      <w:r>
        <w:rPr>
          <w:rFonts w:ascii="仿宋" w:eastAsia="仿宋" w:hAnsi="仿宋" w:cs="仿宋" w:hint="eastAsia"/>
          <w:sz w:val="28"/>
          <w:lang w:eastAsia="zh-CN"/>
        </w:rPr>
        <w:t>四、变配电保护自动化项目文档管理</w:t>
      </w:r>
      <w:bookmarkEnd w:id="11"/>
    </w:p>
    <w:p>
      <w:pPr>
        <w:pStyle w:val="Heading2"/>
        <w:rPr>
          <w:rFonts w:ascii="仿宋" w:eastAsia="仿宋" w:hAnsi="仿宋" w:cs="仿宋" w:hint="eastAsia"/>
          <w:lang w:eastAsia="zh-CN"/>
        </w:rPr>
      </w:pPr>
      <w:bookmarkStart w:id="12" w:name="_Toc7201"/>
      <w:r>
        <w:rPr>
          <w:rFonts w:ascii="仿宋" w:eastAsia="仿宋" w:hAnsi="仿宋" w:cs="仿宋" w:hint="eastAsia"/>
          <w:lang w:eastAsia="zh-CN"/>
        </w:rPr>
        <w:t>(一)、文档编制与审查</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变配电保护自动化项目高度重视文档的质量和准确性，以支持变配电保护自动化项目的各项活动和决策。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变配电保护自动化项目文档的编制始于变配电保护自动化项目计划的初期，我们制定了详细的文档编制计划，明确了每个文档的内容、格式和编写责任人。在变配电保护自动化项目启动阶段，我们首先编制了变配电保护自动化项目章程，明确定义了变配电保护自动化项目的目标、范围、风险等关键要素。随后，变配电保护自动化项目团队根据计划陆续编制了需求文档、设计文档、测试文档等各类文档，确保变配电保护自动化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变配电保护自动化项目管理中的重要环节，旨在确保变配电保护自动化项目文档符合质量标准和变配电保护自动化项目需求。在变配电保护自动化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变配电保护自动化项目相关利益方和专业领域的专家对文档进行独立审查。这有助于获取更全面、客观的反馈，确保变配电保护自动化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变配电保护自动化项目在文档编制与审查方面建立了严格的管理机制，通过规范的流程和多维度的审查，确保变配电保护自动化项目文档的质量、准确性和可靠性，为变配电保护自动化项目的顺利推进提供了有力支持。</w:t>
      </w:r>
    </w:p>
    <w:p>
      <w:pPr>
        <w:pStyle w:val="Heading2"/>
        <w:ind w:firstLine="560" w:firstLineChars="200"/>
        <w:rPr>
          <w:rFonts w:ascii="仿宋" w:eastAsia="仿宋" w:hAnsi="仿宋" w:cs="仿宋" w:hint="eastAsia"/>
          <w:sz w:val="28"/>
          <w:lang w:eastAsia="zh-CN"/>
        </w:rPr>
      </w:pPr>
      <w:bookmarkStart w:id="13" w:name="_Toc21894"/>
      <w:r>
        <w:rPr>
          <w:rFonts w:ascii="仿宋" w:eastAsia="仿宋" w:hAnsi="仿宋" w:cs="仿宋" w:hint="eastAsia"/>
          <w:sz w:val="28"/>
          <w:lang w:eastAsia="zh-CN"/>
        </w:rPr>
        <w:t>(二)、文档发布与分发</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在变配电保护自动化项目中，我们致力于优化文档发布与分发过程，以确保信息的高效传递和团队间协作的顺畅进行。以下是我们采取的关键优化策略：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我们通过多渠道发布文档，包括电子邮件、变配电保护自动化项目管理平台、内部网站等，以满足不同团队成员的偏好和需求。多渠道发布确保了信息的全面覆盖。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智能文档索引系统：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我们采用了精细的权限控制，确保只有授权人员可以访问敏感信息。这种安全措施保护了变配电保护自动化项目文档的机密性，防止了未经授权的信息泄露。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4" w:name="_Toc15845"/>
      <w:r>
        <w:rPr>
          <w:rFonts w:ascii="仿宋" w:eastAsia="仿宋" w:hAnsi="仿宋" w:cs="仿宋" w:hint="eastAsia"/>
          <w:sz w:val="28"/>
          <w:lang w:eastAsia="zh-CN"/>
        </w:rPr>
        <w:t>(三)、文档存档与归档</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变配电保护自动化项目生命周期中一个至关重要的环节，直接关系到变配电保护自动化项目信息的长期保存和历史记录的完整性。在变配电保护自动化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5" w:name="_Toc31885"/>
      <w:r>
        <w:rPr>
          <w:rFonts w:ascii="仿宋" w:eastAsia="仿宋" w:hAnsi="仿宋" w:cs="仿宋" w:hint="eastAsia"/>
          <w:sz w:val="28"/>
          <w:lang w:eastAsia="zh-CN"/>
        </w:rPr>
        <w:t>五、变配电保护自动化项目选址可行性分析</w:t>
      </w:r>
      <w:bookmarkEnd w:id="15"/>
    </w:p>
    <w:p>
      <w:pPr>
        <w:pStyle w:val="Heading2"/>
        <w:rPr>
          <w:rFonts w:ascii="仿宋" w:eastAsia="仿宋" w:hAnsi="仿宋" w:cs="仿宋" w:hint="eastAsia"/>
          <w:lang w:eastAsia="zh-CN"/>
        </w:rPr>
      </w:pPr>
      <w:bookmarkStart w:id="16" w:name="_Toc30970"/>
      <w:r>
        <w:rPr>
          <w:rFonts w:ascii="仿宋" w:eastAsia="仿宋" w:hAnsi="仿宋" w:cs="仿宋" w:hint="eastAsia"/>
          <w:lang w:eastAsia="zh-CN"/>
        </w:rPr>
        <w:t>(一)、变配电保护自动化项目选址</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该变配电保护自动化项目选址位于XX省XX市XX区XXX街道</w:t>
      </w:r>
    </w:p>
    <w:p>
      <w:pPr>
        <w:pStyle w:val="Heading2"/>
        <w:ind w:firstLine="560" w:firstLineChars="200"/>
        <w:rPr>
          <w:rFonts w:ascii="仿宋" w:eastAsia="仿宋" w:hAnsi="仿宋" w:cs="仿宋" w:hint="eastAsia"/>
          <w:sz w:val="28"/>
          <w:lang w:eastAsia="zh-CN"/>
        </w:rPr>
      </w:pPr>
      <w:bookmarkStart w:id="17" w:name="_Toc15224"/>
      <w:r>
        <w:rPr>
          <w:rFonts w:ascii="仿宋" w:eastAsia="仿宋" w:hAnsi="仿宋" w:cs="仿宋" w:hint="eastAsia"/>
          <w:sz w:val="28"/>
          <w:lang w:eastAsia="zh-CN"/>
        </w:rPr>
        <w:t>(二)、用地控制指标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变配电保护自动化项目的征地面积将根据变配电保护自动化项目的实际规模和需求进行精确规划。具体面积XXX平方米，旨在确保变配电保护自动化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净用地面积是在征地面积基础上去除不可利用面积后的实际可开发用地。具体面积XXX平方米，考虑到环保、交通、安全等多方面因素，以确保变配电保护自动化项目在整体利用效率上达到最优。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变配电保护自动化项目计划建设的建筑总规模具体面积XXX平方米。这一规模的确定综合考虑了变配电保护自动化项目的性质、规模，以及城市规划的相关要求，确保建筑布局与周边环境协调一致。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绿地率是变配电保护自动化项目用地中被规划为绿地的比例。具体面积XXX平方米，旨在通过合理规划绿地，改善变配电保护自动化项目周边环境，提升居民生活质量，并符合城市整体绿化规划。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容积率是用地上可以建设的建筑总体积与用地面积之比。具体面积XXX，通过合理的容积率规划，确保变配电保护自动化项目建筑规模与周边环境和谐共生。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变配电保护自动化项目选址与当地城市规划相一致，具体面积XXX平方米。通过与城市规划部门深入沟通，确保变配电保护自动化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变配电保护自动化项目选址符合当地产业政策，具体面积XXX平方米。这包括变配电保护自动化项目对当地经济的促进作用，以及对相关产业的带动效应，确保变配电保护自动化项目与地方政府的产业政策保持一致，促进共赢合作。</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用地总体要求必须符合环保和可持续发展的原则，具体面积XXX平方米。通过采用绿色建筑设计、节能减排等措施，确保变配电保护自动化项目在建设和运营过程中对环境的影响最小化，达到可持续发展的要求。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确保变配电保护自动化项目选址具备必要的公共设施配套，具体面积XXX平方米。这包括交通便利性、教育、医疗等基础设施，以提高居民生活品质，使得变配电保护自动化项目选址更具吸引力。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考虑用地总体要求对当地社会稳定性的影响，具体面积XXX平方米。通过深入了解当地社区反馈，确保变配电保护自动化项目的选址和建设过程对当地社会和谐稳定产生积极作用。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变配电保护自动化项目选址不仅符合法规和规划，还在实际操作中具有可行性。这一全面规划将为变配电保护自动化项目的成功实施提供坚实的基础，确保变配电保护自动化项目选址阶段就能够奠定良好的发展基础。</w:t>
      </w:r>
    </w:p>
    <w:p>
      <w:pPr>
        <w:pStyle w:val="Heading2"/>
        <w:ind w:firstLine="560" w:firstLineChars="200"/>
        <w:rPr>
          <w:rFonts w:ascii="仿宋" w:eastAsia="仿宋" w:hAnsi="仿宋" w:cs="仿宋" w:hint="eastAsia"/>
          <w:sz w:val="28"/>
          <w:lang w:eastAsia="zh-CN"/>
        </w:rPr>
      </w:pPr>
      <w:bookmarkStart w:id="18" w:name="_Toc27102"/>
      <w:r>
        <w:rPr>
          <w:rFonts w:ascii="仿宋" w:eastAsia="仿宋" w:hAnsi="仿宋" w:cs="仿宋" w:hint="eastAsia"/>
          <w:sz w:val="28"/>
          <w:lang w:eastAsia="zh-CN"/>
        </w:rPr>
        <w:t>(三)、节约用地措施</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变配电保护自动化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变配电保护自动化项目的设备规划和空间设计中，我们将采取灵活设备布局的措施。设备布局将根据实际需求进行灵活设计，避免不必要的浪费。通过合理规划设备摆放位置，我们将提高设备的利用率，减少设备间距，以确保变配电保护自动化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变配电保护自动化项目内部引入共享设施的概念，例如共享会议室、办公区等。通过这种方式，我们可以减少对资源的重复建设，提高资源共享效率，从而减小变配电保护自动化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9" w:name="_Toc25982"/>
      <w:r>
        <w:rPr>
          <w:rFonts w:ascii="仿宋" w:eastAsia="仿宋" w:hAnsi="仿宋" w:cs="仿宋" w:hint="eastAsia"/>
          <w:sz w:val="28"/>
          <w:lang w:eastAsia="zh-CN"/>
        </w:rPr>
        <w:t>(四)、总图布置方案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https://d.book118.com/126112141021010033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变配电保护自动化项目规划设计纲要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变配电保护自动化项目规划设计纲要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变配电保护自动化项目规划设计纲要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变配电保护自动化项目规划设计纲要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变配电保护自动化项目规划设计纲要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变配电保护自动化项目规划设计纲要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变配电保护自动化项目规划设计纲要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变配电保护自动化项目规划设计纲要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变配电保护自动化项目规划设计纲要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变配电保护自动化项目规划设计纲要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变配电保护自动化项目规划设计纲要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变配电保护自动化项目规划设计纲要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变配电保护自动化项目规划设计纲要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变配电保护自动化项目规划设计纲要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变配电保护自动化项目规划设计纲要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变配电保护自动化项目规划设计纲要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变配电保护自动化项目规划设计纲要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21A4C7F"/>
    <w:rsid w:val="021A4C7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26112141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2024-01-07T12:55:00Z</dcterms:created>
  <dcterms:modified xsi:type="dcterms:W3CDTF">2024-01-07T12:56:11Z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C06209EEEB834223BCB9E403CBF3A5F4_11</vt:lpwstr>
  </property>
  <property fmtid="{D5CDD505-2E9C-101B-9397-08002B2CF9AE}" pid="3" name="KSOProductBuildVer">
    <vt:lpwstr>2052-12.1.0.16120</vt:lpwstr>
  </property>
</Properties>
</file>