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铁路旅客运输服务项目规划设计方案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44" w:history="1">
        <w:r>
          <w:rPr>
            <w:rFonts w:ascii="仿宋" w:eastAsia="仿宋" w:hAnsi="仿宋" w:cs="仿宋" w:hint="eastAsia"/>
            <w:lang w:eastAsia="zh-CN"/>
          </w:rPr>
          <w:t>前言</w:t>
        </w:r>
        <w:r>
          <w:tab/>
        </w:r>
        <w:r>
          <w:fldChar w:fldCharType="begin"/>
        </w:r>
        <w:r>
          <w:instrText xml:space="preserve"> PAGEREF _Toc5644 \h </w:instrText>
        </w:r>
        <w:r>
          <w:fldChar w:fldCharType="separate"/>
        </w:r>
        <w:r>
          <w:t>3</w:t>
        </w:r>
        <w:r>
          <w:fldChar w:fldCharType="end"/>
        </w:r>
      </w:hyperlink>
    </w:p>
    <w:p>
      <w:pPr>
        <w:pStyle w:val="TOC1"/>
        <w:tabs>
          <w:tab w:val="right" w:leader="dot" w:pos="8306"/>
        </w:tabs>
      </w:pPr>
      <w:hyperlink w:anchor="_Toc27743" w:history="1">
        <w:r>
          <w:rPr>
            <w:rFonts w:ascii="仿宋" w:eastAsia="仿宋" w:hAnsi="仿宋" w:cs="仿宋" w:hint="eastAsia"/>
            <w:lang w:eastAsia="zh-CN"/>
          </w:rPr>
          <w:t>一、铁路旅客运输服务项目可持续发展</w:t>
        </w:r>
        <w:r>
          <w:tab/>
        </w:r>
        <w:r>
          <w:fldChar w:fldCharType="begin"/>
        </w:r>
        <w:r>
          <w:instrText xml:space="preserve"> PAGEREF _Toc27743 \h </w:instrText>
        </w:r>
        <w:r>
          <w:fldChar w:fldCharType="separate"/>
        </w:r>
        <w:r>
          <w:t>3</w:t>
        </w:r>
        <w:r>
          <w:fldChar w:fldCharType="end"/>
        </w:r>
      </w:hyperlink>
    </w:p>
    <w:p>
      <w:pPr>
        <w:pStyle w:val="TOC2"/>
        <w:tabs>
          <w:tab w:val="right" w:leader="dot" w:pos="8306"/>
        </w:tabs>
      </w:pPr>
      <w:hyperlink w:anchor="_Toc3314" w:history="1">
        <w:r>
          <w:rPr>
            <w:rFonts w:ascii="仿宋" w:eastAsia="仿宋" w:hAnsi="仿宋" w:cs="仿宋" w:hint="eastAsia"/>
            <w:lang w:eastAsia="zh-CN"/>
          </w:rPr>
          <w:t>(一)、可持续战略与实践</w:t>
        </w:r>
        <w:r>
          <w:tab/>
        </w:r>
        <w:r>
          <w:fldChar w:fldCharType="begin"/>
        </w:r>
        <w:r>
          <w:instrText xml:space="preserve"> PAGEREF _Toc3314 \h </w:instrText>
        </w:r>
        <w:r>
          <w:fldChar w:fldCharType="separate"/>
        </w:r>
        <w:r>
          <w:t>3</w:t>
        </w:r>
        <w:r>
          <w:fldChar w:fldCharType="end"/>
        </w:r>
      </w:hyperlink>
    </w:p>
    <w:p>
      <w:pPr>
        <w:pStyle w:val="TOC2"/>
        <w:tabs>
          <w:tab w:val="right" w:leader="dot" w:pos="8306"/>
        </w:tabs>
      </w:pPr>
      <w:hyperlink w:anchor="_Toc28806" w:history="1">
        <w:r>
          <w:rPr>
            <w:rFonts w:ascii="仿宋" w:eastAsia="仿宋" w:hAnsi="仿宋" w:cs="仿宋" w:hint="eastAsia"/>
            <w:lang w:eastAsia="zh-CN"/>
          </w:rPr>
          <w:t>(二)、环保与社会责任</w:t>
        </w:r>
        <w:r>
          <w:tab/>
        </w:r>
        <w:r>
          <w:fldChar w:fldCharType="begin"/>
        </w:r>
        <w:r>
          <w:instrText xml:space="preserve"> PAGEREF _Toc28806 \h </w:instrText>
        </w:r>
        <w:r>
          <w:fldChar w:fldCharType="separate"/>
        </w:r>
        <w:r>
          <w:t>4</w:t>
        </w:r>
        <w:r>
          <w:fldChar w:fldCharType="end"/>
        </w:r>
      </w:hyperlink>
    </w:p>
    <w:p>
      <w:pPr>
        <w:pStyle w:val="TOC1"/>
        <w:tabs>
          <w:tab w:val="right" w:leader="dot" w:pos="8306"/>
        </w:tabs>
      </w:pPr>
      <w:hyperlink w:anchor="_Toc9744" w:history="1">
        <w:r>
          <w:rPr>
            <w:rFonts w:ascii="仿宋" w:eastAsia="仿宋" w:hAnsi="仿宋" w:cs="仿宋" w:hint="eastAsia"/>
            <w:lang w:eastAsia="zh-CN"/>
          </w:rPr>
          <w:t>二、铁路旅客运输服务项目土建工程</w:t>
        </w:r>
        <w:r>
          <w:tab/>
        </w:r>
        <w:r>
          <w:fldChar w:fldCharType="begin"/>
        </w:r>
        <w:r>
          <w:instrText xml:space="preserve"> PAGEREF _Toc9744 \h </w:instrText>
        </w:r>
        <w:r>
          <w:fldChar w:fldCharType="separate"/>
        </w:r>
        <w:r>
          <w:t>5</w:t>
        </w:r>
        <w:r>
          <w:fldChar w:fldCharType="end"/>
        </w:r>
      </w:hyperlink>
    </w:p>
    <w:p>
      <w:pPr>
        <w:pStyle w:val="TOC2"/>
        <w:tabs>
          <w:tab w:val="right" w:leader="dot" w:pos="8306"/>
        </w:tabs>
      </w:pPr>
      <w:hyperlink w:anchor="_Toc5139" w:history="1">
        <w:r>
          <w:rPr>
            <w:rFonts w:ascii="仿宋" w:eastAsia="仿宋" w:hAnsi="仿宋" w:cs="仿宋" w:hint="eastAsia"/>
            <w:lang w:eastAsia="zh-CN"/>
          </w:rPr>
          <w:t>(一)、建筑工程设计原则</w:t>
        </w:r>
        <w:r>
          <w:tab/>
        </w:r>
        <w:r>
          <w:fldChar w:fldCharType="begin"/>
        </w:r>
        <w:r>
          <w:instrText xml:space="preserve"> PAGEREF _Toc5139 \h </w:instrText>
        </w:r>
        <w:r>
          <w:fldChar w:fldCharType="separate"/>
        </w:r>
        <w:r>
          <w:t>5</w:t>
        </w:r>
        <w:r>
          <w:fldChar w:fldCharType="end"/>
        </w:r>
      </w:hyperlink>
    </w:p>
    <w:p>
      <w:pPr>
        <w:pStyle w:val="TOC2"/>
        <w:tabs>
          <w:tab w:val="right" w:leader="dot" w:pos="8306"/>
        </w:tabs>
      </w:pPr>
      <w:hyperlink w:anchor="_Toc20440" w:history="1">
        <w:r>
          <w:rPr>
            <w:rFonts w:ascii="仿宋" w:eastAsia="仿宋" w:hAnsi="仿宋" w:cs="仿宋" w:hint="eastAsia"/>
            <w:lang w:eastAsia="zh-CN"/>
          </w:rPr>
          <w:t>(二)、土建工程设计年限及安全等级</w:t>
        </w:r>
        <w:r>
          <w:tab/>
        </w:r>
        <w:r>
          <w:fldChar w:fldCharType="begin"/>
        </w:r>
        <w:r>
          <w:instrText xml:space="preserve"> PAGEREF _Toc20440 \h </w:instrText>
        </w:r>
        <w:r>
          <w:fldChar w:fldCharType="separate"/>
        </w:r>
        <w:r>
          <w:t>6</w:t>
        </w:r>
        <w:r>
          <w:fldChar w:fldCharType="end"/>
        </w:r>
      </w:hyperlink>
    </w:p>
    <w:p>
      <w:pPr>
        <w:pStyle w:val="TOC2"/>
        <w:tabs>
          <w:tab w:val="right" w:leader="dot" w:pos="8306"/>
        </w:tabs>
      </w:pPr>
      <w:hyperlink w:anchor="_Toc13837" w:history="1">
        <w:r>
          <w:rPr>
            <w:rFonts w:ascii="仿宋" w:eastAsia="仿宋" w:hAnsi="仿宋" w:cs="仿宋" w:hint="eastAsia"/>
            <w:lang w:eastAsia="zh-CN"/>
          </w:rPr>
          <w:t>(三)、建筑工程设计总体要求</w:t>
        </w:r>
        <w:r>
          <w:tab/>
        </w:r>
        <w:r>
          <w:fldChar w:fldCharType="begin"/>
        </w:r>
        <w:r>
          <w:instrText xml:space="preserve"> PAGEREF _Toc13837 \h </w:instrText>
        </w:r>
        <w:r>
          <w:fldChar w:fldCharType="separate"/>
        </w:r>
        <w:r>
          <w:t>7</w:t>
        </w:r>
        <w:r>
          <w:fldChar w:fldCharType="end"/>
        </w:r>
      </w:hyperlink>
    </w:p>
    <w:p>
      <w:pPr>
        <w:pStyle w:val="TOC2"/>
        <w:tabs>
          <w:tab w:val="right" w:leader="dot" w:pos="8306"/>
        </w:tabs>
      </w:pPr>
      <w:hyperlink w:anchor="_Toc30220" w:history="1">
        <w:r>
          <w:rPr>
            <w:rFonts w:ascii="仿宋" w:eastAsia="仿宋" w:hAnsi="仿宋" w:cs="仿宋" w:hint="eastAsia"/>
            <w:lang w:eastAsia="zh-CN"/>
          </w:rPr>
          <w:t>(四)、土建工程建设指标</w:t>
        </w:r>
        <w:r>
          <w:tab/>
        </w:r>
        <w:r>
          <w:fldChar w:fldCharType="begin"/>
        </w:r>
        <w:r>
          <w:instrText xml:space="preserve"> PAGEREF _Toc30220 \h </w:instrText>
        </w:r>
        <w:r>
          <w:fldChar w:fldCharType="separate"/>
        </w:r>
        <w:r>
          <w:t>8</w:t>
        </w:r>
        <w:r>
          <w:fldChar w:fldCharType="end"/>
        </w:r>
      </w:hyperlink>
    </w:p>
    <w:p>
      <w:pPr>
        <w:pStyle w:val="TOC1"/>
        <w:tabs>
          <w:tab w:val="right" w:leader="dot" w:pos="8306"/>
        </w:tabs>
      </w:pPr>
      <w:hyperlink w:anchor="_Toc24742" w:history="1">
        <w:r>
          <w:rPr>
            <w:rFonts w:ascii="仿宋" w:eastAsia="仿宋" w:hAnsi="仿宋" w:cs="仿宋" w:hint="eastAsia"/>
            <w:lang w:eastAsia="zh-CN"/>
          </w:rPr>
          <w:t>三、铁路旅客运输服务项目绩效评估</w:t>
        </w:r>
        <w:r>
          <w:tab/>
        </w:r>
        <w:r>
          <w:fldChar w:fldCharType="begin"/>
        </w:r>
        <w:r>
          <w:instrText xml:space="preserve"> PAGEREF _Toc24742 \h </w:instrText>
        </w:r>
        <w:r>
          <w:fldChar w:fldCharType="separate"/>
        </w:r>
        <w:r>
          <w:t>8</w:t>
        </w:r>
        <w:r>
          <w:fldChar w:fldCharType="end"/>
        </w:r>
      </w:hyperlink>
    </w:p>
    <w:p>
      <w:pPr>
        <w:pStyle w:val="TOC2"/>
        <w:tabs>
          <w:tab w:val="right" w:leader="dot" w:pos="8306"/>
        </w:tabs>
      </w:pPr>
      <w:hyperlink w:anchor="_Toc22982" w:history="1">
        <w:r>
          <w:rPr>
            <w:rFonts w:ascii="仿宋" w:eastAsia="仿宋" w:hAnsi="仿宋" w:cs="仿宋" w:hint="eastAsia"/>
            <w:lang w:eastAsia="zh-CN"/>
          </w:rPr>
          <w:t>(一)、绩效评估指标</w:t>
        </w:r>
        <w:r>
          <w:tab/>
        </w:r>
        <w:r>
          <w:fldChar w:fldCharType="begin"/>
        </w:r>
        <w:r>
          <w:instrText xml:space="preserve"> PAGEREF _Toc22982 \h </w:instrText>
        </w:r>
        <w:r>
          <w:fldChar w:fldCharType="separate"/>
        </w:r>
        <w:r>
          <w:t>8</w:t>
        </w:r>
        <w:r>
          <w:fldChar w:fldCharType="end"/>
        </w:r>
      </w:hyperlink>
    </w:p>
    <w:p>
      <w:pPr>
        <w:pStyle w:val="TOC2"/>
        <w:tabs>
          <w:tab w:val="right" w:leader="dot" w:pos="8306"/>
        </w:tabs>
      </w:pPr>
      <w:hyperlink w:anchor="_Toc22927" w:history="1">
        <w:r>
          <w:rPr>
            <w:rFonts w:ascii="仿宋" w:eastAsia="仿宋" w:hAnsi="仿宋" w:cs="仿宋" w:hint="eastAsia"/>
            <w:lang w:eastAsia="zh-CN"/>
          </w:rPr>
          <w:t>(二)、绩效评估方法</w:t>
        </w:r>
        <w:r>
          <w:tab/>
        </w:r>
        <w:r>
          <w:fldChar w:fldCharType="begin"/>
        </w:r>
        <w:r>
          <w:instrText xml:space="preserve"> PAGEREF _Toc22927 \h </w:instrText>
        </w:r>
        <w:r>
          <w:fldChar w:fldCharType="separate"/>
        </w:r>
        <w:r>
          <w:t>9</w:t>
        </w:r>
        <w:r>
          <w:fldChar w:fldCharType="end"/>
        </w:r>
      </w:hyperlink>
    </w:p>
    <w:p>
      <w:pPr>
        <w:pStyle w:val="TOC2"/>
        <w:tabs>
          <w:tab w:val="right" w:leader="dot" w:pos="8306"/>
        </w:tabs>
      </w:pPr>
      <w:hyperlink w:anchor="_Toc5863" w:history="1">
        <w:r>
          <w:rPr>
            <w:rFonts w:ascii="仿宋" w:eastAsia="仿宋" w:hAnsi="仿宋" w:cs="仿宋" w:hint="eastAsia"/>
            <w:lang w:eastAsia="zh-CN"/>
          </w:rPr>
          <w:t>(三)、绩效评估周期</w:t>
        </w:r>
        <w:r>
          <w:tab/>
        </w:r>
        <w:r>
          <w:fldChar w:fldCharType="begin"/>
        </w:r>
        <w:r>
          <w:instrText xml:space="preserve"> PAGEREF _Toc5863 \h </w:instrText>
        </w:r>
        <w:r>
          <w:fldChar w:fldCharType="separate"/>
        </w:r>
        <w:r>
          <w:t>10</w:t>
        </w:r>
        <w:r>
          <w:fldChar w:fldCharType="end"/>
        </w:r>
      </w:hyperlink>
    </w:p>
    <w:p>
      <w:pPr>
        <w:pStyle w:val="TOC1"/>
        <w:tabs>
          <w:tab w:val="right" w:leader="dot" w:pos="8306"/>
        </w:tabs>
      </w:pPr>
      <w:hyperlink w:anchor="_Toc28216" w:history="1">
        <w:r>
          <w:rPr>
            <w:rFonts w:ascii="仿宋" w:eastAsia="仿宋" w:hAnsi="仿宋" w:cs="仿宋" w:hint="eastAsia"/>
            <w:lang w:eastAsia="zh-CN"/>
          </w:rPr>
          <w:t>四、铁路旅客运输服务项目文档管理</w:t>
        </w:r>
        <w:r>
          <w:tab/>
        </w:r>
        <w:r>
          <w:fldChar w:fldCharType="begin"/>
        </w:r>
        <w:r>
          <w:instrText xml:space="preserve"> PAGEREF _Toc28216 \h </w:instrText>
        </w:r>
        <w:r>
          <w:fldChar w:fldCharType="separate"/>
        </w:r>
        <w:r>
          <w:t>11</w:t>
        </w:r>
        <w:r>
          <w:fldChar w:fldCharType="end"/>
        </w:r>
      </w:hyperlink>
    </w:p>
    <w:p>
      <w:pPr>
        <w:pStyle w:val="TOC2"/>
        <w:tabs>
          <w:tab w:val="right" w:leader="dot" w:pos="8306"/>
        </w:tabs>
      </w:pPr>
      <w:hyperlink w:anchor="_Toc10732" w:history="1">
        <w:r>
          <w:rPr>
            <w:rFonts w:ascii="仿宋" w:eastAsia="仿宋" w:hAnsi="仿宋" w:cs="仿宋" w:hint="eastAsia"/>
            <w:lang w:eastAsia="zh-CN"/>
          </w:rPr>
          <w:t>(一)、文档编制与审查</w:t>
        </w:r>
        <w:r>
          <w:tab/>
        </w:r>
        <w:r>
          <w:fldChar w:fldCharType="begin"/>
        </w:r>
        <w:r>
          <w:instrText xml:space="preserve"> PAGEREF _Toc10732 \h </w:instrText>
        </w:r>
        <w:r>
          <w:fldChar w:fldCharType="separate"/>
        </w:r>
        <w:r>
          <w:t>11</w:t>
        </w:r>
        <w:r>
          <w:fldChar w:fldCharType="end"/>
        </w:r>
      </w:hyperlink>
    </w:p>
    <w:p>
      <w:pPr>
        <w:pStyle w:val="TOC2"/>
        <w:tabs>
          <w:tab w:val="right" w:leader="dot" w:pos="8306"/>
        </w:tabs>
      </w:pPr>
      <w:hyperlink w:anchor="_Toc8904" w:history="1">
        <w:r>
          <w:rPr>
            <w:rFonts w:ascii="仿宋" w:eastAsia="仿宋" w:hAnsi="仿宋" w:cs="仿宋" w:hint="eastAsia"/>
            <w:lang w:eastAsia="zh-CN"/>
          </w:rPr>
          <w:t>(二)、文档发布与分发</w:t>
        </w:r>
        <w:r>
          <w:tab/>
        </w:r>
        <w:r>
          <w:fldChar w:fldCharType="begin"/>
        </w:r>
        <w:r>
          <w:instrText xml:space="preserve"> PAGEREF _Toc8904 \h </w:instrText>
        </w:r>
        <w:r>
          <w:fldChar w:fldCharType="separate"/>
        </w:r>
        <w:r>
          <w:t>13</w:t>
        </w:r>
        <w:r>
          <w:fldChar w:fldCharType="end"/>
        </w:r>
      </w:hyperlink>
    </w:p>
    <w:p>
      <w:pPr>
        <w:pStyle w:val="TOC2"/>
        <w:tabs>
          <w:tab w:val="right" w:leader="dot" w:pos="8306"/>
        </w:tabs>
      </w:pPr>
      <w:hyperlink w:anchor="_Toc8569" w:history="1">
        <w:r>
          <w:rPr>
            <w:rFonts w:ascii="仿宋" w:eastAsia="仿宋" w:hAnsi="仿宋" w:cs="仿宋" w:hint="eastAsia"/>
            <w:lang w:eastAsia="zh-CN"/>
          </w:rPr>
          <w:t>(三)、文档存档与归档</w:t>
        </w:r>
        <w:r>
          <w:tab/>
        </w:r>
        <w:r>
          <w:fldChar w:fldCharType="begin"/>
        </w:r>
        <w:r>
          <w:instrText xml:space="preserve"> PAGEREF _Toc8569 \h </w:instrText>
        </w:r>
        <w:r>
          <w:fldChar w:fldCharType="separate"/>
        </w:r>
        <w:r>
          <w:t>14</w:t>
        </w:r>
        <w:r>
          <w:fldChar w:fldCharType="end"/>
        </w:r>
      </w:hyperlink>
    </w:p>
    <w:p>
      <w:pPr>
        <w:pStyle w:val="TOC1"/>
        <w:tabs>
          <w:tab w:val="right" w:leader="dot" w:pos="8306"/>
        </w:tabs>
      </w:pPr>
      <w:hyperlink w:anchor="_Toc25099" w:history="1">
        <w:r>
          <w:rPr>
            <w:rFonts w:ascii="仿宋" w:eastAsia="仿宋" w:hAnsi="仿宋" w:cs="仿宋" w:hint="eastAsia"/>
            <w:lang w:eastAsia="zh-CN"/>
          </w:rPr>
          <w:t>五、铁路旅客运输服务项目建设单位说明</w:t>
        </w:r>
        <w:r>
          <w:tab/>
        </w:r>
        <w:r>
          <w:fldChar w:fldCharType="begin"/>
        </w:r>
        <w:r>
          <w:instrText xml:space="preserve"> PAGEREF _Toc25099 \h </w:instrText>
        </w:r>
        <w:r>
          <w:fldChar w:fldCharType="separate"/>
        </w:r>
        <w:r>
          <w:t>15</w:t>
        </w:r>
        <w:r>
          <w:fldChar w:fldCharType="end"/>
        </w:r>
      </w:hyperlink>
    </w:p>
    <w:p>
      <w:pPr>
        <w:pStyle w:val="TOC2"/>
        <w:tabs>
          <w:tab w:val="right" w:leader="dot" w:pos="8306"/>
        </w:tabs>
      </w:pPr>
      <w:hyperlink w:anchor="_Toc16659" w:history="1">
        <w:r>
          <w:rPr>
            <w:rFonts w:ascii="仿宋" w:eastAsia="仿宋" w:hAnsi="仿宋" w:cs="仿宋" w:hint="eastAsia"/>
            <w:lang w:eastAsia="zh-CN"/>
          </w:rPr>
          <w:t>(一)、铁路旅客运输服务项目承办单位基本情况</w:t>
        </w:r>
        <w:r>
          <w:tab/>
        </w:r>
        <w:r>
          <w:fldChar w:fldCharType="begin"/>
        </w:r>
        <w:r>
          <w:instrText xml:space="preserve"> PAGEREF _Toc16659 \h </w:instrText>
        </w:r>
        <w:r>
          <w:fldChar w:fldCharType="separate"/>
        </w:r>
        <w:r>
          <w:t>15</w:t>
        </w:r>
        <w:r>
          <w:fldChar w:fldCharType="end"/>
        </w:r>
      </w:hyperlink>
    </w:p>
    <w:p>
      <w:pPr>
        <w:pStyle w:val="TOC2"/>
        <w:tabs>
          <w:tab w:val="right" w:leader="dot" w:pos="8306"/>
        </w:tabs>
      </w:pPr>
      <w:hyperlink w:anchor="_Toc32178" w:history="1">
        <w:r>
          <w:rPr>
            <w:rFonts w:ascii="仿宋" w:eastAsia="仿宋" w:hAnsi="仿宋" w:cs="仿宋" w:hint="eastAsia"/>
            <w:lang w:eastAsia="zh-CN"/>
          </w:rPr>
          <w:t>(二)、公司经济效益分析</w:t>
        </w:r>
        <w:r>
          <w:tab/>
        </w:r>
        <w:r>
          <w:fldChar w:fldCharType="begin"/>
        </w:r>
        <w:r>
          <w:instrText xml:space="preserve"> PAGEREF _Toc32178 \h </w:instrText>
        </w:r>
        <w:r>
          <w:fldChar w:fldCharType="separate"/>
        </w:r>
        <w:r>
          <w:t>15</w:t>
        </w:r>
        <w:r>
          <w:fldChar w:fldCharType="end"/>
        </w:r>
      </w:hyperlink>
    </w:p>
    <w:p>
      <w:pPr>
        <w:pStyle w:val="TOC1"/>
        <w:tabs>
          <w:tab w:val="right" w:leader="dot" w:pos="8306"/>
        </w:tabs>
      </w:pPr>
      <w:hyperlink w:anchor="_Toc18149" w:history="1">
        <w:r>
          <w:rPr>
            <w:rFonts w:ascii="仿宋" w:eastAsia="仿宋" w:hAnsi="仿宋" w:cs="仿宋" w:hint="eastAsia"/>
            <w:lang w:eastAsia="zh-CN"/>
          </w:rPr>
          <w:t>六、铁路旅客运输服务项目建设背景及必要性分析</w:t>
        </w:r>
        <w:r>
          <w:tab/>
        </w:r>
        <w:r>
          <w:fldChar w:fldCharType="begin"/>
        </w:r>
        <w:r>
          <w:instrText xml:space="preserve"> PAGEREF _Toc18149 \h </w:instrText>
        </w:r>
        <w:r>
          <w:fldChar w:fldCharType="separate"/>
        </w:r>
        <w:r>
          <w:t>16</w:t>
        </w:r>
        <w:r>
          <w:fldChar w:fldCharType="end"/>
        </w:r>
      </w:hyperlink>
    </w:p>
    <w:p>
      <w:pPr>
        <w:pStyle w:val="TOC2"/>
        <w:tabs>
          <w:tab w:val="right" w:leader="dot" w:pos="8306"/>
        </w:tabs>
      </w:pPr>
      <w:hyperlink w:anchor="_Toc2443" w:history="1">
        <w:r>
          <w:rPr>
            <w:rFonts w:ascii="仿宋" w:eastAsia="仿宋" w:hAnsi="仿宋" w:cs="仿宋" w:hint="eastAsia"/>
            <w:lang w:eastAsia="zh-CN"/>
          </w:rPr>
          <w:t>(一)、铁路旅客运输服务项目背景分析</w:t>
        </w:r>
        <w:r>
          <w:tab/>
        </w:r>
        <w:r>
          <w:fldChar w:fldCharType="begin"/>
        </w:r>
        <w:r>
          <w:instrText xml:space="preserve"> PAGEREF _Toc2443 \h </w:instrText>
        </w:r>
        <w:r>
          <w:fldChar w:fldCharType="separate"/>
        </w:r>
        <w:r>
          <w:t>16</w:t>
        </w:r>
        <w:r>
          <w:fldChar w:fldCharType="end"/>
        </w:r>
      </w:hyperlink>
    </w:p>
    <w:p>
      <w:pPr>
        <w:pStyle w:val="TOC2"/>
        <w:tabs>
          <w:tab w:val="right" w:leader="dot" w:pos="8306"/>
        </w:tabs>
      </w:pPr>
      <w:hyperlink w:anchor="_Toc21643" w:history="1">
        <w:r>
          <w:rPr>
            <w:rFonts w:ascii="仿宋" w:eastAsia="仿宋" w:hAnsi="仿宋" w:cs="仿宋" w:hint="eastAsia"/>
            <w:lang w:eastAsia="zh-CN"/>
          </w:rPr>
          <w:t>(二)、铁路旅客运输服务项目建设必要性分析</w:t>
        </w:r>
        <w:r>
          <w:tab/>
        </w:r>
        <w:r>
          <w:fldChar w:fldCharType="begin"/>
        </w:r>
        <w:r>
          <w:instrText xml:space="preserve"> PAGEREF _Toc21643 \h </w:instrText>
        </w:r>
        <w:r>
          <w:fldChar w:fldCharType="separate"/>
        </w:r>
        <w:r>
          <w:t>18</w:t>
        </w:r>
        <w:r>
          <w:fldChar w:fldCharType="end"/>
        </w:r>
      </w:hyperlink>
    </w:p>
    <w:p>
      <w:pPr>
        <w:pStyle w:val="TOC1"/>
        <w:tabs>
          <w:tab w:val="right" w:leader="dot" w:pos="8306"/>
        </w:tabs>
      </w:pPr>
      <w:hyperlink w:anchor="_Toc12712" w:history="1">
        <w:r>
          <w:rPr>
            <w:rFonts w:ascii="仿宋" w:eastAsia="仿宋" w:hAnsi="仿宋" w:cs="仿宋" w:hint="eastAsia"/>
            <w:lang w:eastAsia="zh-CN"/>
          </w:rPr>
          <w:t>七、铁路旅客运输服务项目技术管理</w:t>
        </w:r>
        <w:r>
          <w:tab/>
        </w:r>
        <w:r>
          <w:fldChar w:fldCharType="begin"/>
        </w:r>
        <w:r>
          <w:instrText xml:space="preserve"> PAGEREF _Toc12712 \h </w:instrText>
        </w:r>
        <w:r>
          <w:fldChar w:fldCharType="separate"/>
        </w:r>
        <w:r>
          <w:t>20</w:t>
        </w:r>
        <w:r>
          <w:fldChar w:fldCharType="end"/>
        </w:r>
      </w:hyperlink>
    </w:p>
    <w:p>
      <w:pPr>
        <w:pStyle w:val="TOC2"/>
        <w:tabs>
          <w:tab w:val="right" w:leader="dot" w:pos="8306"/>
        </w:tabs>
      </w:pPr>
      <w:hyperlink w:anchor="_Toc15145" w:history="1">
        <w:r>
          <w:rPr>
            <w:rFonts w:ascii="仿宋" w:eastAsia="仿宋" w:hAnsi="仿宋" w:cs="仿宋" w:hint="eastAsia"/>
            <w:lang w:eastAsia="zh-CN"/>
          </w:rPr>
          <w:t>(一)、技术方案选用方向</w:t>
        </w:r>
        <w:r>
          <w:tab/>
        </w:r>
        <w:r>
          <w:fldChar w:fldCharType="begin"/>
        </w:r>
        <w:r>
          <w:instrText xml:space="preserve"> PAGEREF _Toc15145 \h </w:instrText>
        </w:r>
        <w:r>
          <w:fldChar w:fldCharType="separate"/>
        </w:r>
        <w:r>
          <w:t>20</w:t>
        </w:r>
        <w:r>
          <w:fldChar w:fldCharType="end"/>
        </w:r>
      </w:hyperlink>
    </w:p>
    <w:p>
      <w:pPr>
        <w:pStyle w:val="TOC2"/>
        <w:tabs>
          <w:tab w:val="right" w:leader="dot" w:pos="8306"/>
        </w:tabs>
      </w:pPr>
      <w:hyperlink w:anchor="_Toc27275" w:history="1">
        <w:r>
          <w:rPr>
            <w:rFonts w:ascii="仿宋" w:eastAsia="仿宋" w:hAnsi="仿宋" w:cs="仿宋" w:hint="eastAsia"/>
            <w:lang w:eastAsia="zh-CN"/>
          </w:rPr>
          <w:t>(二)、工艺技术方案选用原则</w:t>
        </w:r>
        <w:r>
          <w:tab/>
        </w:r>
        <w:r>
          <w:fldChar w:fldCharType="begin"/>
        </w:r>
        <w:r>
          <w:instrText xml:space="preserve"> PAGEREF _Toc27275 \h </w:instrText>
        </w:r>
        <w:r>
          <w:fldChar w:fldCharType="separate"/>
        </w:r>
        <w:r>
          <w:t>21</w:t>
        </w:r>
        <w:r>
          <w:fldChar w:fldCharType="end"/>
        </w:r>
      </w:hyperlink>
    </w:p>
    <w:p>
      <w:pPr>
        <w:pStyle w:val="TOC2"/>
        <w:tabs>
          <w:tab w:val="right" w:leader="dot" w:pos="8306"/>
        </w:tabs>
      </w:pPr>
      <w:hyperlink w:anchor="_Toc11620" w:history="1">
        <w:r>
          <w:rPr>
            <w:rFonts w:ascii="仿宋" w:eastAsia="仿宋" w:hAnsi="仿宋" w:cs="仿宋" w:hint="eastAsia"/>
            <w:lang w:eastAsia="zh-CN"/>
          </w:rPr>
          <w:t>(三)、工艺技术方案要求</w:t>
        </w:r>
        <w:r>
          <w:tab/>
        </w:r>
        <w:r>
          <w:fldChar w:fldCharType="begin"/>
        </w:r>
        <w:r>
          <w:instrText xml:space="preserve"> PAGEREF _Toc11620 \h </w:instrText>
        </w:r>
        <w:r>
          <w:fldChar w:fldCharType="separate"/>
        </w:r>
        <w:r>
          <w:t>24</w:t>
        </w:r>
        <w:r>
          <w:fldChar w:fldCharType="end"/>
        </w:r>
      </w:hyperlink>
    </w:p>
    <w:p>
      <w:pPr>
        <w:pStyle w:val="TOC1"/>
        <w:tabs>
          <w:tab w:val="right" w:leader="dot" w:pos="8306"/>
        </w:tabs>
      </w:pPr>
      <w:hyperlink w:anchor="_Toc5067" w:history="1">
        <w:r>
          <w:rPr>
            <w:rFonts w:ascii="仿宋" w:eastAsia="仿宋" w:hAnsi="仿宋" w:cs="仿宋" w:hint="eastAsia"/>
            <w:lang w:eastAsia="zh-CN"/>
          </w:rPr>
          <w:t>八、铁路旅客运输服务项目人力资源管理</w:t>
        </w:r>
        <w:r>
          <w:tab/>
        </w:r>
        <w:r>
          <w:fldChar w:fldCharType="begin"/>
        </w:r>
        <w:r>
          <w:instrText xml:space="preserve"> PAGEREF _Toc5067 \h </w:instrText>
        </w:r>
        <w:r>
          <w:fldChar w:fldCharType="separate"/>
        </w:r>
        <w:r>
          <w:t>26</w:t>
        </w:r>
        <w:r>
          <w:fldChar w:fldCharType="end"/>
        </w:r>
      </w:hyperlink>
    </w:p>
    <w:p>
      <w:pPr>
        <w:pStyle w:val="TOC2"/>
        <w:tabs>
          <w:tab w:val="right" w:leader="dot" w:pos="8306"/>
        </w:tabs>
      </w:pPr>
      <w:hyperlink w:anchor="_Toc11763" w:history="1">
        <w:r>
          <w:rPr>
            <w:rFonts w:ascii="仿宋" w:eastAsia="仿宋" w:hAnsi="仿宋" w:cs="仿宋" w:hint="eastAsia"/>
            <w:lang w:eastAsia="zh-CN"/>
          </w:rPr>
          <w:t>(一)、建立健全的预算管理制度</w:t>
        </w:r>
        <w:r>
          <w:tab/>
        </w:r>
        <w:r>
          <w:fldChar w:fldCharType="begin"/>
        </w:r>
        <w:r>
          <w:instrText xml:space="preserve"> PAGEREF _Toc11763 \h </w:instrText>
        </w:r>
        <w:r>
          <w:fldChar w:fldCharType="separate"/>
        </w:r>
        <w:r>
          <w:t>26</w:t>
        </w:r>
        <w:r>
          <w:fldChar w:fldCharType="end"/>
        </w:r>
      </w:hyperlink>
    </w:p>
    <w:p>
      <w:pPr>
        <w:pStyle w:val="TOC2"/>
        <w:tabs>
          <w:tab w:val="right" w:leader="dot" w:pos="8306"/>
        </w:tabs>
      </w:pPr>
      <w:hyperlink w:anchor="_Toc10450" w:history="1">
        <w:r>
          <w:rPr>
            <w:rFonts w:ascii="仿宋" w:eastAsia="仿宋" w:hAnsi="仿宋" w:cs="仿宋" w:hint="eastAsia"/>
            <w:lang w:eastAsia="zh-CN"/>
          </w:rPr>
          <w:t>(二)、加强资金流动监控</w:t>
        </w:r>
        <w:r>
          <w:tab/>
        </w:r>
        <w:r>
          <w:fldChar w:fldCharType="begin"/>
        </w:r>
        <w:r>
          <w:instrText xml:space="preserve"> PAGEREF _Toc10450 \h </w:instrText>
        </w:r>
        <w:r>
          <w:fldChar w:fldCharType="separate"/>
        </w:r>
        <w:r>
          <w:t>28</w:t>
        </w:r>
        <w:r>
          <w:fldChar w:fldCharType="end"/>
        </w:r>
      </w:hyperlink>
    </w:p>
    <w:p>
      <w:pPr>
        <w:pStyle w:val="TOC2"/>
        <w:tabs>
          <w:tab w:val="right" w:leader="dot" w:pos="8306"/>
        </w:tabs>
      </w:pPr>
      <w:hyperlink w:anchor="_Toc2017" w:history="1">
        <w:r>
          <w:rPr>
            <w:rFonts w:ascii="仿宋" w:eastAsia="仿宋" w:hAnsi="仿宋" w:cs="仿宋" w:hint="eastAsia"/>
            <w:lang w:eastAsia="zh-CN"/>
          </w:rPr>
          <w:t>(三)、制定完善的风险控制机制</w:t>
        </w:r>
        <w:r>
          <w:tab/>
        </w:r>
        <w:r>
          <w:fldChar w:fldCharType="begin"/>
        </w:r>
        <w:r>
          <w:instrText xml:space="preserve"> PAGEREF _Toc2017 \h </w:instrText>
        </w:r>
        <w:r>
          <w:fldChar w:fldCharType="separate"/>
        </w:r>
        <w:r>
          <w:t>29</w:t>
        </w:r>
        <w:r>
          <w:fldChar w:fldCharType="end"/>
        </w:r>
      </w:hyperlink>
    </w:p>
    <w:p>
      <w:pPr>
        <w:pStyle w:val="TOC2"/>
        <w:tabs>
          <w:tab w:val="right" w:leader="dot" w:pos="8306"/>
        </w:tabs>
      </w:pPr>
      <w:hyperlink w:anchor="_Toc14501" w:history="1">
        <w:r>
          <w:rPr>
            <w:rFonts w:ascii="仿宋" w:eastAsia="仿宋" w:hAnsi="仿宋" w:cs="仿宋" w:hint="eastAsia"/>
            <w:lang w:eastAsia="zh-CN"/>
          </w:rPr>
          <w:t>(四)、优化成本管理</w:t>
        </w:r>
        <w:r>
          <w:tab/>
        </w:r>
        <w:r>
          <w:fldChar w:fldCharType="begin"/>
        </w:r>
        <w:r>
          <w:instrText xml:space="preserve"> PAGEREF _Toc14501 \h </w:instrText>
        </w:r>
        <w:r>
          <w:fldChar w:fldCharType="separate"/>
        </w:r>
        <w:r>
          <w:t>30</w:t>
        </w:r>
        <w:r>
          <w:fldChar w:fldCharType="end"/>
        </w:r>
      </w:hyperlink>
    </w:p>
    <w:p>
      <w:pPr>
        <w:pStyle w:val="TOC1"/>
        <w:tabs>
          <w:tab w:val="right" w:leader="dot" w:pos="8306"/>
        </w:tabs>
      </w:pPr>
      <w:hyperlink w:anchor="_Toc17847" w:history="1">
        <w:r>
          <w:rPr>
            <w:rFonts w:ascii="仿宋" w:eastAsia="仿宋" w:hAnsi="仿宋" w:cs="仿宋" w:hint="eastAsia"/>
            <w:lang w:eastAsia="zh-CN"/>
          </w:rPr>
          <w:t>九、铁路旅客运输服务项目计划安排</w:t>
        </w:r>
        <w:r>
          <w:tab/>
        </w:r>
        <w:r>
          <w:fldChar w:fldCharType="begin"/>
        </w:r>
        <w:r>
          <w:instrText xml:space="preserve"> PAGEREF _Toc17847 \h </w:instrText>
        </w:r>
        <w:r>
          <w:fldChar w:fldCharType="separate"/>
        </w:r>
        <w:r>
          <w:t>32</w:t>
        </w:r>
        <w:r>
          <w:fldChar w:fldCharType="end"/>
        </w:r>
      </w:hyperlink>
    </w:p>
    <w:p>
      <w:pPr>
        <w:pStyle w:val="TOC2"/>
        <w:tabs>
          <w:tab w:val="right" w:leader="dot" w:pos="8306"/>
        </w:tabs>
      </w:pPr>
      <w:hyperlink w:anchor="_Toc25814" w:history="1">
        <w:r>
          <w:rPr>
            <w:rFonts w:ascii="仿宋" w:eastAsia="仿宋" w:hAnsi="仿宋" w:cs="仿宋" w:hint="eastAsia"/>
            <w:lang w:eastAsia="zh-CN"/>
          </w:rPr>
          <w:t>(一)、建设周期</w:t>
        </w:r>
        <w:r>
          <w:tab/>
        </w:r>
        <w:r>
          <w:fldChar w:fldCharType="begin"/>
        </w:r>
        <w:r>
          <w:instrText xml:space="preserve"> PAGEREF _Toc25814 \h </w:instrText>
        </w:r>
        <w:r>
          <w:fldChar w:fldCharType="separate"/>
        </w:r>
        <w:r>
          <w:t>32</w:t>
        </w:r>
        <w:r>
          <w:fldChar w:fldCharType="end"/>
        </w:r>
      </w:hyperlink>
    </w:p>
    <w:p>
      <w:pPr>
        <w:pStyle w:val="TOC2"/>
        <w:tabs>
          <w:tab w:val="right" w:leader="dot" w:pos="8306"/>
        </w:tabs>
      </w:pPr>
      <w:hyperlink w:anchor="_Toc1833" w:history="1">
        <w:r>
          <w:rPr>
            <w:rFonts w:ascii="仿宋" w:eastAsia="仿宋" w:hAnsi="仿宋" w:cs="仿宋" w:hint="eastAsia"/>
            <w:lang w:eastAsia="zh-CN"/>
          </w:rPr>
          <w:t>(二)、建设进度</w:t>
        </w:r>
        <w:r>
          <w:tab/>
        </w:r>
        <w:r>
          <w:fldChar w:fldCharType="begin"/>
        </w:r>
        <w:r>
          <w:instrText xml:space="preserve"> PAGEREF _Toc1833 \h </w:instrText>
        </w:r>
        <w:r>
          <w:fldChar w:fldCharType="separate"/>
        </w:r>
        <w:r>
          <w:t>33</w:t>
        </w:r>
        <w:r>
          <w:fldChar w:fldCharType="end"/>
        </w:r>
      </w:hyperlink>
    </w:p>
    <w:p>
      <w:pPr>
        <w:pStyle w:val="TOC2"/>
        <w:tabs>
          <w:tab w:val="right" w:leader="dot" w:pos="8306"/>
        </w:tabs>
      </w:pPr>
      <w:hyperlink w:anchor="_Toc26892" w:history="1">
        <w:r>
          <w:rPr>
            <w:rFonts w:ascii="仿宋" w:eastAsia="仿宋" w:hAnsi="仿宋" w:cs="仿宋" w:hint="eastAsia"/>
            <w:lang w:eastAsia="zh-CN"/>
          </w:rPr>
          <w:t>(三)、进度安排注意事项</w:t>
        </w:r>
        <w:r>
          <w:tab/>
        </w:r>
        <w:r>
          <w:fldChar w:fldCharType="begin"/>
        </w:r>
        <w:r>
          <w:instrText xml:space="preserve"> PAGEREF _Toc26892 \h </w:instrText>
        </w:r>
        <w:r>
          <w:fldChar w:fldCharType="separate"/>
        </w:r>
        <w:r>
          <w:t>34</w:t>
        </w:r>
        <w:r>
          <w:fldChar w:fldCharType="end"/>
        </w:r>
      </w:hyperlink>
    </w:p>
    <w:p>
      <w:pPr>
        <w:pStyle w:val="TOC2"/>
        <w:tabs>
          <w:tab w:val="right" w:leader="dot" w:pos="8306"/>
        </w:tabs>
      </w:pPr>
      <w:hyperlink w:anchor="_Toc20734" w:history="1">
        <w:r>
          <w:rPr>
            <w:rFonts w:ascii="仿宋" w:eastAsia="仿宋" w:hAnsi="仿宋" w:cs="仿宋" w:hint="eastAsia"/>
            <w:lang w:eastAsia="zh-CN"/>
          </w:rPr>
          <w:t>(四)、人力资源配置</w:t>
        </w:r>
        <w:r>
          <w:tab/>
        </w:r>
        <w:r>
          <w:fldChar w:fldCharType="begin"/>
        </w:r>
        <w:r>
          <w:instrText xml:space="preserve"> PAGEREF _Toc20734 \h </w:instrText>
        </w:r>
        <w:r>
          <w:fldChar w:fldCharType="separate"/>
        </w:r>
        <w:r>
          <w:t>35</w:t>
        </w:r>
        <w:r>
          <w:fldChar w:fldCharType="end"/>
        </w:r>
      </w:hyperlink>
    </w:p>
    <w:p>
      <w:pPr>
        <w:pStyle w:val="TOC1"/>
        <w:tabs>
          <w:tab w:val="right" w:leader="dot" w:pos="8306"/>
        </w:tabs>
      </w:pPr>
      <w:hyperlink w:anchor="_Toc30663" w:history="1">
        <w:r>
          <w:rPr>
            <w:rFonts w:ascii="仿宋" w:eastAsia="仿宋" w:hAnsi="仿宋" w:cs="仿宋" w:hint="eastAsia"/>
            <w:lang w:eastAsia="zh-CN"/>
          </w:rPr>
          <w:t>十、铁路旅客运输服务项目环境影响分析</w:t>
        </w:r>
        <w:r>
          <w:tab/>
        </w:r>
        <w:r>
          <w:fldChar w:fldCharType="begin"/>
        </w:r>
        <w:r>
          <w:instrText xml:space="preserve"> PAGEREF _Toc30663 \h </w:instrText>
        </w:r>
        <w:r>
          <w:fldChar w:fldCharType="separate"/>
        </w:r>
        <w:r>
          <w:t>36</w:t>
        </w:r>
        <w:r>
          <w:fldChar w:fldCharType="end"/>
        </w:r>
      </w:hyperlink>
    </w:p>
    <w:p>
      <w:pPr>
        <w:pStyle w:val="TOC2"/>
        <w:tabs>
          <w:tab w:val="right" w:leader="dot" w:pos="8306"/>
        </w:tabs>
      </w:pPr>
      <w:hyperlink w:anchor="_Toc4416" w:history="1">
        <w:r>
          <w:rPr>
            <w:rFonts w:ascii="仿宋" w:eastAsia="仿宋" w:hAnsi="仿宋" w:cs="仿宋" w:hint="eastAsia"/>
            <w:lang w:eastAsia="zh-CN"/>
          </w:rPr>
          <w:t>(一)、建设区域环境质量现状</w:t>
        </w:r>
        <w:r>
          <w:tab/>
        </w:r>
        <w:r>
          <w:fldChar w:fldCharType="begin"/>
        </w:r>
        <w:r>
          <w:instrText xml:space="preserve"> PAGEREF _Toc4416 \h </w:instrText>
        </w:r>
        <w:r>
          <w:fldChar w:fldCharType="separate"/>
        </w:r>
        <w:r>
          <w:t>36</w:t>
        </w:r>
        <w:r>
          <w:fldChar w:fldCharType="end"/>
        </w:r>
      </w:hyperlink>
    </w:p>
    <w:p>
      <w:pPr>
        <w:pStyle w:val="TOC2"/>
        <w:tabs>
          <w:tab w:val="right" w:leader="dot" w:pos="8306"/>
        </w:tabs>
      </w:pPr>
      <w:hyperlink w:anchor="_Toc24137" w:history="1">
        <w:r>
          <w:rPr>
            <w:rFonts w:ascii="仿宋" w:eastAsia="仿宋" w:hAnsi="仿宋" w:cs="仿宋" w:hint="eastAsia"/>
            <w:lang w:eastAsia="zh-CN"/>
          </w:rPr>
          <w:t>(二)、建设期环境保护</w:t>
        </w:r>
        <w:r>
          <w:tab/>
        </w:r>
        <w:r>
          <w:fldChar w:fldCharType="begin"/>
        </w:r>
        <w:r>
          <w:instrText xml:space="preserve"> PAGEREF _Toc24137 \h </w:instrText>
        </w:r>
        <w:r>
          <w:fldChar w:fldCharType="separate"/>
        </w:r>
        <w:r>
          <w:t>37</w:t>
        </w:r>
        <w:r>
          <w:fldChar w:fldCharType="end"/>
        </w:r>
      </w:hyperlink>
    </w:p>
    <w:p>
      <w:pPr>
        <w:pStyle w:val="TOC2"/>
        <w:tabs>
          <w:tab w:val="right" w:leader="dot" w:pos="8306"/>
        </w:tabs>
      </w:pPr>
      <w:hyperlink w:anchor="_Toc8705" w:history="1">
        <w:r>
          <w:rPr>
            <w:rFonts w:ascii="仿宋" w:eastAsia="仿宋" w:hAnsi="仿宋" w:cs="仿宋" w:hint="eastAsia"/>
            <w:lang w:eastAsia="zh-CN"/>
          </w:rPr>
          <w:t>(三)、运营期环境保护</w:t>
        </w:r>
        <w:r>
          <w:tab/>
        </w:r>
        <w:r>
          <w:fldChar w:fldCharType="begin"/>
        </w:r>
        <w:r>
          <w:instrText xml:space="preserve"> PAGEREF _Toc8705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95" w:history="1">
        <w:r>
          <w:rPr>
            <w:rFonts w:ascii="仿宋" w:eastAsia="仿宋" w:hAnsi="仿宋" w:cs="仿宋" w:hint="eastAsia"/>
            <w:lang w:eastAsia="zh-CN"/>
          </w:rPr>
          <w:t>(四)、铁路旅客运输服务项目建设对区域经济的影响</w:t>
        </w:r>
        <w:r>
          <w:tab/>
        </w:r>
        <w:r>
          <w:fldChar w:fldCharType="begin"/>
        </w:r>
        <w:r>
          <w:instrText xml:space="preserve"> PAGEREF _Toc12495 \h </w:instrText>
        </w:r>
        <w:r>
          <w:fldChar w:fldCharType="separate"/>
        </w:r>
        <w:r>
          <w:t>40</w:t>
        </w:r>
        <w:r>
          <w:fldChar w:fldCharType="end"/>
        </w:r>
      </w:hyperlink>
    </w:p>
    <w:p>
      <w:pPr>
        <w:pStyle w:val="TOC2"/>
        <w:tabs>
          <w:tab w:val="right" w:leader="dot" w:pos="8306"/>
        </w:tabs>
      </w:pPr>
      <w:hyperlink w:anchor="_Toc10038" w:history="1">
        <w:r>
          <w:rPr>
            <w:rFonts w:ascii="仿宋" w:eastAsia="仿宋" w:hAnsi="仿宋" w:cs="仿宋" w:hint="eastAsia"/>
            <w:lang w:eastAsia="zh-CN"/>
          </w:rPr>
          <w:t>(五)、废弃物处理</w:t>
        </w:r>
        <w:r>
          <w:tab/>
        </w:r>
        <w:r>
          <w:fldChar w:fldCharType="begin"/>
        </w:r>
        <w:r>
          <w:instrText xml:space="preserve"> PAGEREF _Toc10038 \h </w:instrText>
        </w:r>
        <w:r>
          <w:fldChar w:fldCharType="separate"/>
        </w:r>
        <w:r>
          <w:t>42</w:t>
        </w:r>
        <w:r>
          <w:fldChar w:fldCharType="end"/>
        </w:r>
      </w:hyperlink>
    </w:p>
    <w:p>
      <w:pPr>
        <w:pStyle w:val="TOC2"/>
        <w:tabs>
          <w:tab w:val="right" w:leader="dot" w:pos="8306"/>
        </w:tabs>
      </w:pPr>
      <w:hyperlink w:anchor="_Toc2426" w:history="1">
        <w:r>
          <w:rPr>
            <w:rFonts w:ascii="仿宋" w:eastAsia="仿宋" w:hAnsi="仿宋" w:cs="仿宋" w:hint="eastAsia"/>
            <w:lang w:eastAsia="zh-CN"/>
          </w:rPr>
          <w:t>(六)、特殊环境影响分析</w:t>
        </w:r>
        <w:r>
          <w:tab/>
        </w:r>
        <w:r>
          <w:fldChar w:fldCharType="begin"/>
        </w:r>
        <w:r>
          <w:instrText xml:space="preserve"> PAGEREF _Toc2426 \h </w:instrText>
        </w:r>
        <w:r>
          <w:fldChar w:fldCharType="separate"/>
        </w:r>
        <w:r>
          <w:t>43</w:t>
        </w:r>
        <w:r>
          <w:fldChar w:fldCharType="end"/>
        </w:r>
      </w:hyperlink>
    </w:p>
    <w:p>
      <w:pPr>
        <w:pStyle w:val="TOC2"/>
        <w:tabs>
          <w:tab w:val="right" w:leader="dot" w:pos="8306"/>
        </w:tabs>
      </w:pPr>
      <w:hyperlink w:anchor="_Toc18550" w:history="1">
        <w:r>
          <w:rPr>
            <w:rFonts w:ascii="仿宋" w:eastAsia="仿宋" w:hAnsi="仿宋" w:cs="仿宋" w:hint="eastAsia"/>
            <w:lang w:eastAsia="zh-CN"/>
          </w:rPr>
          <w:t>(七)、清洁生产</w:t>
        </w:r>
        <w:r>
          <w:tab/>
        </w:r>
        <w:r>
          <w:fldChar w:fldCharType="begin"/>
        </w:r>
        <w:r>
          <w:instrText xml:space="preserve"> PAGEREF _Toc18550 \h </w:instrText>
        </w:r>
        <w:r>
          <w:fldChar w:fldCharType="separate"/>
        </w:r>
        <w:r>
          <w:t>45</w:t>
        </w:r>
        <w:r>
          <w:fldChar w:fldCharType="end"/>
        </w:r>
      </w:hyperlink>
    </w:p>
    <w:p>
      <w:pPr>
        <w:pStyle w:val="TOC2"/>
        <w:tabs>
          <w:tab w:val="right" w:leader="dot" w:pos="8306"/>
        </w:tabs>
      </w:pPr>
      <w:hyperlink w:anchor="_Toc30617" w:history="1">
        <w:r>
          <w:rPr>
            <w:rFonts w:ascii="仿宋" w:eastAsia="仿宋" w:hAnsi="仿宋" w:cs="仿宋" w:hint="eastAsia"/>
            <w:lang w:eastAsia="zh-CN"/>
          </w:rPr>
          <w:t>(八)、环境保护综合评价</w:t>
        </w:r>
        <w:r>
          <w:tab/>
        </w:r>
        <w:r>
          <w:fldChar w:fldCharType="begin"/>
        </w:r>
        <w:r>
          <w:instrText xml:space="preserve"> PAGEREF _Toc30617 \h </w:instrText>
        </w:r>
        <w:r>
          <w:fldChar w:fldCharType="separate"/>
        </w:r>
        <w:r>
          <w:t>46</w:t>
        </w:r>
        <w:r>
          <w:fldChar w:fldCharType="end"/>
        </w:r>
      </w:hyperlink>
    </w:p>
    <w:p>
      <w:pPr>
        <w:pStyle w:val="TOC1"/>
        <w:tabs>
          <w:tab w:val="right" w:leader="dot" w:pos="8306"/>
        </w:tabs>
      </w:pPr>
      <w:hyperlink w:anchor="_Toc3486" w:history="1">
        <w:r>
          <w:rPr>
            <w:rFonts w:ascii="仿宋" w:eastAsia="仿宋" w:hAnsi="仿宋" w:cs="仿宋" w:hint="eastAsia"/>
            <w:lang w:eastAsia="zh-CN"/>
          </w:rPr>
          <w:t>十一、生产安全保护</w:t>
        </w:r>
        <w:r>
          <w:tab/>
        </w:r>
        <w:r>
          <w:fldChar w:fldCharType="begin"/>
        </w:r>
        <w:r>
          <w:instrText xml:space="preserve"> PAGEREF _Toc3486 \h </w:instrText>
        </w:r>
        <w:r>
          <w:fldChar w:fldCharType="separate"/>
        </w:r>
        <w:r>
          <w:t>47</w:t>
        </w:r>
        <w:r>
          <w:fldChar w:fldCharType="end"/>
        </w:r>
      </w:hyperlink>
    </w:p>
    <w:p>
      <w:pPr>
        <w:pStyle w:val="TOC2"/>
        <w:tabs>
          <w:tab w:val="right" w:leader="dot" w:pos="8306"/>
        </w:tabs>
      </w:pPr>
      <w:hyperlink w:anchor="_Toc27189" w:history="1">
        <w:r>
          <w:rPr>
            <w:rFonts w:ascii="仿宋" w:eastAsia="仿宋" w:hAnsi="仿宋" w:cs="仿宋" w:hint="eastAsia"/>
            <w:lang w:eastAsia="zh-CN"/>
          </w:rPr>
          <w:t>(一)、消防安全</w:t>
        </w:r>
        <w:r>
          <w:tab/>
        </w:r>
        <w:r>
          <w:fldChar w:fldCharType="begin"/>
        </w:r>
        <w:r>
          <w:instrText xml:space="preserve"> PAGEREF _Toc27189 \h </w:instrText>
        </w:r>
        <w:r>
          <w:fldChar w:fldCharType="separate"/>
        </w:r>
        <w:r>
          <w:t>47</w:t>
        </w:r>
        <w:r>
          <w:fldChar w:fldCharType="end"/>
        </w:r>
      </w:hyperlink>
    </w:p>
    <w:p>
      <w:pPr>
        <w:pStyle w:val="TOC2"/>
        <w:tabs>
          <w:tab w:val="right" w:leader="dot" w:pos="8306"/>
        </w:tabs>
      </w:pPr>
      <w:hyperlink w:anchor="_Toc7594" w:history="1">
        <w:r>
          <w:rPr>
            <w:rFonts w:ascii="仿宋" w:eastAsia="仿宋" w:hAnsi="仿宋" w:cs="仿宋" w:hint="eastAsia"/>
            <w:lang w:eastAsia="zh-CN"/>
          </w:rPr>
          <w:t>(二)、防火防爆总图布置措施</w:t>
        </w:r>
        <w:r>
          <w:tab/>
        </w:r>
        <w:r>
          <w:fldChar w:fldCharType="begin"/>
        </w:r>
        <w:r>
          <w:instrText xml:space="preserve"> PAGEREF _Toc7594 \h </w:instrText>
        </w:r>
        <w:r>
          <w:fldChar w:fldCharType="separate"/>
        </w:r>
        <w:r>
          <w:t>49</w:t>
        </w:r>
        <w:r>
          <w:fldChar w:fldCharType="end"/>
        </w:r>
      </w:hyperlink>
    </w:p>
    <w:p>
      <w:pPr>
        <w:pStyle w:val="TOC2"/>
        <w:tabs>
          <w:tab w:val="right" w:leader="dot" w:pos="8306"/>
        </w:tabs>
      </w:pPr>
      <w:hyperlink w:anchor="_Toc30736" w:history="1">
        <w:r>
          <w:rPr>
            <w:rFonts w:ascii="仿宋" w:eastAsia="仿宋" w:hAnsi="仿宋" w:cs="仿宋" w:hint="eastAsia"/>
            <w:lang w:eastAsia="zh-CN"/>
          </w:rPr>
          <w:t>(三)、自然灾害防范措施</w:t>
        </w:r>
        <w:r>
          <w:tab/>
        </w:r>
        <w:r>
          <w:fldChar w:fldCharType="begin"/>
        </w:r>
        <w:r>
          <w:instrText xml:space="preserve"> PAGEREF _Toc30736 \h </w:instrText>
        </w:r>
        <w:r>
          <w:fldChar w:fldCharType="separate"/>
        </w:r>
        <w:r>
          <w:t>50</w:t>
        </w:r>
        <w:r>
          <w:fldChar w:fldCharType="end"/>
        </w:r>
      </w:hyperlink>
    </w:p>
    <w:p>
      <w:pPr>
        <w:pStyle w:val="TOC2"/>
        <w:tabs>
          <w:tab w:val="right" w:leader="dot" w:pos="8306"/>
        </w:tabs>
      </w:pPr>
      <w:hyperlink w:anchor="_Toc22850" w:history="1">
        <w:r>
          <w:rPr>
            <w:rFonts w:ascii="仿宋" w:eastAsia="仿宋" w:hAnsi="仿宋" w:cs="仿宋" w:hint="eastAsia"/>
            <w:lang w:eastAsia="zh-CN"/>
          </w:rPr>
          <w:t>(四)、安全色及安全标志使用要求</w:t>
        </w:r>
        <w:r>
          <w:tab/>
        </w:r>
        <w:r>
          <w:fldChar w:fldCharType="begin"/>
        </w:r>
        <w:r>
          <w:instrText xml:space="preserve"> PAGEREF _Toc22850 \h </w:instrText>
        </w:r>
        <w:r>
          <w:fldChar w:fldCharType="separate"/>
        </w:r>
        <w:r>
          <w:t>51</w:t>
        </w:r>
        <w:r>
          <w:fldChar w:fldCharType="end"/>
        </w:r>
      </w:hyperlink>
    </w:p>
    <w:p>
      <w:pPr>
        <w:pStyle w:val="TOC2"/>
        <w:tabs>
          <w:tab w:val="right" w:leader="dot" w:pos="8306"/>
        </w:tabs>
      </w:pPr>
      <w:hyperlink w:anchor="_Toc14446" w:history="1">
        <w:r>
          <w:rPr>
            <w:rFonts w:ascii="仿宋" w:eastAsia="仿宋" w:hAnsi="仿宋" w:cs="仿宋" w:hint="eastAsia"/>
            <w:lang w:eastAsia="zh-CN"/>
          </w:rPr>
          <w:t>(五)、防尘防毒措施</w:t>
        </w:r>
        <w:r>
          <w:tab/>
        </w:r>
        <w:r>
          <w:fldChar w:fldCharType="begin"/>
        </w:r>
        <w:r>
          <w:instrText xml:space="preserve"> PAGEREF _Toc14446 \h </w:instrText>
        </w:r>
        <w:r>
          <w:fldChar w:fldCharType="separate"/>
        </w:r>
        <w:r>
          <w:t>52</w:t>
        </w:r>
        <w:r>
          <w:fldChar w:fldCharType="end"/>
        </w:r>
      </w:hyperlink>
    </w:p>
    <w:p>
      <w:pPr>
        <w:pStyle w:val="TOC2"/>
        <w:tabs>
          <w:tab w:val="right" w:leader="dot" w:pos="8306"/>
        </w:tabs>
      </w:pPr>
      <w:hyperlink w:anchor="_Toc22224" w:history="1">
        <w:r>
          <w:rPr>
            <w:rFonts w:ascii="仿宋" w:eastAsia="仿宋" w:hAnsi="仿宋" w:cs="仿宋" w:hint="eastAsia"/>
            <w:lang w:eastAsia="zh-CN"/>
          </w:rPr>
          <w:t>(六)、防静电、触电防护及防雷措施</w:t>
        </w:r>
        <w:r>
          <w:tab/>
        </w:r>
        <w:r>
          <w:fldChar w:fldCharType="begin"/>
        </w:r>
        <w:r>
          <w:instrText xml:space="preserve"> PAGEREF _Toc22224 \h </w:instrText>
        </w:r>
        <w:r>
          <w:fldChar w:fldCharType="separate"/>
        </w:r>
        <w:r>
          <w:t>53</w:t>
        </w:r>
        <w:r>
          <w:fldChar w:fldCharType="end"/>
        </w:r>
      </w:hyperlink>
    </w:p>
    <w:p>
      <w:pPr>
        <w:pStyle w:val="TOC2"/>
        <w:tabs>
          <w:tab w:val="right" w:leader="dot" w:pos="8306"/>
        </w:tabs>
      </w:pPr>
      <w:hyperlink w:anchor="_Toc15209" w:history="1">
        <w:r>
          <w:rPr>
            <w:rFonts w:ascii="仿宋" w:eastAsia="仿宋" w:hAnsi="仿宋" w:cs="仿宋" w:hint="eastAsia"/>
            <w:lang w:eastAsia="zh-CN"/>
          </w:rPr>
          <w:t>(七)、机械设备安全保障措施</w:t>
        </w:r>
        <w:r>
          <w:tab/>
        </w:r>
        <w:r>
          <w:fldChar w:fldCharType="begin"/>
        </w:r>
        <w:r>
          <w:instrText xml:space="preserve"> PAGEREF _Toc15209 \h </w:instrText>
        </w:r>
        <w:r>
          <w:fldChar w:fldCharType="separate"/>
        </w:r>
        <w:r>
          <w:t>54</w:t>
        </w:r>
        <w:r>
          <w:fldChar w:fldCharType="end"/>
        </w:r>
      </w:hyperlink>
    </w:p>
    <w:p>
      <w:pPr>
        <w:pStyle w:val="TOC1"/>
        <w:tabs>
          <w:tab w:val="right" w:leader="dot" w:pos="8306"/>
        </w:tabs>
      </w:pPr>
      <w:hyperlink w:anchor="_Toc13333" w:history="1">
        <w:r>
          <w:rPr>
            <w:rFonts w:ascii="仿宋" w:eastAsia="仿宋" w:hAnsi="仿宋" w:cs="仿宋" w:hint="eastAsia"/>
            <w:lang w:eastAsia="zh-CN"/>
          </w:rPr>
          <w:t>十二、铁路旅客运输服务项目财务管理</w:t>
        </w:r>
        <w:r>
          <w:tab/>
        </w:r>
        <w:r>
          <w:fldChar w:fldCharType="begin"/>
        </w:r>
        <w:r>
          <w:instrText xml:space="preserve"> PAGEREF _Toc13333 \h </w:instrText>
        </w:r>
        <w:r>
          <w:fldChar w:fldCharType="separate"/>
        </w:r>
        <w:r>
          <w:t>56</w:t>
        </w:r>
        <w:r>
          <w:fldChar w:fldCharType="end"/>
        </w:r>
      </w:hyperlink>
    </w:p>
    <w:p>
      <w:pPr>
        <w:pStyle w:val="TOC2"/>
        <w:tabs>
          <w:tab w:val="right" w:leader="dot" w:pos="8306"/>
        </w:tabs>
      </w:pPr>
      <w:hyperlink w:anchor="_Toc26011" w:history="1">
        <w:r>
          <w:rPr>
            <w:rFonts w:ascii="仿宋" w:eastAsia="仿宋" w:hAnsi="仿宋" w:cs="仿宋" w:hint="eastAsia"/>
            <w:lang w:eastAsia="zh-CN"/>
          </w:rPr>
          <w:t>(一)、资金需求大</w:t>
        </w:r>
        <w:r>
          <w:tab/>
        </w:r>
        <w:r>
          <w:fldChar w:fldCharType="begin"/>
        </w:r>
        <w:r>
          <w:instrText xml:space="preserve"> PAGEREF _Toc26011 \h </w:instrText>
        </w:r>
        <w:r>
          <w:fldChar w:fldCharType="separate"/>
        </w:r>
        <w:r>
          <w:t>56</w:t>
        </w:r>
        <w:r>
          <w:fldChar w:fldCharType="end"/>
        </w:r>
      </w:hyperlink>
    </w:p>
    <w:p>
      <w:pPr>
        <w:pStyle w:val="TOC2"/>
        <w:tabs>
          <w:tab w:val="right" w:leader="dot" w:pos="8306"/>
        </w:tabs>
      </w:pPr>
      <w:hyperlink w:anchor="_Toc4504" w:history="1">
        <w:r>
          <w:rPr>
            <w:rFonts w:ascii="仿宋" w:eastAsia="仿宋" w:hAnsi="仿宋" w:cs="仿宋" w:hint="eastAsia"/>
            <w:lang w:eastAsia="zh-CN"/>
          </w:rPr>
          <w:t>(二)、研发周期长</w:t>
        </w:r>
        <w:r>
          <w:tab/>
        </w:r>
        <w:r>
          <w:fldChar w:fldCharType="begin"/>
        </w:r>
        <w:r>
          <w:instrText xml:space="preserve"> PAGEREF _Toc4504 \h </w:instrText>
        </w:r>
        <w:r>
          <w:fldChar w:fldCharType="separate"/>
        </w:r>
        <w:r>
          <w:t>57</w:t>
        </w:r>
        <w:r>
          <w:fldChar w:fldCharType="end"/>
        </w:r>
      </w:hyperlink>
    </w:p>
    <w:p>
      <w:pPr>
        <w:pStyle w:val="TOC2"/>
        <w:tabs>
          <w:tab w:val="right" w:leader="dot" w:pos="8306"/>
        </w:tabs>
      </w:pPr>
      <w:hyperlink w:anchor="_Toc21091" w:history="1">
        <w:r>
          <w:rPr>
            <w:rFonts w:ascii="仿宋" w:eastAsia="仿宋" w:hAnsi="仿宋" w:cs="仿宋" w:hint="eastAsia"/>
            <w:lang w:eastAsia="zh-CN"/>
          </w:rPr>
          <w:t>(三)、市场风险大</w:t>
        </w:r>
        <w:r>
          <w:tab/>
        </w:r>
        <w:r>
          <w:fldChar w:fldCharType="begin"/>
        </w:r>
        <w:r>
          <w:instrText xml:space="preserve"> PAGEREF _Toc21091 \h </w:instrText>
        </w:r>
        <w:r>
          <w:fldChar w:fldCharType="separate"/>
        </w:r>
        <w:r>
          <w:t>58</w:t>
        </w:r>
        <w:r>
          <w:fldChar w:fldCharType="end"/>
        </w:r>
      </w:hyperlink>
    </w:p>
    <w:p>
      <w:pPr>
        <w:pStyle w:val="TOC2"/>
        <w:tabs>
          <w:tab w:val="right" w:leader="dot" w:pos="8306"/>
        </w:tabs>
      </w:pPr>
      <w:hyperlink w:anchor="_Toc28265" w:history="1">
        <w:r>
          <w:rPr>
            <w:rFonts w:ascii="仿宋" w:eastAsia="仿宋" w:hAnsi="仿宋" w:cs="仿宋" w:hint="eastAsia"/>
            <w:lang w:eastAsia="zh-CN"/>
          </w:rPr>
          <w:t>(四)、利润率高</w:t>
        </w:r>
        <w:r>
          <w:tab/>
        </w:r>
        <w:r>
          <w:fldChar w:fldCharType="begin"/>
        </w:r>
        <w:r>
          <w:instrText xml:space="preserve"> PAGEREF _Toc28265 \h </w:instrText>
        </w:r>
        <w:r>
          <w:fldChar w:fldCharType="separate"/>
        </w:r>
        <w:r>
          <w:t>61</w:t>
        </w:r>
        <w:r>
          <w:fldChar w:fldCharType="end"/>
        </w:r>
      </w:hyperlink>
    </w:p>
    <w:p>
      <w:pPr>
        <w:pStyle w:val="TOC1"/>
        <w:tabs>
          <w:tab w:val="right" w:leader="dot" w:pos="8306"/>
        </w:tabs>
      </w:pPr>
      <w:hyperlink w:anchor="_Toc14613" w:history="1">
        <w:r>
          <w:rPr>
            <w:rFonts w:ascii="仿宋" w:eastAsia="仿宋" w:hAnsi="仿宋" w:cs="仿宋" w:hint="eastAsia"/>
            <w:lang w:eastAsia="zh-CN"/>
          </w:rPr>
          <w:t>十三、利益相关者分析与沟通计划</w:t>
        </w:r>
        <w:r>
          <w:tab/>
        </w:r>
        <w:r>
          <w:fldChar w:fldCharType="begin"/>
        </w:r>
        <w:r>
          <w:instrText xml:space="preserve"> PAGEREF _Toc14613 \h </w:instrText>
        </w:r>
        <w:r>
          <w:fldChar w:fldCharType="separate"/>
        </w:r>
        <w:r>
          <w:t>63</w:t>
        </w:r>
        <w:r>
          <w:fldChar w:fldCharType="end"/>
        </w:r>
      </w:hyperlink>
    </w:p>
    <w:p>
      <w:pPr>
        <w:pStyle w:val="TOC2"/>
        <w:tabs>
          <w:tab w:val="right" w:leader="dot" w:pos="8306"/>
        </w:tabs>
      </w:pPr>
      <w:hyperlink w:anchor="_Toc3844" w:history="1">
        <w:r>
          <w:rPr>
            <w:rFonts w:ascii="仿宋" w:eastAsia="仿宋" w:hAnsi="仿宋" w:cs="仿宋" w:hint="eastAsia"/>
            <w:lang w:eastAsia="zh-CN"/>
          </w:rPr>
          <w:t>(一)、利益相关者分析</w:t>
        </w:r>
        <w:r>
          <w:tab/>
        </w:r>
        <w:r>
          <w:fldChar w:fldCharType="begin"/>
        </w:r>
        <w:r>
          <w:instrText xml:space="preserve"> PAGEREF _Toc3844 \h </w:instrText>
        </w:r>
        <w:r>
          <w:fldChar w:fldCharType="separate"/>
        </w:r>
        <w:r>
          <w:t>63</w:t>
        </w:r>
        <w:r>
          <w:fldChar w:fldCharType="end"/>
        </w:r>
      </w:hyperlink>
    </w:p>
    <w:p>
      <w:pPr>
        <w:pStyle w:val="TOC2"/>
        <w:tabs>
          <w:tab w:val="right" w:leader="dot" w:pos="8306"/>
        </w:tabs>
      </w:pPr>
      <w:hyperlink w:anchor="_Toc29901" w:history="1">
        <w:r>
          <w:rPr>
            <w:rFonts w:ascii="仿宋" w:eastAsia="仿宋" w:hAnsi="仿宋" w:cs="仿宋" w:hint="eastAsia"/>
            <w:lang w:eastAsia="zh-CN"/>
          </w:rPr>
          <w:t>(二)、沟通计划</w:t>
        </w:r>
        <w:r>
          <w:tab/>
        </w:r>
        <w:r>
          <w:fldChar w:fldCharType="begin"/>
        </w:r>
        <w:r>
          <w:instrText xml:space="preserve"> PAGEREF _Toc29901 \h </w:instrText>
        </w:r>
        <w:r>
          <w:fldChar w:fldCharType="separate"/>
        </w:r>
        <w:r>
          <w:t>64</w:t>
        </w:r>
        <w:r>
          <w:fldChar w:fldCharType="end"/>
        </w:r>
      </w:hyperlink>
    </w:p>
    <w:p>
      <w:pPr>
        <w:pStyle w:val="TOC1"/>
        <w:tabs>
          <w:tab w:val="right" w:leader="dot" w:pos="8306"/>
        </w:tabs>
      </w:pPr>
      <w:hyperlink w:anchor="_Toc12386" w:history="1">
        <w:r>
          <w:rPr>
            <w:rFonts w:ascii="仿宋" w:eastAsia="仿宋" w:hAnsi="仿宋" w:cs="仿宋" w:hint="eastAsia"/>
            <w:lang w:eastAsia="zh-CN"/>
          </w:rPr>
          <w:t>十四、铁路旅客运输服务项目实施保障措施</w:t>
        </w:r>
        <w:r>
          <w:tab/>
        </w:r>
        <w:r>
          <w:fldChar w:fldCharType="begin"/>
        </w:r>
        <w:r>
          <w:instrText xml:space="preserve"> PAGEREF _Toc12386 \h </w:instrText>
        </w:r>
        <w:r>
          <w:fldChar w:fldCharType="separate"/>
        </w:r>
        <w:r>
          <w:t>65</w:t>
        </w:r>
        <w:r>
          <w:fldChar w:fldCharType="end"/>
        </w:r>
      </w:hyperlink>
    </w:p>
    <w:p>
      <w:pPr>
        <w:pStyle w:val="TOC2"/>
        <w:tabs>
          <w:tab w:val="right" w:leader="dot" w:pos="8306"/>
        </w:tabs>
      </w:pPr>
      <w:hyperlink w:anchor="_Toc3010" w:history="1">
        <w:r>
          <w:rPr>
            <w:rFonts w:ascii="仿宋" w:eastAsia="仿宋" w:hAnsi="仿宋" w:cs="仿宋" w:hint="eastAsia"/>
            <w:lang w:eastAsia="zh-CN"/>
          </w:rPr>
          <w:t>(一)、铁路旅客运输服务项目实施保障机制</w:t>
        </w:r>
        <w:r>
          <w:tab/>
        </w:r>
        <w:r>
          <w:fldChar w:fldCharType="begin"/>
        </w:r>
        <w:r>
          <w:instrText xml:space="preserve"> PAGEREF _Toc3010 \h </w:instrText>
        </w:r>
        <w:r>
          <w:fldChar w:fldCharType="separate"/>
        </w:r>
        <w:r>
          <w:t>65</w:t>
        </w:r>
        <w:r>
          <w:fldChar w:fldCharType="end"/>
        </w:r>
      </w:hyperlink>
    </w:p>
    <w:p>
      <w:pPr>
        <w:pStyle w:val="TOC2"/>
        <w:tabs>
          <w:tab w:val="right" w:leader="dot" w:pos="8306"/>
        </w:tabs>
      </w:pPr>
      <w:hyperlink w:anchor="_Toc4216" w:history="1">
        <w:r>
          <w:rPr>
            <w:rFonts w:ascii="仿宋" w:eastAsia="仿宋" w:hAnsi="仿宋" w:cs="仿宋" w:hint="eastAsia"/>
            <w:lang w:eastAsia="zh-CN"/>
          </w:rPr>
          <w:t>(二)、铁路旅客运输服务项目法律合规要求</w:t>
        </w:r>
        <w:r>
          <w:tab/>
        </w:r>
        <w:r>
          <w:fldChar w:fldCharType="begin"/>
        </w:r>
        <w:r>
          <w:instrText xml:space="preserve"> PAGEREF _Toc4216 \h </w:instrText>
        </w:r>
        <w:r>
          <w:fldChar w:fldCharType="separate"/>
        </w:r>
        <w:r>
          <w:t>69</w:t>
        </w:r>
        <w:r>
          <w:fldChar w:fldCharType="end"/>
        </w:r>
      </w:hyperlink>
    </w:p>
    <w:p>
      <w:pPr>
        <w:pStyle w:val="TOC2"/>
        <w:tabs>
          <w:tab w:val="right" w:leader="dot" w:pos="8306"/>
        </w:tabs>
      </w:pPr>
      <w:hyperlink w:anchor="_Toc14921" w:history="1">
        <w:r>
          <w:rPr>
            <w:rFonts w:ascii="仿宋" w:eastAsia="仿宋" w:hAnsi="仿宋" w:cs="仿宋" w:hint="eastAsia"/>
            <w:lang w:eastAsia="zh-CN"/>
          </w:rPr>
          <w:t>(三)、铁路旅客运输服务项目合同管理与法律事务</w:t>
        </w:r>
        <w:r>
          <w:tab/>
        </w:r>
        <w:r>
          <w:fldChar w:fldCharType="begin"/>
        </w:r>
        <w:r>
          <w:instrText xml:space="preserve"> PAGEREF _Toc14921 \h </w:instrText>
        </w:r>
        <w:r>
          <w:fldChar w:fldCharType="separate"/>
        </w:r>
        <w:r>
          <w:t>74</w:t>
        </w:r>
        <w:r>
          <w:fldChar w:fldCharType="end"/>
        </w:r>
      </w:hyperlink>
    </w:p>
    <w:p>
      <w:pPr>
        <w:pStyle w:val="TOC2"/>
        <w:tabs>
          <w:tab w:val="right" w:leader="dot" w:pos="8306"/>
        </w:tabs>
      </w:pPr>
      <w:hyperlink w:anchor="_Toc24491" w:history="1">
        <w:r>
          <w:rPr>
            <w:rFonts w:ascii="仿宋" w:eastAsia="仿宋" w:hAnsi="仿宋" w:cs="仿宋" w:hint="eastAsia"/>
            <w:lang w:eastAsia="zh-CN"/>
          </w:rPr>
          <w:t>(四)、铁路旅客运输服务项目知识产权保护策略</w:t>
        </w:r>
        <w:r>
          <w:tab/>
        </w:r>
        <w:r>
          <w:fldChar w:fldCharType="begin"/>
        </w:r>
        <w:r>
          <w:instrText xml:space="preserve"> PAGEREF _Toc24491 \h </w:instrText>
        </w:r>
        <w:r>
          <w:fldChar w:fldCharType="separate"/>
        </w:r>
        <w:r>
          <w:t>80</w:t>
        </w:r>
        <w:r>
          <w:fldChar w:fldCharType="end"/>
        </w:r>
      </w:hyperlink>
    </w:p>
    <w:p>
      <w:pPr>
        <w:pStyle w:val="TOC1"/>
        <w:tabs>
          <w:tab w:val="right" w:leader="dot" w:pos="8306"/>
        </w:tabs>
      </w:pPr>
      <w:hyperlink w:anchor="_Toc26353" w:history="1">
        <w:r>
          <w:rPr>
            <w:rFonts w:ascii="仿宋" w:eastAsia="仿宋" w:hAnsi="仿宋" w:cs="仿宋" w:hint="eastAsia"/>
            <w:lang w:eastAsia="zh-CN"/>
          </w:rPr>
          <w:t>十五、铁路旅客运输服务项目工程方案分析</w:t>
        </w:r>
        <w:r>
          <w:tab/>
        </w:r>
        <w:r>
          <w:fldChar w:fldCharType="begin"/>
        </w:r>
        <w:r>
          <w:instrText xml:space="preserve"> PAGEREF _Toc26353 \h </w:instrText>
        </w:r>
        <w:r>
          <w:fldChar w:fldCharType="separate"/>
        </w:r>
        <w:r>
          <w:t>83</w:t>
        </w:r>
        <w:r>
          <w:fldChar w:fldCharType="end"/>
        </w:r>
      </w:hyperlink>
    </w:p>
    <w:p>
      <w:pPr>
        <w:pStyle w:val="TOC2"/>
        <w:tabs>
          <w:tab w:val="right" w:leader="dot" w:pos="8306"/>
        </w:tabs>
      </w:pPr>
      <w:hyperlink w:anchor="_Toc2832" w:history="1">
        <w:r>
          <w:rPr>
            <w:rFonts w:ascii="仿宋" w:eastAsia="仿宋" w:hAnsi="仿宋" w:cs="仿宋" w:hint="eastAsia"/>
            <w:lang w:eastAsia="zh-CN"/>
          </w:rPr>
          <w:t>(一)、建筑工程设计原则</w:t>
        </w:r>
        <w:r>
          <w:tab/>
        </w:r>
        <w:r>
          <w:fldChar w:fldCharType="begin"/>
        </w:r>
        <w:r>
          <w:instrText xml:space="preserve"> PAGEREF _Toc2832 \h </w:instrText>
        </w:r>
        <w:r>
          <w:fldChar w:fldCharType="separate"/>
        </w:r>
        <w:r>
          <w:t>83</w:t>
        </w:r>
        <w:r>
          <w:fldChar w:fldCharType="end"/>
        </w:r>
      </w:hyperlink>
    </w:p>
    <w:p>
      <w:pPr>
        <w:pStyle w:val="TOC2"/>
        <w:tabs>
          <w:tab w:val="right" w:leader="dot" w:pos="8306"/>
        </w:tabs>
      </w:pPr>
      <w:hyperlink w:anchor="_Toc20561" w:history="1">
        <w:r>
          <w:rPr>
            <w:rFonts w:ascii="仿宋" w:eastAsia="仿宋" w:hAnsi="仿宋" w:cs="仿宋" w:hint="eastAsia"/>
            <w:lang w:eastAsia="zh-CN"/>
          </w:rPr>
          <w:t>(二)、土建工程建设指标</w:t>
        </w:r>
        <w:r>
          <w:tab/>
        </w:r>
        <w:r>
          <w:fldChar w:fldCharType="begin"/>
        </w:r>
        <w:r>
          <w:instrText xml:space="preserve"> PAGEREF _Toc20561 \h </w:instrText>
        </w:r>
        <w:r>
          <w:fldChar w:fldCharType="separate"/>
        </w:r>
        <w:r>
          <w:t>86</w:t>
        </w:r>
        <w:r>
          <w:fldChar w:fldCharType="end"/>
        </w:r>
      </w:hyperlink>
    </w:p>
    <w:p>
      <w:pPr>
        <w:pStyle w:val="TOC1"/>
        <w:tabs>
          <w:tab w:val="right" w:leader="dot" w:pos="8306"/>
        </w:tabs>
      </w:pPr>
      <w:hyperlink w:anchor="_Toc3431" w:history="1">
        <w:r>
          <w:rPr>
            <w:rFonts w:ascii="仿宋" w:eastAsia="仿宋" w:hAnsi="仿宋" w:cs="仿宋" w:hint="eastAsia"/>
            <w:lang w:eastAsia="zh-CN"/>
          </w:rPr>
          <w:t>十六、供应链管理</w:t>
        </w:r>
        <w:r>
          <w:tab/>
        </w:r>
        <w:r>
          <w:fldChar w:fldCharType="begin"/>
        </w:r>
        <w:r>
          <w:instrText xml:space="preserve"> PAGEREF _Toc3431 \h </w:instrText>
        </w:r>
        <w:r>
          <w:fldChar w:fldCharType="separate"/>
        </w:r>
        <w:r>
          <w:t>88</w:t>
        </w:r>
        <w:r>
          <w:fldChar w:fldCharType="end"/>
        </w:r>
      </w:hyperlink>
    </w:p>
    <w:p>
      <w:pPr>
        <w:pStyle w:val="TOC2"/>
        <w:tabs>
          <w:tab w:val="right" w:leader="dot" w:pos="8306"/>
        </w:tabs>
      </w:pPr>
      <w:hyperlink w:anchor="_Toc2693" w:history="1">
        <w:r>
          <w:rPr>
            <w:rFonts w:ascii="仿宋" w:eastAsia="仿宋" w:hAnsi="仿宋" w:cs="仿宋" w:hint="eastAsia"/>
            <w:lang w:eastAsia="zh-CN"/>
          </w:rPr>
          <w:t>(一)、供应链战略规划</w:t>
        </w:r>
        <w:r>
          <w:tab/>
        </w:r>
        <w:r>
          <w:fldChar w:fldCharType="begin"/>
        </w:r>
        <w:r>
          <w:instrText xml:space="preserve"> PAGEREF _Toc2693 \h </w:instrText>
        </w:r>
        <w:r>
          <w:fldChar w:fldCharType="separate"/>
        </w:r>
        <w:r>
          <w:t>88</w:t>
        </w:r>
        <w:r>
          <w:fldChar w:fldCharType="end"/>
        </w:r>
      </w:hyperlink>
    </w:p>
    <w:p>
      <w:pPr>
        <w:pStyle w:val="TOC2"/>
        <w:tabs>
          <w:tab w:val="right" w:leader="dot" w:pos="8306"/>
        </w:tabs>
      </w:pPr>
      <w:hyperlink w:anchor="_Toc9525" w:history="1">
        <w:r>
          <w:rPr>
            <w:rFonts w:ascii="仿宋" w:eastAsia="仿宋" w:hAnsi="仿宋" w:cs="仿宋" w:hint="eastAsia"/>
            <w:lang w:eastAsia="zh-CN"/>
          </w:rPr>
          <w:t>(二)、供应商选择与合作</w:t>
        </w:r>
        <w:r>
          <w:tab/>
        </w:r>
        <w:r>
          <w:fldChar w:fldCharType="begin"/>
        </w:r>
        <w:r>
          <w:instrText xml:space="preserve"> PAGEREF _Toc9525 \h </w:instrText>
        </w:r>
        <w:r>
          <w:fldChar w:fldCharType="separate"/>
        </w:r>
        <w:r>
          <w:t>89</w:t>
        </w:r>
        <w:r>
          <w:fldChar w:fldCharType="end"/>
        </w:r>
      </w:hyperlink>
    </w:p>
    <w:p>
      <w:pPr>
        <w:pStyle w:val="TOC2"/>
        <w:tabs>
          <w:tab w:val="right" w:leader="dot" w:pos="8306"/>
        </w:tabs>
      </w:pPr>
      <w:hyperlink w:anchor="_Toc20855" w:history="1">
        <w:r>
          <w:rPr>
            <w:rFonts w:ascii="仿宋" w:eastAsia="仿宋" w:hAnsi="仿宋" w:cs="仿宋" w:hint="eastAsia"/>
            <w:lang w:eastAsia="zh-CN"/>
          </w:rPr>
          <w:t>(三)、物流与库存管理</w:t>
        </w:r>
        <w:r>
          <w:tab/>
        </w:r>
        <w:r>
          <w:fldChar w:fldCharType="begin"/>
        </w:r>
        <w:r>
          <w:instrText xml:space="preserve"> PAGEREF _Toc20855 \h </w:instrText>
        </w:r>
        <w:r>
          <w:fldChar w:fldCharType="separate"/>
        </w:r>
        <w:r>
          <w:t>90</w:t>
        </w:r>
        <w:r>
          <w:fldChar w:fldCharType="end"/>
        </w:r>
      </w:hyperlink>
    </w:p>
    <w:p>
      <w:pPr>
        <w:pStyle w:val="TOC1"/>
        <w:tabs>
          <w:tab w:val="right" w:leader="dot" w:pos="8306"/>
        </w:tabs>
      </w:pPr>
      <w:hyperlink w:anchor="_Toc107" w:history="1">
        <w:r>
          <w:rPr>
            <w:rFonts w:ascii="仿宋" w:eastAsia="仿宋" w:hAnsi="仿宋" w:cs="仿宋" w:hint="eastAsia"/>
            <w:lang w:eastAsia="zh-CN"/>
          </w:rPr>
          <w:t>十七、铁路旅客运输服务项目治理与监督</w:t>
        </w:r>
        <w:r>
          <w:tab/>
        </w:r>
        <w:r>
          <w:fldChar w:fldCharType="begin"/>
        </w:r>
        <w:r>
          <w:instrText xml:space="preserve"> PAGEREF _Toc107 \h </w:instrText>
        </w:r>
        <w:r>
          <w:fldChar w:fldCharType="separate"/>
        </w:r>
        <w:r>
          <w:t>92</w:t>
        </w:r>
        <w:r>
          <w:fldChar w:fldCharType="end"/>
        </w:r>
      </w:hyperlink>
    </w:p>
    <w:p>
      <w:pPr>
        <w:pStyle w:val="TOC2"/>
        <w:tabs>
          <w:tab w:val="right" w:leader="dot" w:pos="8306"/>
        </w:tabs>
      </w:pPr>
      <w:hyperlink w:anchor="_Toc7766" w:history="1">
        <w:r>
          <w:rPr>
            <w:rFonts w:ascii="仿宋" w:eastAsia="仿宋" w:hAnsi="仿宋" w:cs="仿宋" w:hint="eastAsia"/>
            <w:lang w:eastAsia="zh-CN"/>
          </w:rPr>
          <w:t>(一)、铁路旅客运输服务项目治理结构</w:t>
        </w:r>
        <w:r>
          <w:tab/>
        </w:r>
        <w:r>
          <w:fldChar w:fldCharType="begin"/>
        </w:r>
        <w:r>
          <w:instrText xml:space="preserve"> PAGEREF _Toc7766 \h </w:instrText>
        </w:r>
        <w:r>
          <w:fldChar w:fldCharType="separate"/>
        </w:r>
        <w:r>
          <w:t>92</w:t>
        </w:r>
        <w:r>
          <w:fldChar w:fldCharType="end"/>
        </w:r>
      </w:hyperlink>
    </w:p>
    <w:p>
      <w:pPr>
        <w:pStyle w:val="TOC2"/>
        <w:tabs>
          <w:tab w:val="right" w:leader="dot" w:pos="8306"/>
        </w:tabs>
      </w:pPr>
      <w:hyperlink w:anchor="_Toc12915" w:history="1">
        <w:r>
          <w:rPr>
            <w:rFonts w:ascii="仿宋" w:eastAsia="仿宋" w:hAnsi="仿宋" w:cs="仿宋" w:hint="eastAsia"/>
            <w:lang w:eastAsia="zh-CN"/>
          </w:rPr>
          <w:t>(二)、监督与审计</w:t>
        </w:r>
        <w:r>
          <w:tab/>
        </w:r>
        <w:r>
          <w:fldChar w:fldCharType="begin"/>
        </w:r>
        <w:r>
          <w:instrText xml:space="preserve"> PAGEREF _Toc12915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743"/>
      <w:r>
        <w:rPr>
          <w:rFonts w:ascii="仿宋" w:eastAsia="仿宋" w:hAnsi="仿宋" w:cs="仿宋" w:hint="eastAsia"/>
          <w:sz w:val="28"/>
          <w:lang w:eastAsia="zh-CN"/>
        </w:rPr>
        <w:t>一、铁路旅客运输服务项目可持续发展</w:t>
      </w:r>
      <w:bookmarkEnd w:id="2"/>
    </w:p>
    <w:p>
      <w:pPr>
        <w:pStyle w:val="Heading2"/>
        <w:rPr>
          <w:rFonts w:ascii="仿宋" w:eastAsia="仿宋" w:hAnsi="仿宋" w:cs="仿宋" w:hint="eastAsia"/>
          <w:lang w:eastAsia="zh-CN"/>
        </w:rPr>
      </w:pPr>
      <w:bookmarkStart w:id="3" w:name="_Toc331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旅客运输服务项目中，铁路旅客运输服务项目团队着眼于未来，明确了可持续发展的战略方向。制定的具体可持续发展目标包括降低资源使用、采用环保技术、最大化社会效益等。这一步骤不仅有助于铁路旅客运输服务项目在环保和社会责任方面达到最高标准，也为未来提供了明确的指引，确保铁路旅客运输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可持续实践的融入铁路旅客运输服务项目管理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路旅客运输服务项目管理周期。从铁路旅客运输服务项目规划开始，铁路旅客运输服务项目团队就考虑了环境和社会的因素。在执行阶段，铁路旅客运输服务项目团队积极推动绿色技术的应用，优化资源利用。此外，关注员工的社会责任，通过培训和沟通活动提高员工对可持续发展的认知，使他们能够在日常工作中践行可持续实践。这些举措不仅为铁路旅客运输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80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路旅客运输服务项目的可持续发展理念，我们深信环保与社会责任是铁路旅客运输服务项目成功的关键支柱。在铁路旅客运输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旅客运输服务项目团队通过引入先进的环保技术、建立高效的废物处理系统以及推动能源节约措施，积极履行环保责任。定期的环保监测和评估确保铁路旅客运输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铁路旅客运输服务项目不仅致力于自身可持续发展，还注重对社会的回馈。通过支持社区铁路旅客运输服务项目、参与慈善事业、提供培训机会等方式，铁路旅客运输服务项目积极履行社会责任。与当地社区建立积极互动，关注员工的工作与生活平衡，以及员工的身心健康，是铁路旅客运输服务项目在社会责任层面的关键举措。这样的实践不仅增强了铁路旅客运输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744"/>
      <w:r>
        <w:rPr>
          <w:rFonts w:ascii="仿宋" w:eastAsia="仿宋" w:hAnsi="仿宋" w:cs="仿宋" w:hint="eastAsia"/>
          <w:sz w:val="28"/>
          <w:lang w:eastAsia="zh-CN"/>
        </w:rPr>
        <w:t>二、铁路旅客运输服务项目土建工程</w:t>
      </w:r>
      <w:bookmarkEnd w:id="5"/>
    </w:p>
    <w:p>
      <w:pPr>
        <w:pStyle w:val="Heading2"/>
        <w:rPr>
          <w:rFonts w:ascii="仿宋" w:eastAsia="仿宋" w:hAnsi="仿宋" w:cs="仿宋" w:hint="eastAsia"/>
          <w:lang w:eastAsia="zh-CN"/>
        </w:rPr>
      </w:pPr>
      <w:bookmarkStart w:id="6" w:name="_Toc513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在铁路旅客运输服务项目的建筑工程设计中，我们将秉承一系列重要的设计原则，以确保铁路旅客运输服务项目建筑在功能、美观、可持续性等方面达到最佳效果。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首要原则是确保建筑的功能性得到最大化的发挥。我们将充分理解铁路旅客运输服务项目的实际需求，合理布局各个功能区域，保证建筑在满足业务需求的同时，提供高效的工作环境。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在建筑设计中，我们将综合考虑建设和运营成本。通过精细的经济效益分析，确保设计方案在高效利用资源的同时，对铁路旅客运输服务项目的长期盈利能力有积极的贡献。</w:t>
      </w:r>
    </w:p>
    <w:p>
      <w:pPr>
        <w:pStyle w:val="Heading2"/>
        <w:ind w:firstLine="560" w:firstLineChars="200"/>
        <w:rPr>
          <w:rFonts w:ascii="仿宋" w:eastAsia="仿宋" w:hAnsi="仿宋" w:cs="仿宋" w:hint="eastAsia"/>
          <w:sz w:val="28"/>
          <w:lang w:eastAsia="zh-CN"/>
        </w:rPr>
      </w:pPr>
      <w:bookmarkStart w:id="7" w:name="_Toc2044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旅客运输服务项目的土建工程设计中，我们将精准设定设计年限，结合铁路旅客运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路旅客运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383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铁路旅客运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路旅客运输服务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路旅客运输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22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本期工程铁路旅客运输服务项目预计总建筑面积XXX平方米，其中：计容建筑面积XXX平方米，计划建筑工程投资XX万元，占铁路旅客运输服务项目总投资的XX%。</w:t>
      </w:r>
    </w:p>
    <w:p>
      <w:pPr>
        <w:pStyle w:val="Heading1"/>
        <w:ind w:firstLine="560" w:firstLineChars="200"/>
        <w:rPr>
          <w:rFonts w:ascii="仿宋" w:eastAsia="仿宋" w:hAnsi="仿宋" w:cs="仿宋" w:hint="eastAsia"/>
          <w:sz w:val="28"/>
          <w:lang w:eastAsia="zh-CN"/>
        </w:rPr>
      </w:pPr>
      <w:bookmarkStart w:id="10" w:name="_Toc24742"/>
      <w:r>
        <w:rPr>
          <w:rFonts w:ascii="仿宋" w:eastAsia="仿宋" w:hAnsi="仿宋" w:cs="仿宋" w:hint="eastAsia"/>
          <w:sz w:val="28"/>
          <w:lang w:eastAsia="zh-CN"/>
        </w:rPr>
        <w:t>三、铁路旅客运输服务项目绩效评估</w:t>
      </w:r>
      <w:bookmarkEnd w:id="10"/>
    </w:p>
    <w:p>
      <w:pPr>
        <w:pStyle w:val="Heading2"/>
        <w:rPr>
          <w:rFonts w:ascii="仿宋" w:eastAsia="仿宋" w:hAnsi="仿宋" w:cs="仿宋" w:hint="eastAsia"/>
          <w:lang w:eastAsia="zh-CN"/>
        </w:rPr>
      </w:pPr>
      <w:bookmarkStart w:id="11" w:name="_Toc22982"/>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旅客运输服务项目中，我们设计了一套全面的绩效评估指标，以确保铁路旅客运输服务项目的可控和成功交付。这些指标跨足铁路旅客运输服务项目目标、成本、进度和质量等多个维度，为我们提供了全面洞察铁路旅客运输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旅客运输服务项目目标达成率是我们关注的首要指标。我们设定了明确的目标，并通过定期监测和评估，迅速发现并应对潜在的目标偏差。这为铁路旅客运输服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成本绩效是另一个核心关注点。通过实际成本与预算成本的对比分析，我们深入了解成本差异的原因，及时调整资源分配，保持铁路旅客运输服务项目在经济效益方面的合理水平。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旅客运输服务项目进度作为关键的绩效指标之一，得到了精心的关注。我们制定了详细的铁路旅客运输服务项目进度计划，并设立了进度符合度指标，确保实际进度与计划进度保持一致。这使我们能够快速发现和解决潜在的进度问题，保持铁路旅客运输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铁路旅客运输服务项目绩效的不可或缺的一环。我们引入了一系列的质量标准和客户满意度指标，以确保铁路旅客运输服务项目交付的成果在质量上达到或超越预期水平。通过持续监测这些指标，我们努力提升铁路旅客运输服务项目整体质量水平，为铁路旅客运输服务项目的成功交付提供有力保障。通过这些科学且全面的绩效评估，我们能够更好地引导铁路旅客运输服务项目的持续改进，确保铁路旅客运输服务项目目标的顺利达成。</w:t>
      </w:r>
    </w:p>
    <w:p>
      <w:pPr>
        <w:pStyle w:val="Heading2"/>
        <w:ind w:firstLine="560" w:firstLineChars="200"/>
        <w:rPr>
          <w:rFonts w:ascii="仿宋" w:eastAsia="仿宋" w:hAnsi="仿宋" w:cs="仿宋" w:hint="eastAsia"/>
          <w:sz w:val="28"/>
          <w:lang w:eastAsia="zh-CN"/>
        </w:rPr>
      </w:pPr>
      <w:bookmarkStart w:id="12" w:name="_Toc22927"/>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绩效评估是铁路旅客运输服务项目中的关键环节，为确保铁路旅客运输服务项目达到预期目标，我们采用了多层次、多维度的绩效评估方法。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铁路旅客运输服务项目的战略目标对齐，确保每个决策和行动都与铁路旅客运输服务项目整体目标保持一致。团队会定期召开战略对齐会议，审视当前工作与铁路旅客运输服务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铁路旅客运输服务项目进度、质量、成本和风险等方面。这些指标通过数据收集和分析，为铁路旅客运输服务项目管理团队提供了客观的评估依据。例如，我们通过铁路旅客运输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铁路旅客运输服务项目内部，还考虑了铁路旅客运输服务项目对外部环境的影响。我们定期进行干系人满意度调查，以了解各利益相关方对铁路旅客运输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这种多层次、多角度的绩效评估方法，使得我们能够全面了解铁路旅客运输服务项目的运行状态，及时做出调整，确保铁路旅客运输服务项目在不断变化的环境中保持稳健前行。</w:t>
      </w:r>
    </w:p>
    <w:p>
      <w:pPr>
        <w:pStyle w:val="Heading2"/>
        <w:ind w:firstLine="560" w:firstLineChars="200"/>
        <w:rPr>
          <w:rFonts w:ascii="仿宋" w:eastAsia="仿宋" w:hAnsi="仿宋" w:cs="仿宋" w:hint="eastAsia"/>
          <w:sz w:val="28"/>
          <w:lang w:eastAsia="zh-CN"/>
        </w:rPr>
      </w:pPr>
      <w:bookmarkStart w:id="13" w:name="_Toc586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为了确保铁路旅客运输服务项目的有效管理和不断优化，我们采用了精心设计的绩效评估周期。这个周期旨在实现灵活、实时和全面的评估，以适应铁路旅客运输服务项目执行中的各种挑战。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铁路旅客运输服务项目的不同需求，分为短期、中期和长期。短期评估关注每个迭代或工作周期，以及时发现和解决当前任务中的问题。中期评估涵盖几个迭代，深入了解整体铁路旅客运输服务项目的趋势和性能。长期评估则着眼于整个铁路旅客运输服务项目阶段，确保铁路旅客运输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铁路旅客运输服务项目管理工具和协作平台，团队成员能够随时更新和分享铁路旅客运输服务项目数据。这种实时性的反馈机制使我们能够及时察觉潜在问题，快速调整，保持铁路旅客运输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铁路旅客运输服务项目的决策制定密不可分。每个周期的铁路旅客运输服务项目回顾会议成为集体总结经验、识别问题深层次原因并找到创新解决方案的平台。这种定期的反思与调整机制使铁路旅客运输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8216"/>
      <w:r>
        <w:rPr>
          <w:rFonts w:ascii="仿宋" w:eastAsia="仿宋" w:hAnsi="仿宋" w:cs="仿宋" w:hint="eastAsia"/>
          <w:sz w:val="28"/>
          <w:lang w:eastAsia="zh-CN"/>
        </w:rPr>
        <w:t>四、铁路旅客运输服务项目文档管理</w:t>
      </w:r>
      <w:bookmarkEnd w:id="14"/>
    </w:p>
    <w:p>
      <w:pPr>
        <w:pStyle w:val="Heading2"/>
        <w:rPr>
          <w:rFonts w:ascii="仿宋" w:eastAsia="仿宋" w:hAnsi="仿宋" w:cs="仿宋" w:hint="eastAsia"/>
          <w:lang w:eastAsia="zh-CN"/>
        </w:rPr>
      </w:pPr>
      <w:bookmarkStart w:id="15" w:name="_Toc1073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铁路旅客运输服务项目高度重视文档的质量和准确性，以支持铁路旅客运输服务项目的各项活动和决策。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旅客运输服务项目文档的编制始于铁路旅客运输服务项目计划的初期，我们制定了详细的文档编制计划，明确了每个文档的内容、格式和编写责任人。在铁路旅客运输服务项目启动阶段，我们首先编制了铁路旅客运输服务项目章程，明确定义了铁路旅客运输服务项目的目标、范围、风险等关键要素。随后，铁路旅客运输服务项目团队根据计划陆续编制了需求文档、设计文档、测试文档等各类文档，确保铁路旅客运输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路旅客运输服务项目管理中的重要环节，旨在确保铁路旅客运输服务项目文档符合质量标准和铁路旅客运输服务项目需求。在铁路旅客运输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路旅客运输服务项目相关利益方和专业领域的专家对文档进行独立审查。这有助于获取更全面、客观的反馈，确保铁路旅客运输服务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旅客运输服务项目在文档编制与审查方面建立了严格的管理机制，通过规范的流程和多维度的审查，确保铁路旅客运输服务项目文档的质量、准确性和可靠性，为铁路旅客运输服务项目的顺利推进提供了有力支持。</w:t>
      </w:r>
    </w:p>
    <w:p>
      <w:pPr>
        <w:pStyle w:val="Heading2"/>
        <w:ind w:firstLine="560" w:firstLineChars="200"/>
        <w:rPr>
          <w:rFonts w:ascii="仿宋" w:eastAsia="仿宋" w:hAnsi="仿宋" w:cs="仿宋" w:hint="eastAsia"/>
          <w:sz w:val="28"/>
          <w:lang w:eastAsia="zh-CN"/>
        </w:rPr>
      </w:pPr>
      <w:bookmarkStart w:id="16" w:name="_Toc890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在铁路旅客运输服务项目中，我们致力于优化文档发布与分发过程，以确保信息的高效传递和团队间协作的顺畅进行。以下是我们采取的关键优化策略：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我们通过多渠道发布文档，包括电子邮件、铁路旅客运输服务项目管理平台、内部网站等，以满足不同团队成员的偏好和需求。多渠道发布确保了信息的全面覆盖。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我们采用了精细的权限控制，确保只有授权人员可以访问敏感信息。这种安全措施保护了铁路旅客运输服务项目文档的机密性，防止了未经授权的信息泄露。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856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路旅客运输服务项目生命周期中一个至关重要的环节，直接关系到铁路旅客运输服务项目信息的长期保存和历史记录的完整性。在铁路旅客运输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5099"/>
      <w:r>
        <w:rPr>
          <w:rFonts w:ascii="仿宋" w:eastAsia="仿宋" w:hAnsi="仿宋" w:cs="仿宋" w:hint="eastAsia"/>
          <w:sz w:val="28"/>
          <w:lang w:eastAsia="zh-CN"/>
        </w:rPr>
        <w:t>五、铁路旅客运输服务项目建设单位说明</w:t>
      </w:r>
      <w:bookmarkEnd w:id="18"/>
    </w:p>
    <w:p>
      <w:pPr>
        <w:pStyle w:val="Heading2"/>
        <w:rPr>
          <w:rFonts w:ascii="仿宋" w:eastAsia="仿宋" w:hAnsi="仿宋" w:cs="仿宋" w:hint="eastAsia"/>
          <w:lang w:eastAsia="zh-CN"/>
        </w:rPr>
      </w:pPr>
      <w:bookmarkStart w:id="19" w:name="_Toc16659"/>
      <w:r>
        <w:rPr>
          <w:rFonts w:ascii="仿宋" w:eastAsia="仿宋" w:hAnsi="仿宋" w:cs="仿宋" w:hint="eastAsia"/>
          <w:lang w:eastAsia="zh-CN"/>
        </w:rPr>
        <w:t>(一)、铁路旅客运输服务项目承办单位基本情况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2178"/>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铁路旅客运输服务项目承办单位的XXXX，我们着眼于实现可持续的经济效益。通过技术创新和解决方案的提供，公司预计在铁路旅客运输服务项目执行期间将获得可观的收入增长。这一收入来源主要包括铁路旅客运输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同时，我们注重成本控制和效率提升，以确保铁路旅客运输服务项目的可持续盈利。透过精细的管理和资源优化，公司期望实现铁路旅客运输服务项目利润最大化。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铁路旅客运输服务项目实施进行全面的投资评估，包括铁路旅客运输服务项目启动阶段的资金投入和后续运营成本。通过对铁路旅客运输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铁路旅客运输服务项目实施过程中具备足够的资金流动性，公司将进行详尽的现金流分析。这包括资金需求的合理预测、铁路旅客运输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8149"/>
      <w:r>
        <w:rPr>
          <w:rFonts w:ascii="仿宋" w:eastAsia="仿宋" w:hAnsi="仿宋" w:cs="仿宋" w:hint="eastAsia"/>
          <w:sz w:val="28"/>
          <w:lang w:eastAsia="zh-CN"/>
        </w:rPr>
        <w:t>六、铁路旅客运输服务项目建设背景及必要性分析</w:t>
      </w:r>
      <w:bookmarkEnd w:id="21"/>
    </w:p>
    <w:p>
      <w:pPr>
        <w:pStyle w:val="Heading2"/>
        <w:rPr>
          <w:rFonts w:ascii="仿宋" w:eastAsia="仿宋" w:hAnsi="仿宋" w:cs="仿宋" w:hint="eastAsia"/>
          <w:lang w:eastAsia="zh-CN"/>
        </w:rPr>
      </w:pPr>
      <w:bookmarkStart w:id="22" w:name="_Toc2443"/>
      <w:r>
        <w:rPr>
          <w:rFonts w:ascii="仿宋" w:eastAsia="仿宋" w:hAnsi="仿宋" w:cs="仿宋" w:hint="eastAsia"/>
          <w:lang w:eastAsia="zh-CN"/>
        </w:rPr>
        <w:t>(一)、铁路旅客运输服务项目背景分析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https://d.book118.com/126155134211010031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铁路旅客运输服务项目规划设计方案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B372B2"/>
    <w:rsid w:val="1DB372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15513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2024-01-03T21:37:00Z</dcterms:created>
  <dcterms:modified xsi:type="dcterms:W3CDTF">2024-01-03T21:37:24Z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127F22D3FE14457FA50967A7A8A8E50B_11</vt:lpwstr>
  </property>
  <property fmtid="{D5CDD505-2E9C-101B-9397-08002B2CF9AE}" pid="3" name="KSOProductBuildVer">
    <vt:lpwstr>2052-12.1.0.16120</vt:lpwstr>
  </property>
</Properties>
</file>