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注射用骨肽项目计划设计方案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335" w:history="1">
        <w:r>
          <w:rPr>
            <w:rFonts w:ascii="仿宋" w:eastAsia="仿宋" w:hAnsi="仿宋" w:cs="仿宋" w:hint="eastAsia"/>
            <w:lang w:eastAsia="zh-CN"/>
          </w:rPr>
          <w:t>概论</w:t>
        </w:r>
        <w:r>
          <w:tab/>
        </w:r>
        <w:r>
          <w:fldChar w:fldCharType="begin"/>
        </w:r>
        <w:r>
          <w:instrText xml:space="preserve"> PAGEREF _Toc9335 \h </w:instrText>
        </w:r>
        <w:r>
          <w:fldChar w:fldCharType="separate"/>
        </w:r>
        <w:r>
          <w:t>3</w:t>
        </w:r>
        <w:r>
          <w:fldChar w:fldCharType="end"/>
        </w:r>
      </w:hyperlink>
    </w:p>
    <w:p>
      <w:pPr>
        <w:pStyle w:val="TOC1"/>
        <w:tabs>
          <w:tab w:val="right" w:leader="dot" w:pos="8306"/>
        </w:tabs>
      </w:pPr>
      <w:hyperlink w:anchor="_Toc17773" w:history="1">
        <w:r>
          <w:rPr>
            <w:rFonts w:ascii="仿宋" w:eastAsia="仿宋" w:hAnsi="仿宋" w:cs="仿宋" w:hint="eastAsia"/>
            <w:lang w:eastAsia="zh-CN"/>
          </w:rPr>
          <w:t>一、注射用骨肽项目选址可行性分析</w:t>
        </w:r>
        <w:r>
          <w:tab/>
        </w:r>
        <w:r>
          <w:fldChar w:fldCharType="begin"/>
        </w:r>
        <w:r>
          <w:instrText xml:space="preserve"> PAGEREF _Toc17773 \h </w:instrText>
        </w:r>
        <w:r>
          <w:fldChar w:fldCharType="separate"/>
        </w:r>
        <w:r>
          <w:t>3</w:t>
        </w:r>
        <w:r>
          <w:fldChar w:fldCharType="end"/>
        </w:r>
      </w:hyperlink>
    </w:p>
    <w:p>
      <w:pPr>
        <w:pStyle w:val="TOC2"/>
        <w:tabs>
          <w:tab w:val="right" w:leader="dot" w:pos="8306"/>
        </w:tabs>
      </w:pPr>
      <w:hyperlink w:anchor="_Toc10156" w:history="1">
        <w:r>
          <w:rPr>
            <w:rFonts w:ascii="仿宋" w:eastAsia="仿宋" w:hAnsi="仿宋" w:cs="仿宋" w:hint="eastAsia"/>
            <w:lang w:eastAsia="zh-CN"/>
          </w:rPr>
          <w:t>(一)、注射用骨肽项目选址</w:t>
        </w:r>
        <w:r>
          <w:tab/>
        </w:r>
        <w:r>
          <w:fldChar w:fldCharType="begin"/>
        </w:r>
        <w:r>
          <w:instrText xml:space="preserve"> PAGEREF _Toc10156 \h </w:instrText>
        </w:r>
        <w:r>
          <w:fldChar w:fldCharType="separate"/>
        </w:r>
        <w:r>
          <w:t>3</w:t>
        </w:r>
        <w:r>
          <w:fldChar w:fldCharType="end"/>
        </w:r>
      </w:hyperlink>
    </w:p>
    <w:p>
      <w:pPr>
        <w:pStyle w:val="TOC2"/>
        <w:tabs>
          <w:tab w:val="right" w:leader="dot" w:pos="8306"/>
        </w:tabs>
      </w:pPr>
      <w:hyperlink w:anchor="_Toc22075" w:history="1">
        <w:r>
          <w:rPr>
            <w:rFonts w:ascii="仿宋" w:eastAsia="仿宋" w:hAnsi="仿宋" w:cs="仿宋" w:hint="eastAsia"/>
            <w:lang w:eastAsia="zh-CN"/>
          </w:rPr>
          <w:t>(二)、用地控制指标</w:t>
        </w:r>
        <w:r>
          <w:tab/>
        </w:r>
        <w:r>
          <w:fldChar w:fldCharType="begin"/>
        </w:r>
        <w:r>
          <w:instrText xml:space="preserve"> PAGEREF _Toc22075 \h </w:instrText>
        </w:r>
        <w:r>
          <w:fldChar w:fldCharType="separate"/>
        </w:r>
        <w:r>
          <w:t>3</w:t>
        </w:r>
        <w:r>
          <w:fldChar w:fldCharType="end"/>
        </w:r>
      </w:hyperlink>
    </w:p>
    <w:p>
      <w:pPr>
        <w:pStyle w:val="TOC2"/>
        <w:tabs>
          <w:tab w:val="right" w:leader="dot" w:pos="8306"/>
        </w:tabs>
      </w:pPr>
      <w:hyperlink w:anchor="_Toc7324" w:history="1">
        <w:r>
          <w:rPr>
            <w:rFonts w:ascii="仿宋" w:eastAsia="仿宋" w:hAnsi="仿宋" w:cs="仿宋" w:hint="eastAsia"/>
            <w:lang w:eastAsia="zh-CN"/>
          </w:rPr>
          <w:t>(三)、节约用地措施</w:t>
        </w:r>
        <w:r>
          <w:tab/>
        </w:r>
        <w:r>
          <w:fldChar w:fldCharType="begin"/>
        </w:r>
        <w:r>
          <w:instrText xml:space="preserve"> PAGEREF _Toc7324 \h </w:instrText>
        </w:r>
        <w:r>
          <w:fldChar w:fldCharType="separate"/>
        </w:r>
        <w:r>
          <w:t>5</w:t>
        </w:r>
        <w:r>
          <w:fldChar w:fldCharType="end"/>
        </w:r>
      </w:hyperlink>
    </w:p>
    <w:p>
      <w:pPr>
        <w:pStyle w:val="TOC2"/>
        <w:tabs>
          <w:tab w:val="right" w:leader="dot" w:pos="8306"/>
        </w:tabs>
      </w:pPr>
      <w:hyperlink w:anchor="_Toc7555" w:history="1">
        <w:r>
          <w:rPr>
            <w:rFonts w:ascii="仿宋" w:eastAsia="仿宋" w:hAnsi="仿宋" w:cs="仿宋" w:hint="eastAsia"/>
            <w:lang w:eastAsia="zh-CN"/>
          </w:rPr>
          <w:t>(四)、总图布置方案</w:t>
        </w:r>
        <w:r>
          <w:tab/>
        </w:r>
        <w:r>
          <w:fldChar w:fldCharType="begin"/>
        </w:r>
        <w:r>
          <w:instrText xml:space="preserve"> PAGEREF _Toc7555 \h </w:instrText>
        </w:r>
        <w:r>
          <w:fldChar w:fldCharType="separate"/>
        </w:r>
        <w:r>
          <w:t>6</w:t>
        </w:r>
        <w:r>
          <w:fldChar w:fldCharType="end"/>
        </w:r>
      </w:hyperlink>
    </w:p>
    <w:p>
      <w:pPr>
        <w:pStyle w:val="TOC2"/>
        <w:tabs>
          <w:tab w:val="right" w:leader="dot" w:pos="8306"/>
        </w:tabs>
      </w:pPr>
      <w:hyperlink w:anchor="_Toc33" w:history="1">
        <w:r>
          <w:rPr>
            <w:rFonts w:ascii="仿宋" w:eastAsia="仿宋" w:hAnsi="仿宋" w:cs="仿宋" w:hint="eastAsia"/>
            <w:lang w:eastAsia="zh-CN"/>
          </w:rPr>
          <w:t>(五)、选址综合评价</w:t>
        </w:r>
        <w:r>
          <w:tab/>
        </w:r>
        <w:r>
          <w:fldChar w:fldCharType="begin"/>
        </w:r>
        <w:r>
          <w:instrText xml:space="preserve"> PAGEREF _Toc33 \h </w:instrText>
        </w:r>
        <w:r>
          <w:fldChar w:fldCharType="separate"/>
        </w:r>
        <w:r>
          <w:t>7</w:t>
        </w:r>
        <w:r>
          <w:fldChar w:fldCharType="end"/>
        </w:r>
      </w:hyperlink>
    </w:p>
    <w:p>
      <w:pPr>
        <w:pStyle w:val="TOC1"/>
        <w:tabs>
          <w:tab w:val="right" w:leader="dot" w:pos="8306"/>
        </w:tabs>
      </w:pPr>
      <w:hyperlink w:anchor="_Toc17405" w:history="1">
        <w:r>
          <w:rPr>
            <w:rFonts w:ascii="仿宋" w:eastAsia="仿宋" w:hAnsi="仿宋" w:cs="仿宋" w:hint="eastAsia"/>
            <w:lang w:eastAsia="zh-CN"/>
          </w:rPr>
          <w:t>二、注射用骨肽项目可持续发展</w:t>
        </w:r>
        <w:r>
          <w:tab/>
        </w:r>
        <w:r>
          <w:fldChar w:fldCharType="begin"/>
        </w:r>
        <w:r>
          <w:instrText xml:space="preserve"> PAGEREF _Toc17405 \h </w:instrText>
        </w:r>
        <w:r>
          <w:fldChar w:fldCharType="separate"/>
        </w:r>
        <w:r>
          <w:t>8</w:t>
        </w:r>
        <w:r>
          <w:fldChar w:fldCharType="end"/>
        </w:r>
      </w:hyperlink>
    </w:p>
    <w:p>
      <w:pPr>
        <w:pStyle w:val="TOC2"/>
        <w:tabs>
          <w:tab w:val="right" w:leader="dot" w:pos="8306"/>
        </w:tabs>
      </w:pPr>
      <w:hyperlink w:anchor="_Toc8757" w:history="1">
        <w:r>
          <w:rPr>
            <w:rFonts w:ascii="仿宋" w:eastAsia="仿宋" w:hAnsi="仿宋" w:cs="仿宋" w:hint="eastAsia"/>
            <w:lang w:eastAsia="zh-CN"/>
          </w:rPr>
          <w:t>(一)、可持续战略与实践</w:t>
        </w:r>
        <w:r>
          <w:tab/>
        </w:r>
        <w:r>
          <w:fldChar w:fldCharType="begin"/>
        </w:r>
        <w:r>
          <w:instrText xml:space="preserve"> PAGEREF _Toc8757 \h </w:instrText>
        </w:r>
        <w:r>
          <w:fldChar w:fldCharType="separate"/>
        </w:r>
        <w:r>
          <w:t>8</w:t>
        </w:r>
        <w:r>
          <w:fldChar w:fldCharType="end"/>
        </w:r>
      </w:hyperlink>
    </w:p>
    <w:p>
      <w:pPr>
        <w:pStyle w:val="TOC2"/>
        <w:tabs>
          <w:tab w:val="right" w:leader="dot" w:pos="8306"/>
        </w:tabs>
      </w:pPr>
      <w:hyperlink w:anchor="_Toc854" w:history="1">
        <w:r>
          <w:rPr>
            <w:rFonts w:ascii="仿宋" w:eastAsia="仿宋" w:hAnsi="仿宋" w:cs="仿宋" w:hint="eastAsia"/>
            <w:lang w:eastAsia="zh-CN"/>
          </w:rPr>
          <w:t>(二)、环保与社会责任</w:t>
        </w:r>
        <w:r>
          <w:tab/>
        </w:r>
        <w:r>
          <w:fldChar w:fldCharType="begin"/>
        </w:r>
        <w:r>
          <w:instrText xml:space="preserve"> PAGEREF _Toc854 \h </w:instrText>
        </w:r>
        <w:r>
          <w:fldChar w:fldCharType="separate"/>
        </w:r>
        <w:r>
          <w:t>9</w:t>
        </w:r>
        <w:r>
          <w:fldChar w:fldCharType="end"/>
        </w:r>
      </w:hyperlink>
    </w:p>
    <w:p>
      <w:pPr>
        <w:pStyle w:val="TOC1"/>
        <w:tabs>
          <w:tab w:val="right" w:leader="dot" w:pos="8306"/>
        </w:tabs>
      </w:pPr>
      <w:hyperlink w:anchor="_Toc16643" w:history="1">
        <w:r>
          <w:rPr>
            <w:rFonts w:ascii="仿宋" w:eastAsia="仿宋" w:hAnsi="仿宋" w:cs="仿宋" w:hint="eastAsia"/>
            <w:lang w:eastAsia="zh-CN"/>
          </w:rPr>
          <w:t>三、注射用骨肽项目绩效评估</w:t>
        </w:r>
        <w:r>
          <w:tab/>
        </w:r>
        <w:r>
          <w:fldChar w:fldCharType="begin"/>
        </w:r>
        <w:r>
          <w:instrText xml:space="preserve"> PAGEREF _Toc16643 \h </w:instrText>
        </w:r>
        <w:r>
          <w:fldChar w:fldCharType="separate"/>
        </w:r>
        <w:r>
          <w:t>10</w:t>
        </w:r>
        <w:r>
          <w:fldChar w:fldCharType="end"/>
        </w:r>
      </w:hyperlink>
    </w:p>
    <w:p>
      <w:pPr>
        <w:pStyle w:val="TOC2"/>
        <w:tabs>
          <w:tab w:val="right" w:leader="dot" w:pos="8306"/>
        </w:tabs>
      </w:pPr>
      <w:hyperlink w:anchor="_Toc10106" w:history="1">
        <w:r>
          <w:rPr>
            <w:rFonts w:ascii="仿宋" w:eastAsia="仿宋" w:hAnsi="仿宋" w:cs="仿宋" w:hint="eastAsia"/>
            <w:lang w:eastAsia="zh-CN"/>
          </w:rPr>
          <w:t>(一)、绩效评估指标</w:t>
        </w:r>
        <w:r>
          <w:tab/>
        </w:r>
        <w:r>
          <w:fldChar w:fldCharType="begin"/>
        </w:r>
        <w:r>
          <w:instrText xml:space="preserve"> PAGEREF _Toc10106 \h </w:instrText>
        </w:r>
        <w:r>
          <w:fldChar w:fldCharType="separate"/>
        </w:r>
        <w:r>
          <w:t>10</w:t>
        </w:r>
        <w:r>
          <w:fldChar w:fldCharType="end"/>
        </w:r>
      </w:hyperlink>
    </w:p>
    <w:p>
      <w:pPr>
        <w:pStyle w:val="TOC2"/>
        <w:tabs>
          <w:tab w:val="right" w:leader="dot" w:pos="8306"/>
        </w:tabs>
      </w:pPr>
      <w:hyperlink w:anchor="_Toc3471" w:history="1">
        <w:r>
          <w:rPr>
            <w:rFonts w:ascii="仿宋" w:eastAsia="仿宋" w:hAnsi="仿宋" w:cs="仿宋" w:hint="eastAsia"/>
            <w:lang w:eastAsia="zh-CN"/>
          </w:rPr>
          <w:t>(二)、绩效评估方法</w:t>
        </w:r>
        <w:r>
          <w:tab/>
        </w:r>
        <w:r>
          <w:fldChar w:fldCharType="begin"/>
        </w:r>
        <w:r>
          <w:instrText xml:space="preserve"> PAGEREF _Toc3471 \h </w:instrText>
        </w:r>
        <w:r>
          <w:fldChar w:fldCharType="separate"/>
        </w:r>
        <w:r>
          <w:t>11</w:t>
        </w:r>
        <w:r>
          <w:fldChar w:fldCharType="end"/>
        </w:r>
      </w:hyperlink>
    </w:p>
    <w:p>
      <w:pPr>
        <w:pStyle w:val="TOC2"/>
        <w:tabs>
          <w:tab w:val="right" w:leader="dot" w:pos="8306"/>
        </w:tabs>
      </w:pPr>
      <w:hyperlink w:anchor="_Toc26392" w:history="1">
        <w:r>
          <w:rPr>
            <w:rFonts w:ascii="仿宋" w:eastAsia="仿宋" w:hAnsi="仿宋" w:cs="仿宋" w:hint="eastAsia"/>
            <w:lang w:eastAsia="zh-CN"/>
          </w:rPr>
          <w:t>(三)、绩效评估周期</w:t>
        </w:r>
        <w:r>
          <w:tab/>
        </w:r>
        <w:r>
          <w:fldChar w:fldCharType="begin"/>
        </w:r>
        <w:r>
          <w:instrText xml:space="preserve"> PAGEREF _Toc26392 \h </w:instrText>
        </w:r>
        <w:r>
          <w:fldChar w:fldCharType="separate"/>
        </w:r>
        <w:r>
          <w:t>12</w:t>
        </w:r>
        <w:r>
          <w:fldChar w:fldCharType="end"/>
        </w:r>
      </w:hyperlink>
    </w:p>
    <w:p>
      <w:pPr>
        <w:pStyle w:val="TOC1"/>
        <w:tabs>
          <w:tab w:val="right" w:leader="dot" w:pos="8306"/>
        </w:tabs>
      </w:pPr>
      <w:hyperlink w:anchor="_Toc28311" w:history="1">
        <w:r>
          <w:rPr>
            <w:rFonts w:ascii="仿宋" w:eastAsia="仿宋" w:hAnsi="仿宋" w:cs="仿宋" w:hint="eastAsia"/>
            <w:lang w:eastAsia="zh-CN"/>
          </w:rPr>
          <w:t>四、产品规划分析</w:t>
        </w:r>
        <w:r>
          <w:tab/>
        </w:r>
        <w:r>
          <w:fldChar w:fldCharType="begin"/>
        </w:r>
        <w:r>
          <w:instrText xml:space="preserve"> PAGEREF _Toc28311 \h </w:instrText>
        </w:r>
        <w:r>
          <w:fldChar w:fldCharType="separate"/>
        </w:r>
        <w:r>
          <w:t>13</w:t>
        </w:r>
        <w:r>
          <w:fldChar w:fldCharType="end"/>
        </w:r>
      </w:hyperlink>
    </w:p>
    <w:p>
      <w:pPr>
        <w:pStyle w:val="TOC2"/>
        <w:tabs>
          <w:tab w:val="right" w:leader="dot" w:pos="8306"/>
        </w:tabs>
      </w:pPr>
      <w:hyperlink w:anchor="_Toc13689" w:history="1">
        <w:r>
          <w:rPr>
            <w:rFonts w:ascii="仿宋" w:eastAsia="仿宋" w:hAnsi="仿宋" w:cs="仿宋" w:hint="eastAsia"/>
            <w:lang w:eastAsia="zh-CN"/>
          </w:rPr>
          <w:t>(一)、产品规划</w:t>
        </w:r>
        <w:r>
          <w:tab/>
        </w:r>
        <w:r>
          <w:fldChar w:fldCharType="begin"/>
        </w:r>
        <w:r>
          <w:instrText xml:space="preserve"> PAGEREF _Toc13689 \h </w:instrText>
        </w:r>
        <w:r>
          <w:fldChar w:fldCharType="separate"/>
        </w:r>
        <w:r>
          <w:t>13</w:t>
        </w:r>
        <w:r>
          <w:fldChar w:fldCharType="end"/>
        </w:r>
      </w:hyperlink>
    </w:p>
    <w:p>
      <w:pPr>
        <w:pStyle w:val="TOC2"/>
        <w:tabs>
          <w:tab w:val="right" w:leader="dot" w:pos="8306"/>
        </w:tabs>
      </w:pPr>
      <w:hyperlink w:anchor="_Toc15268" w:history="1">
        <w:r>
          <w:rPr>
            <w:rFonts w:ascii="仿宋" w:eastAsia="仿宋" w:hAnsi="仿宋" w:cs="仿宋" w:hint="eastAsia"/>
            <w:lang w:eastAsia="zh-CN"/>
          </w:rPr>
          <w:t>(二)、建设规模</w:t>
        </w:r>
        <w:r>
          <w:tab/>
        </w:r>
        <w:r>
          <w:fldChar w:fldCharType="begin"/>
        </w:r>
        <w:r>
          <w:instrText xml:space="preserve"> PAGEREF _Toc15268 \h </w:instrText>
        </w:r>
        <w:r>
          <w:fldChar w:fldCharType="separate"/>
        </w:r>
        <w:r>
          <w:t>14</w:t>
        </w:r>
        <w:r>
          <w:fldChar w:fldCharType="end"/>
        </w:r>
      </w:hyperlink>
    </w:p>
    <w:p>
      <w:pPr>
        <w:pStyle w:val="TOC1"/>
        <w:tabs>
          <w:tab w:val="right" w:leader="dot" w:pos="8306"/>
        </w:tabs>
      </w:pPr>
      <w:hyperlink w:anchor="_Toc32737" w:history="1">
        <w:r>
          <w:rPr>
            <w:rFonts w:ascii="仿宋" w:eastAsia="仿宋" w:hAnsi="仿宋" w:cs="仿宋" w:hint="eastAsia"/>
            <w:lang w:eastAsia="zh-CN"/>
          </w:rPr>
          <w:t>五、注射用骨肽项目建设背景及必要性分析</w:t>
        </w:r>
        <w:r>
          <w:tab/>
        </w:r>
        <w:r>
          <w:fldChar w:fldCharType="begin"/>
        </w:r>
        <w:r>
          <w:instrText xml:space="preserve"> PAGEREF _Toc32737 \h </w:instrText>
        </w:r>
        <w:r>
          <w:fldChar w:fldCharType="separate"/>
        </w:r>
        <w:r>
          <w:t>15</w:t>
        </w:r>
        <w:r>
          <w:fldChar w:fldCharType="end"/>
        </w:r>
      </w:hyperlink>
    </w:p>
    <w:p>
      <w:pPr>
        <w:pStyle w:val="TOC2"/>
        <w:tabs>
          <w:tab w:val="right" w:leader="dot" w:pos="8306"/>
        </w:tabs>
      </w:pPr>
      <w:hyperlink w:anchor="_Toc14682" w:history="1">
        <w:r>
          <w:rPr>
            <w:rFonts w:ascii="仿宋" w:eastAsia="仿宋" w:hAnsi="仿宋" w:cs="仿宋" w:hint="eastAsia"/>
            <w:lang w:eastAsia="zh-CN"/>
          </w:rPr>
          <w:t>(一)、注射用骨肽项目背景分析</w:t>
        </w:r>
        <w:r>
          <w:tab/>
        </w:r>
        <w:r>
          <w:fldChar w:fldCharType="begin"/>
        </w:r>
        <w:r>
          <w:instrText xml:space="preserve"> PAGEREF _Toc14682 \h </w:instrText>
        </w:r>
        <w:r>
          <w:fldChar w:fldCharType="separate"/>
        </w:r>
        <w:r>
          <w:t>15</w:t>
        </w:r>
        <w:r>
          <w:fldChar w:fldCharType="end"/>
        </w:r>
      </w:hyperlink>
    </w:p>
    <w:p>
      <w:pPr>
        <w:pStyle w:val="TOC2"/>
        <w:tabs>
          <w:tab w:val="right" w:leader="dot" w:pos="8306"/>
        </w:tabs>
      </w:pPr>
      <w:hyperlink w:anchor="_Toc6926" w:history="1">
        <w:r>
          <w:rPr>
            <w:rFonts w:ascii="仿宋" w:eastAsia="仿宋" w:hAnsi="仿宋" w:cs="仿宋" w:hint="eastAsia"/>
            <w:lang w:eastAsia="zh-CN"/>
          </w:rPr>
          <w:t>(二)、注射用骨肽项目建设必要性分析</w:t>
        </w:r>
        <w:r>
          <w:tab/>
        </w:r>
        <w:r>
          <w:fldChar w:fldCharType="begin"/>
        </w:r>
        <w:r>
          <w:instrText xml:space="preserve"> PAGEREF _Toc6926 \h </w:instrText>
        </w:r>
        <w:r>
          <w:fldChar w:fldCharType="separate"/>
        </w:r>
        <w:r>
          <w:t>17</w:t>
        </w:r>
        <w:r>
          <w:fldChar w:fldCharType="end"/>
        </w:r>
      </w:hyperlink>
    </w:p>
    <w:p>
      <w:pPr>
        <w:pStyle w:val="TOC1"/>
        <w:tabs>
          <w:tab w:val="right" w:leader="dot" w:pos="8306"/>
        </w:tabs>
      </w:pPr>
      <w:hyperlink w:anchor="_Toc10631" w:history="1">
        <w:r>
          <w:rPr>
            <w:rFonts w:ascii="仿宋" w:eastAsia="仿宋" w:hAnsi="仿宋" w:cs="仿宋" w:hint="eastAsia"/>
            <w:lang w:eastAsia="zh-CN"/>
          </w:rPr>
          <w:t>六、注射用骨肽项目危机管理</w:t>
        </w:r>
        <w:r>
          <w:tab/>
        </w:r>
        <w:r>
          <w:fldChar w:fldCharType="begin"/>
        </w:r>
        <w:r>
          <w:instrText xml:space="preserve"> PAGEREF _Toc10631 \h </w:instrText>
        </w:r>
        <w:r>
          <w:fldChar w:fldCharType="separate"/>
        </w:r>
        <w:r>
          <w:t>18</w:t>
        </w:r>
        <w:r>
          <w:fldChar w:fldCharType="end"/>
        </w:r>
      </w:hyperlink>
    </w:p>
    <w:p>
      <w:pPr>
        <w:pStyle w:val="TOC2"/>
        <w:tabs>
          <w:tab w:val="right" w:leader="dot" w:pos="8306"/>
        </w:tabs>
      </w:pPr>
      <w:hyperlink w:anchor="_Toc2447" w:history="1">
        <w:r>
          <w:rPr>
            <w:rFonts w:ascii="仿宋" w:eastAsia="仿宋" w:hAnsi="仿宋" w:cs="仿宋" w:hint="eastAsia"/>
            <w:lang w:eastAsia="zh-CN"/>
          </w:rPr>
          <w:t>(一)、危机预警与识别</w:t>
        </w:r>
        <w:r>
          <w:tab/>
        </w:r>
        <w:r>
          <w:fldChar w:fldCharType="begin"/>
        </w:r>
        <w:r>
          <w:instrText xml:space="preserve"> PAGEREF _Toc2447 \h </w:instrText>
        </w:r>
        <w:r>
          <w:fldChar w:fldCharType="separate"/>
        </w:r>
        <w:r>
          <w:t>18</w:t>
        </w:r>
        <w:r>
          <w:fldChar w:fldCharType="end"/>
        </w:r>
      </w:hyperlink>
    </w:p>
    <w:p>
      <w:pPr>
        <w:pStyle w:val="TOC2"/>
        <w:tabs>
          <w:tab w:val="right" w:leader="dot" w:pos="8306"/>
        </w:tabs>
      </w:pPr>
      <w:hyperlink w:anchor="_Toc5259" w:history="1">
        <w:r>
          <w:rPr>
            <w:rFonts w:ascii="仿宋" w:eastAsia="仿宋" w:hAnsi="仿宋" w:cs="仿宋" w:hint="eastAsia"/>
            <w:lang w:eastAsia="zh-CN"/>
          </w:rPr>
          <w:t>(二)、危机应对与恢复</w:t>
        </w:r>
        <w:r>
          <w:tab/>
        </w:r>
        <w:r>
          <w:fldChar w:fldCharType="begin"/>
        </w:r>
        <w:r>
          <w:instrText xml:space="preserve"> PAGEREF _Toc5259 \h </w:instrText>
        </w:r>
        <w:r>
          <w:fldChar w:fldCharType="separate"/>
        </w:r>
        <w:r>
          <w:t>19</w:t>
        </w:r>
        <w:r>
          <w:fldChar w:fldCharType="end"/>
        </w:r>
      </w:hyperlink>
    </w:p>
    <w:p>
      <w:pPr>
        <w:pStyle w:val="TOC1"/>
        <w:tabs>
          <w:tab w:val="right" w:leader="dot" w:pos="8306"/>
        </w:tabs>
      </w:pPr>
      <w:hyperlink w:anchor="_Toc18960" w:history="1">
        <w:r>
          <w:rPr>
            <w:rFonts w:ascii="仿宋" w:eastAsia="仿宋" w:hAnsi="仿宋" w:cs="仿宋" w:hint="eastAsia"/>
            <w:lang w:eastAsia="zh-CN"/>
          </w:rPr>
          <w:t>七、注射用骨肽项目财务管理</w:t>
        </w:r>
        <w:r>
          <w:tab/>
        </w:r>
        <w:r>
          <w:fldChar w:fldCharType="begin"/>
        </w:r>
        <w:r>
          <w:instrText xml:space="preserve"> PAGEREF _Toc18960 \h </w:instrText>
        </w:r>
        <w:r>
          <w:fldChar w:fldCharType="separate"/>
        </w:r>
        <w:r>
          <w:t>20</w:t>
        </w:r>
        <w:r>
          <w:fldChar w:fldCharType="end"/>
        </w:r>
      </w:hyperlink>
    </w:p>
    <w:p>
      <w:pPr>
        <w:pStyle w:val="TOC2"/>
        <w:tabs>
          <w:tab w:val="right" w:leader="dot" w:pos="8306"/>
        </w:tabs>
      </w:pPr>
      <w:hyperlink w:anchor="_Toc24323" w:history="1">
        <w:r>
          <w:rPr>
            <w:rFonts w:ascii="仿宋" w:eastAsia="仿宋" w:hAnsi="仿宋" w:cs="仿宋" w:hint="eastAsia"/>
            <w:lang w:eastAsia="zh-CN"/>
          </w:rPr>
          <w:t>(一)、资金需求大</w:t>
        </w:r>
        <w:r>
          <w:tab/>
        </w:r>
        <w:r>
          <w:fldChar w:fldCharType="begin"/>
        </w:r>
        <w:r>
          <w:instrText xml:space="preserve"> PAGEREF _Toc24323 \h </w:instrText>
        </w:r>
        <w:r>
          <w:fldChar w:fldCharType="separate"/>
        </w:r>
        <w:r>
          <w:t>20</w:t>
        </w:r>
        <w:r>
          <w:fldChar w:fldCharType="end"/>
        </w:r>
      </w:hyperlink>
    </w:p>
    <w:p>
      <w:pPr>
        <w:pStyle w:val="TOC2"/>
        <w:tabs>
          <w:tab w:val="right" w:leader="dot" w:pos="8306"/>
        </w:tabs>
      </w:pPr>
      <w:hyperlink w:anchor="_Toc5328" w:history="1">
        <w:r>
          <w:rPr>
            <w:rFonts w:ascii="仿宋" w:eastAsia="仿宋" w:hAnsi="仿宋" w:cs="仿宋" w:hint="eastAsia"/>
            <w:lang w:eastAsia="zh-CN"/>
          </w:rPr>
          <w:t>(二)、研发周期长</w:t>
        </w:r>
        <w:r>
          <w:tab/>
        </w:r>
        <w:r>
          <w:fldChar w:fldCharType="begin"/>
        </w:r>
        <w:r>
          <w:instrText xml:space="preserve"> PAGEREF _Toc5328 \h </w:instrText>
        </w:r>
        <w:r>
          <w:fldChar w:fldCharType="separate"/>
        </w:r>
        <w:r>
          <w:t>21</w:t>
        </w:r>
        <w:r>
          <w:fldChar w:fldCharType="end"/>
        </w:r>
      </w:hyperlink>
    </w:p>
    <w:p>
      <w:pPr>
        <w:pStyle w:val="TOC2"/>
        <w:tabs>
          <w:tab w:val="right" w:leader="dot" w:pos="8306"/>
        </w:tabs>
      </w:pPr>
      <w:hyperlink w:anchor="_Toc5609" w:history="1">
        <w:r>
          <w:rPr>
            <w:rFonts w:ascii="仿宋" w:eastAsia="仿宋" w:hAnsi="仿宋" w:cs="仿宋" w:hint="eastAsia"/>
            <w:lang w:eastAsia="zh-CN"/>
          </w:rPr>
          <w:t>(三)、市场风险大</w:t>
        </w:r>
        <w:r>
          <w:tab/>
        </w:r>
        <w:r>
          <w:fldChar w:fldCharType="begin"/>
        </w:r>
        <w:r>
          <w:instrText xml:space="preserve"> PAGEREF _Toc5609 \h </w:instrText>
        </w:r>
        <w:r>
          <w:fldChar w:fldCharType="separate"/>
        </w:r>
        <w:r>
          <w:t>23</w:t>
        </w:r>
        <w:r>
          <w:fldChar w:fldCharType="end"/>
        </w:r>
      </w:hyperlink>
    </w:p>
    <w:p>
      <w:pPr>
        <w:pStyle w:val="TOC2"/>
        <w:tabs>
          <w:tab w:val="right" w:leader="dot" w:pos="8306"/>
        </w:tabs>
      </w:pPr>
      <w:hyperlink w:anchor="_Toc27086" w:history="1">
        <w:r>
          <w:rPr>
            <w:rFonts w:ascii="仿宋" w:eastAsia="仿宋" w:hAnsi="仿宋" w:cs="仿宋" w:hint="eastAsia"/>
            <w:lang w:eastAsia="zh-CN"/>
          </w:rPr>
          <w:t>(四)、利润率高</w:t>
        </w:r>
        <w:r>
          <w:tab/>
        </w:r>
        <w:r>
          <w:fldChar w:fldCharType="begin"/>
        </w:r>
        <w:r>
          <w:instrText xml:space="preserve"> PAGEREF _Toc27086 \h </w:instrText>
        </w:r>
        <w:r>
          <w:fldChar w:fldCharType="separate"/>
        </w:r>
        <w:r>
          <w:t>25</w:t>
        </w:r>
        <w:r>
          <w:fldChar w:fldCharType="end"/>
        </w:r>
      </w:hyperlink>
    </w:p>
    <w:p>
      <w:pPr>
        <w:pStyle w:val="TOC1"/>
        <w:tabs>
          <w:tab w:val="right" w:leader="dot" w:pos="8306"/>
        </w:tabs>
      </w:pPr>
      <w:hyperlink w:anchor="_Toc27775" w:history="1">
        <w:r>
          <w:rPr>
            <w:rFonts w:ascii="仿宋" w:eastAsia="仿宋" w:hAnsi="仿宋" w:cs="仿宋" w:hint="eastAsia"/>
            <w:lang w:eastAsia="zh-CN"/>
          </w:rPr>
          <w:t>八、注射用骨肽项目人力资源管理</w:t>
        </w:r>
        <w:r>
          <w:tab/>
        </w:r>
        <w:r>
          <w:fldChar w:fldCharType="begin"/>
        </w:r>
        <w:r>
          <w:instrText xml:space="preserve"> PAGEREF _Toc27775 \h </w:instrText>
        </w:r>
        <w:r>
          <w:fldChar w:fldCharType="separate"/>
        </w:r>
        <w:r>
          <w:t>27</w:t>
        </w:r>
        <w:r>
          <w:fldChar w:fldCharType="end"/>
        </w:r>
      </w:hyperlink>
    </w:p>
    <w:p>
      <w:pPr>
        <w:pStyle w:val="TOC2"/>
        <w:tabs>
          <w:tab w:val="right" w:leader="dot" w:pos="8306"/>
        </w:tabs>
      </w:pPr>
      <w:hyperlink w:anchor="_Toc7549" w:history="1">
        <w:r>
          <w:rPr>
            <w:rFonts w:ascii="仿宋" w:eastAsia="仿宋" w:hAnsi="仿宋" w:cs="仿宋" w:hint="eastAsia"/>
            <w:lang w:eastAsia="zh-CN"/>
          </w:rPr>
          <w:t>(一)、建立健全的预算管理制度</w:t>
        </w:r>
        <w:r>
          <w:tab/>
        </w:r>
        <w:r>
          <w:fldChar w:fldCharType="begin"/>
        </w:r>
        <w:r>
          <w:instrText xml:space="preserve"> PAGEREF _Toc7549 \h </w:instrText>
        </w:r>
        <w:r>
          <w:fldChar w:fldCharType="separate"/>
        </w:r>
        <w:r>
          <w:t>27</w:t>
        </w:r>
        <w:r>
          <w:fldChar w:fldCharType="end"/>
        </w:r>
      </w:hyperlink>
    </w:p>
    <w:p>
      <w:pPr>
        <w:pStyle w:val="TOC2"/>
        <w:tabs>
          <w:tab w:val="right" w:leader="dot" w:pos="8306"/>
        </w:tabs>
      </w:pPr>
      <w:hyperlink w:anchor="_Toc702" w:history="1">
        <w:r>
          <w:rPr>
            <w:rFonts w:ascii="仿宋" w:eastAsia="仿宋" w:hAnsi="仿宋" w:cs="仿宋" w:hint="eastAsia"/>
            <w:lang w:eastAsia="zh-CN"/>
          </w:rPr>
          <w:t>(二)、加强资金流动监控</w:t>
        </w:r>
        <w:r>
          <w:tab/>
        </w:r>
        <w:r>
          <w:fldChar w:fldCharType="begin"/>
        </w:r>
        <w:r>
          <w:instrText xml:space="preserve"> PAGEREF _Toc702 \h </w:instrText>
        </w:r>
        <w:r>
          <w:fldChar w:fldCharType="separate"/>
        </w:r>
        <w:r>
          <w:t>29</w:t>
        </w:r>
        <w:r>
          <w:fldChar w:fldCharType="end"/>
        </w:r>
      </w:hyperlink>
    </w:p>
    <w:p>
      <w:pPr>
        <w:pStyle w:val="TOC2"/>
        <w:tabs>
          <w:tab w:val="right" w:leader="dot" w:pos="8306"/>
        </w:tabs>
      </w:pPr>
      <w:hyperlink w:anchor="_Toc16382" w:history="1">
        <w:r>
          <w:rPr>
            <w:rFonts w:ascii="仿宋" w:eastAsia="仿宋" w:hAnsi="仿宋" w:cs="仿宋" w:hint="eastAsia"/>
            <w:lang w:eastAsia="zh-CN"/>
          </w:rPr>
          <w:t>(三)、制定完善的风险控制机制</w:t>
        </w:r>
        <w:r>
          <w:tab/>
        </w:r>
        <w:r>
          <w:fldChar w:fldCharType="begin"/>
        </w:r>
        <w:r>
          <w:instrText xml:space="preserve"> PAGEREF _Toc16382 \h </w:instrText>
        </w:r>
        <w:r>
          <w:fldChar w:fldCharType="separate"/>
        </w:r>
        <w:r>
          <w:t>30</w:t>
        </w:r>
        <w:r>
          <w:fldChar w:fldCharType="end"/>
        </w:r>
      </w:hyperlink>
    </w:p>
    <w:p>
      <w:pPr>
        <w:pStyle w:val="TOC2"/>
        <w:tabs>
          <w:tab w:val="right" w:leader="dot" w:pos="8306"/>
        </w:tabs>
      </w:pPr>
      <w:hyperlink w:anchor="_Toc37" w:history="1">
        <w:r>
          <w:rPr>
            <w:rFonts w:ascii="仿宋" w:eastAsia="仿宋" w:hAnsi="仿宋" w:cs="仿宋" w:hint="eastAsia"/>
            <w:lang w:eastAsia="zh-CN"/>
          </w:rPr>
          <w:t>(四)、优化成本管理</w:t>
        </w:r>
        <w:r>
          <w:tab/>
        </w:r>
        <w:r>
          <w:fldChar w:fldCharType="begin"/>
        </w:r>
        <w:r>
          <w:instrText xml:space="preserve"> PAGEREF _Toc37 \h </w:instrText>
        </w:r>
        <w:r>
          <w:fldChar w:fldCharType="separate"/>
        </w:r>
        <w:r>
          <w:t>31</w:t>
        </w:r>
        <w:r>
          <w:fldChar w:fldCharType="end"/>
        </w:r>
      </w:hyperlink>
    </w:p>
    <w:p>
      <w:pPr>
        <w:pStyle w:val="TOC1"/>
        <w:tabs>
          <w:tab w:val="right" w:leader="dot" w:pos="8306"/>
        </w:tabs>
      </w:pPr>
      <w:hyperlink w:anchor="_Toc23338" w:history="1">
        <w:r>
          <w:rPr>
            <w:rFonts w:ascii="仿宋" w:eastAsia="仿宋" w:hAnsi="仿宋" w:cs="仿宋" w:hint="eastAsia"/>
            <w:lang w:eastAsia="zh-CN"/>
          </w:rPr>
          <w:t>九、注射用骨肽项目投资规划</w:t>
        </w:r>
        <w:r>
          <w:tab/>
        </w:r>
        <w:r>
          <w:fldChar w:fldCharType="begin"/>
        </w:r>
        <w:r>
          <w:instrText xml:space="preserve"> PAGEREF _Toc23338 \h </w:instrText>
        </w:r>
        <w:r>
          <w:fldChar w:fldCharType="separate"/>
        </w:r>
        <w:r>
          <w:t>33</w:t>
        </w:r>
        <w:r>
          <w:fldChar w:fldCharType="end"/>
        </w:r>
      </w:hyperlink>
    </w:p>
    <w:p>
      <w:pPr>
        <w:pStyle w:val="TOC2"/>
        <w:tabs>
          <w:tab w:val="right" w:leader="dot" w:pos="8306"/>
        </w:tabs>
      </w:pPr>
      <w:hyperlink w:anchor="_Toc11804" w:history="1">
        <w:r>
          <w:rPr>
            <w:rFonts w:ascii="仿宋" w:eastAsia="仿宋" w:hAnsi="仿宋" w:cs="仿宋" w:hint="eastAsia"/>
            <w:lang w:eastAsia="zh-CN"/>
          </w:rPr>
          <w:t>(一)、注射用骨肽项目总投资估算</w:t>
        </w:r>
        <w:r>
          <w:tab/>
        </w:r>
        <w:r>
          <w:fldChar w:fldCharType="begin"/>
        </w:r>
        <w:r>
          <w:instrText xml:space="preserve"> PAGEREF _Toc11804 \h </w:instrText>
        </w:r>
        <w:r>
          <w:fldChar w:fldCharType="separate"/>
        </w:r>
        <w:r>
          <w:t>33</w:t>
        </w:r>
        <w:r>
          <w:fldChar w:fldCharType="end"/>
        </w:r>
      </w:hyperlink>
    </w:p>
    <w:p>
      <w:pPr>
        <w:pStyle w:val="TOC2"/>
        <w:tabs>
          <w:tab w:val="right" w:leader="dot" w:pos="8306"/>
        </w:tabs>
      </w:pPr>
      <w:hyperlink w:anchor="_Toc9718" w:history="1">
        <w:r>
          <w:rPr>
            <w:rFonts w:ascii="仿宋" w:eastAsia="仿宋" w:hAnsi="仿宋" w:cs="仿宋" w:hint="eastAsia"/>
            <w:lang w:eastAsia="zh-CN"/>
          </w:rPr>
          <w:t>(二)、资金筹措</w:t>
        </w:r>
        <w:r>
          <w:tab/>
        </w:r>
        <w:r>
          <w:fldChar w:fldCharType="begin"/>
        </w:r>
        <w:r>
          <w:instrText xml:space="preserve"> PAGEREF _Toc9718 \h </w:instrText>
        </w:r>
        <w:r>
          <w:fldChar w:fldCharType="separate"/>
        </w:r>
        <w:r>
          <w:t>34</w:t>
        </w:r>
        <w:r>
          <w:fldChar w:fldCharType="end"/>
        </w:r>
      </w:hyperlink>
    </w:p>
    <w:p>
      <w:pPr>
        <w:pStyle w:val="TOC1"/>
        <w:tabs>
          <w:tab w:val="right" w:leader="dot" w:pos="8306"/>
        </w:tabs>
      </w:pPr>
      <w:hyperlink w:anchor="_Toc22084" w:history="1">
        <w:r>
          <w:rPr>
            <w:rFonts w:ascii="仿宋" w:eastAsia="仿宋" w:hAnsi="仿宋" w:cs="仿宋" w:hint="eastAsia"/>
            <w:lang w:eastAsia="zh-CN"/>
          </w:rPr>
          <w:t>十、注射用骨肽项目风险管理</w:t>
        </w:r>
        <w:r>
          <w:tab/>
        </w:r>
        <w:r>
          <w:fldChar w:fldCharType="begin"/>
        </w:r>
        <w:r>
          <w:instrText xml:space="preserve"> PAGEREF _Toc22084 \h </w:instrText>
        </w:r>
        <w:r>
          <w:fldChar w:fldCharType="separate"/>
        </w:r>
        <w:r>
          <w:t>35</w:t>
        </w:r>
        <w:r>
          <w:fldChar w:fldCharType="end"/>
        </w:r>
      </w:hyperlink>
    </w:p>
    <w:p>
      <w:pPr>
        <w:pStyle w:val="TOC2"/>
        <w:tabs>
          <w:tab w:val="right" w:leader="dot" w:pos="8306"/>
        </w:tabs>
      </w:pPr>
      <w:hyperlink w:anchor="_Toc32763" w:history="1">
        <w:r>
          <w:rPr>
            <w:rFonts w:ascii="仿宋" w:eastAsia="仿宋" w:hAnsi="仿宋" w:cs="仿宋" w:hint="eastAsia"/>
            <w:lang w:eastAsia="zh-CN"/>
          </w:rPr>
          <w:t>(一)、风险识别与评估</w:t>
        </w:r>
        <w:r>
          <w:tab/>
        </w:r>
        <w:r>
          <w:fldChar w:fldCharType="begin"/>
        </w:r>
        <w:r>
          <w:instrText xml:space="preserve"> PAGEREF _Toc32763 \h </w:instrText>
        </w:r>
        <w:r>
          <w:fldChar w:fldCharType="separate"/>
        </w:r>
        <w:r>
          <w:t>35</w:t>
        </w:r>
        <w:r>
          <w:fldChar w:fldCharType="end"/>
        </w:r>
      </w:hyperlink>
    </w:p>
    <w:p>
      <w:pPr>
        <w:pStyle w:val="TOC2"/>
        <w:tabs>
          <w:tab w:val="right" w:leader="dot" w:pos="8306"/>
        </w:tabs>
      </w:pPr>
      <w:hyperlink w:anchor="_Toc3175" w:history="1">
        <w:r>
          <w:rPr>
            <w:rFonts w:ascii="仿宋" w:eastAsia="仿宋" w:hAnsi="仿宋" w:cs="仿宋" w:hint="eastAsia"/>
            <w:lang w:eastAsia="zh-CN"/>
          </w:rPr>
          <w:t>(二)、风险应对策略</w:t>
        </w:r>
        <w:r>
          <w:tab/>
        </w:r>
        <w:r>
          <w:fldChar w:fldCharType="begin"/>
        </w:r>
        <w:r>
          <w:instrText xml:space="preserve"> PAGEREF _Toc3175 \h </w:instrText>
        </w:r>
        <w:r>
          <w:fldChar w:fldCharType="separate"/>
        </w:r>
        <w:r>
          <w:t>36</w:t>
        </w:r>
        <w:r>
          <w:fldChar w:fldCharType="end"/>
        </w:r>
      </w:hyperlink>
    </w:p>
    <w:p>
      <w:pPr>
        <w:pStyle w:val="TOC2"/>
        <w:tabs>
          <w:tab w:val="right" w:leader="dot" w:pos="8306"/>
        </w:tabs>
      </w:pPr>
      <w:hyperlink w:anchor="_Toc24095" w:history="1">
        <w:r>
          <w:rPr>
            <w:rFonts w:ascii="仿宋" w:eastAsia="仿宋" w:hAnsi="仿宋" w:cs="仿宋" w:hint="eastAsia"/>
            <w:lang w:eastAsia="zh-CN"/>
          </w:rPr>
          <w:t>(三)、风险监控与控制</w:t>
        </w:r>
        <w:r>
          <w:tab/>
        </w:r>
        <w:r>
          <w:fldChar w:fldCharType="begin"/>
        </w:r>
        <w:r>
          <w:instrText xml:space="preserve"> PAGEREF _Toc24095 \h </w:instrText>
        </w:r>
        <w:r>
          <w:fldChar w:fldCharType="separate"/>
        </w:r>
        <w:r>
          <w:t>38</w:t>
        </w:r>
        <w:r>
          <w:fldChar w:fldCharType="end"/>
        </w:r>
      </w:hyperlink>
    </w:p>
    <w:p>
      <w:pPr>
        <w:pStyle w:val="TOC1"/>
        <w:tabs>
          <w:tab w:val="right" w:leader="dot" w:pos="8306"/>
        </w:tabs>
      </w:pPr>
      <w:hyperlink w:anchor="_Toc2290" w:history="1">
        <w:r>
          <w:rPr>
            <w:rFonts w:ascii="仿宋" w:eastAsia="仿宋" w:hAnsi="仿宋" w:cs="仿宋" w:hint="eastAsia"/>
            <w:lang w:eastAsia="zh-CN"/>
          </w:rPr>
          <w:t>十一、注射用骨肽项目创新与研发</w:t>
        </w:r>
        <w:r>
          <w:tab/>
        </w:r>
        <w:r>
          <w:fldChar w:fldCharType="begin"/>
        </w:r>
        <w:r>
          <w:instrText xml:space="preserve"> PAGEREF _Toc2290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969" w:history="1">
        <w:r>
          <w:rPr>
            <w:rFonts w:ascii="仿宋" w:eastAsia="仿宋" w:hAnsi="仿宋" w:cs="仿宋" w:hint="eastAsia"/>
            <w:lang w:eastAsia="zh-CN"/>
          </w:rPr>
          <w:t>(一)、创新策略与方向</w:t>
        </w:r>
        <w:r>
          <w:tab/>
        </w:r>
        <w:r>
          <w:fldChar w:fldCharType="begin"/>
        </w:r>
        <w:r>
          <w:instrText xml:space="preserve"> PAGEREF _Toc22969 \h </w:instrText>
        </w:r>
        <w:r>
          <w:fldChar w:fldCharType="separate"/>
        </w:r>
        <w:r>
          <w:t>39</w:t>
        </w:r>
        <w:r>
          <w:fldChar w:fldCharType="end"/>
        </w:r>
      </w:hyperlink>
    </w:p>
    <w:p>
      <w:pPr>
        <w:pStyle w:val="TOC2"/>
        <w:tabs>
          <w:tab w:val="right" w:leader="dot" w:pos="8306"/>
        </w:tabs>
      </w:pPr>
      <w:hyperlink w:anchor="_Toc8211" w:history="1">
        <w:r>
          <w:rPr>
            <w:rFonts w:ascii="仿宋" w:eastAsia="仿宋" w:hAnsi="仿宋" w:cs="仿宋" w:hint="eastAsia"/>
            <w:lang w:eastAsia="zh-CN"/>
          </w:rPr>
          <w:t>(二)、研发规划与投入</w:t>
        </w:r>
        <w:r>
          <w:tab/>
        </w:r>
        <w:r>
          <w:fldChar w:fldCharType="begin"/>
        </w:r>
        <w:r>
          <w:instrText xml:space="preserve"> PAGEREF _Toc8211 \h </w:instrText>
        </w:r>
        <w:r>
          <w:fldChar w:fldCharType="separate"/>
        </w:r>
        <w:r>
          <w:t>40</w:t>
        </w:r>
        <w:r>
          <w:fldChar w:fldCharType="end"/>
        </w:r>
      </w:hyperlink>
    </w:p>
    <w:p>
      <w:pPr>
        <w:pStyle w:val="TOC1"/>
        <w:tabs>
          <w:tab w:val="right" w:leader="dot" w:pos="8306"/>
        </w:tabs>
      </w:pPr>
      <w:hyperlink w:anchor="_Toc23974" w:history="1">
        <w:r>
          <w:rPr>
            <w:rFonts w:ascii="仿宋" w:eastAsia="仿宋" w:hAnsi="仿宋" w:cs="仿宋" w:hint="eastAsia"/>
            <w:lang w:eastAsia="zh-CN"/>
          </w:rPr>
          <w:t>十二、生产安全保护</w:t>
        </w:r>
        <w:r>
          <w:tab/>
        </w:r>
        <w:r>
          <w:fldChar w:fldCharType="begin"/>
        </w:r>
        <w:r>
          <w:instrText xml:space="preserve"> PAGEREF _Toc23974 \h </w:instrText>
        </w:r>
        <w:r>
          <w:fldChar w:fldCharType="separate"/>
        </w:r>
        <w:r>
          <w:t>42</w:t>
        </w:r>
        <w:r>
          <w:fldChar w:fldCharType="end"/>
        </w:r>
      </w:hyperlink>
    </w:p>
    <w:p>
      <w:pPr>
        <w:pStyle w:val="TOC2"/>
        <w:tabs>
          <w:tab w:val="right" w:leader="dot" w:pos="8306"/>
        </w:tabs>
      </w:pPr>
      <w:hyperlink w:anchor="_Toc757" w:history="1">
        <w:r>
          <w:rPr>
            <w:rFonts w:ascii="仿宋" w:eastAsia="仿宋" w:hAnsi="仿宋" w:cs="仿宋" w:hint="eastAsia"/>
            <w:lang w:eastAsia="zh-CN"/>
          </w:rPr>
          <w:t>(一)、消防安全</w:t>
        </w:r>
        <w:r>
          <w:tab/>
        </w:r>
        <w:r>
          <w:fldChar w:fldCharType="begin"/>
        </w:r>
        <w:r>
          <w:instrText xml:space="preserve"> PAGEREF _Toc757 \h </w:instrText>
        </w:r>
        <w:r>
          <w:fldChar w:fldCharType="separate"/>
        </w:r>
        <w:r>
          <w:t>42</w:t>
        </w:r>
        <w:r>
          <w:fldChar w:fldCharType="end"/>
        </w:r>
      </w:hyperlink>
    </w:p>
    <w:p>
      <w:pPr>
        <w:pStyle w:val="TOC2"/>
        <w:tabs>
          <w:tab w:val="right" w:leader="dot" w:pos="8306"/>
        </w:tabs>
      </w:pPr>
      <w:hyperlink w:anchor="_Toc2340" w:history="1">
        <w:r>
          <w:rPr>
            <w:rFonts w:ascii="仿宋" w:eastAsia="仿宋" w:hAnsi="仿宋" w:cs="仿宋" w:hint="eastAsia"/>
            <w:lang w:eastAsia="zh-CN"/>
          </w:rPr>
          <w:t>(二)、防火防爆总图布置措施</w:t>
        </w:r>
        <w:r>
          <w:tab/>
        </w:r>
        <w:r>
          <w:fldChar w:fldCharType="begin"/>
        </w:r>
        <w:r>
          <w:instrText xml:space="preserve"> PAGEREF _Toc2340 \h </w:instrText>
        </w:r>
        <w:r>
          <w:fldChar w:fldCharType="separate"/>
        </w:r>
        <w:r>
          <w:t>43</w:t>
        </w:r>
        <w:r>
          <w:fldChar w:fldCharType="end"/>
        </w:r>
      </w:hyperlink>
    </w:p>
    <w:p>
      <w:pPr>
        <w:pStyle w:val="TOC2"/>
        <w:tabs>
          <w:tab w:val="right" w:leader="dot" w:pos="8306"/>
        </w:tabs>
      </w:pPr>
      <w:hyperlink w:anchor="_Toc9135" w:history="1">
        <w:r>
          <w:rPr>
            <w:rFonts w:ascii="仿宋" w:eastAsia="仿宋" w:hAnsi="仿宋" w:cs="仿宋" w:hint="eastAsia"/>
            <w:lang w:eastAsia="zh-CN"/>
          </w:rPr>
          <w:t>(三)、自然灾害防范措施</w:t>
        </w:r>
        <w:r>
          <w:tab/>
        </w:r>
        <w:r>
          <w:fldChar w:fldCharType="begin"/>
        </w:r>
        <w:r>
          <w:instrText xml:space="preserve"> PAGEREF _Toc9135 \h </w:instrText>
        </w:r>
        <w:r>
          <w:fldChar w:fldCharType="separate"/>
        </w:r>
        <w:r>
          <w:t>44</w:t>
        </w:r>
        <w:r>
          <w:fldChar w:fldCharType="end"/>
        </w:r>
      </w:hyperlink>
    </w:p>
    <w:p>
      <w:pPr>
        <w:pStyle w:val="TOC2"/>
        <w:tabs>
          <w:tab w:val="right" w:leader="dot" w:pos="8306"/>
        </w:tabs>
      </w:pPr>
      <w:hyperlink w:anchor="_Toc24180" w:history="1">
        <w:r>
          <w:rPr>
            <w:rFonts w:ascii="仿宋" w:eastAsia="仿宋" w:hAnsi="仿宋" w:cs="仿宋" w:hint="eastAsia"/>
            <w:lang w:eastAsia="zh-CN"/>
          </w:rPr>
          <w:t>(四)、安全色及安全标志使用要求</w:t>
        </w:r>
        <w:r>
          <w:tab/>
        </w:r>
        <w:r>
          <w:fldChar w:fldCharType="begin"/>
        </w:r>
        <w:r>
          <w:instrText xml:space="preserve"> PAGEREF _Toc24180 \h </w:instrText>
        </w:r>
        <w:r>
          <w:fldChar w:fldCharType="separate"/>
        </w:r>
        <w:r>
          <w:t>45</w:t>
        </w:r>
        <w:r>
          <w:fldChar w:fldCharType="end"/>
        </w:r>
      </w:hyperlink>
    </w:p>
    <w:p>
      <w:pPr>
        <w:pStyle w:val="TOC2"/>
        <w:tabs>
          <w:tab w:val="right" w:leader="dot" w:pos="8306"/>
        </w:tabs>
      </w:pPr>
      <w:hyperlink w:anchor="_Toc6628" w:history="1">
        <w:r>
          <w:rPr>
            <w:rFonts w:ascii="仿宋" w:eastAsia="仿宋" w:hAnsi="仿宋" w:cs="仿宋" w:hint="eastAsia"/>
            <w:lang w:eastAsia="zh-CN"/>
          </w:rPr>
          <w:t>(五)、防尘防毒措施</w:t>
        </w:r>
        <w:r>
          <w:tab/>
        </w:r>
        <w:r>
          <w:fldChar w:fldCharType="begin"/>
        </w:r>
        <w:r>
          <w:instrText xml:space="preserve"> PAGEREF _Toc6628 \h </w:instrText>
        </w:r>
        <w:r>
          <w:fldChar w:fldCharType="separate"/>
        </w:r>
        <w:r>
          <w:t>46</w:t>
        </w:r>
        <w:r>
          <w:fldChar w:fldCharType="end"/>
        </w:r>
      </w:hyperlink>
    </w:p>
    <w:p>
      <w:pPr>
        <w:pStyle w:val="TOC2"/>
        <w:tabs>
          <w:tab w:val="right" w:leader="dot" w:pos="8306"/>
        </w:tabs>
      </w:pPr>
      <w:hyperlink w:anchor="_Toc17291" w:history="1">
        <w:r>
          <w:rPr>
            <w:rFonts w:ascii="仿宋" w:eastAsia="仿宋" w:hAnsi="仿宋" w:cs="仿宋" w:hint="eastAsia"/>
            <w:lang w:eastAsia="zh-CN"/>
          </w:rPr>
          <w:t>(六)、防静电、触电防护及防雷措施</w:t>
        </w:r>
        <w:r>
          <w:tab/>
        </w:r>
        <w:r>
          <w:fldChar w:fldCharType="begin"/>
        </w:r>
        <w:r>
          <w:instrText xml:space="preserve"> PAGEREF _Toc17291 \h </w:instrText>
        </w:r>
        <w:r>
          <w:fldChar w:fldCharType="separate"/>
        </w:r>
        <w:r>
          <w:t>47</w:t>
        </w:r>
        <w:r>
          <w:fldChar w:fldCharType="end"/>
        </w:r>
      </w:hyperlink>
    </w:p>
    <w:p>
      <w:pPr>
        <w:pStyle w:val="TOC2"/>
        <w:tabs>
          <w:tab w:val="right" w:leader="dot" w:pos="8306"/>
        </w:tabs>
      </w:pPr>
      <w:hyperlink w:anchor="_Toc5411" w:history="1">
        <w:r>
          <w:rPr>
            <w:rFonts w:ascii="仿宋" w:eastAsia="仿宋" w:hAnsi="仿宋" w:cs="仿宋" w:hint="eastAsia"/>
            <w:lang w:eastAsia="zh-CN"/>
          </w:rPr>
          <w:t>(七)、机械设备安全保障措施</w:t>
        </w:r>
        <w:r>
          <w:tab/>
        </w:r>
        <w:r>
          <w:fldChar w:fldCharType="begin"/>
        </w:r>
        <w:r>
          <w:instrText xml:space="preserve"> PAGEREF _Toc5411 \h </w:instrText>
        </w:r>
        <w:r>
          <w:fldChar w:fldCharType="separate"/>
        </w:r>
        <w:r>
          <w:t>48</w:t>
        </w:r>
        <w:r>
          <w:fldChar w:fldCharType="end"/>
        </w:r>
      </w:hyperlink>
    </w:p>
    <w:p>
      <w:pPr>
        <w:pStyle w:val="TOC1"/>
        <w:tabs>
          <w:tab w:val="right" w:leader="dot" w:pos="8306"/>
        </w:tabs>
      </w:pPr>
      <w:hyperlink w:anchor="_Toc19809" w:history="1">
        <w:r>
          <w:rPr>
            <w:rFonts w:ascii="仿宋" w:eastAsia="仿宋" w:hAnsi="仿宋" w:cs="仿宋" w:hint="eastAsia"/>
            <w:lang w:eastAsia="zh-CN"/>
          </w:rPr>
          <w:t>十三、注射用骨肽项目工程方案分析</w:t>
        </w:r>
        <w:r>
          <w:tab/>
        </w:r>
        <w:r>
          <w:fldChar w:fldCharType="begin"/>
        </w:r>
        <w:r>
          <w:instrText xml:space="preserve"> PAGEREF _Toc19809 \h </w:instrText>
        </w:r>
        <w:r>
          <w:fldChar w:fldCharType="separate"/>
        </w:r>
        <w:r>
          <w:t>50</w:t>
        </w:r>
        <w:r>
          <w:fldChar w:fldCharType="end"/>
        </w:r>
      </w:hyperlink>
    </w:p>
    <w:p>
      <w:pPr>
        <w:pStyle w:val="TOC2"/>
        <w:tabs>
          <w:tab w:val="right" w:leader="dot" w:pos="8306"/>
        </w:tabs>
      </w:pPr>
      <w:hyperlink w:anchor="_Toc5001" w:history="1">
        <w:r>
          <w:rPr>
            <w:rFonts w:ascii="仿宋" w:eastAsia="仿宋" w:hAnsi="仿宋" w:cs="仿宋" w:hint="eastAsia"/>
            <w:lang w:eastAsia="zh-CN"/>
          </w:rPr>
          <w:t>(一)、建筑工程设计原则</w:t>
        </w:r>
        <w:r>
          <w:tab/>
        </w:r>
        <w:r>
          <w:fldChar w:fldCharType="begin"/>
        </w:r>
        <w:r>
          <w:instrText xml:space="preserve"> PAGEREF _Toc5001 \h </w:instrText>
        </w:r>
        <w:r>
          <w:fldChar w:fldCharType="separate"/>
        </w:r>
        <w:r>
          <w:t>50</w:t>
        </w:r>
        <w:r>
          <w:fldChar w:fldCharType="end"/>
        </w:r>
      </w:hyperlink>
    </w:p>
    <w:p>
      <w:pPr>
        <w:pStyle w:val="TOC2"/>
        <w:tabs>
          <w:tab w:val="right" w:leader="dot" w:pos="8306"/>
        </w:tabs>
      </w:pPr>
      <w:hyperlink w:anchor="_Toc21147" w:history="1">
        <w:r>
          <w:rPr>
            <w:rFonts w:ascii="仿宋" w:eastAsia="仿宋" w:hAnsi="仿宋" w:cs="仿宋" w:hint="eastAsia"/>
            <w:lang w:eastAsia="zh-CN"/>
          </w:rPr>
          <w:t>(二)、土建工程建设指标</w:t>
        </w:r>
        <w:r>
          <w:tab/>
        </w:r>
        <w:r>
          <w:fldChar w:fldCharType="begin"/>
        </w:r>
        <w:r>
          <w:instrText xml:space="preserve"> PAGEREF _Toc21147 \h </w:instrText>
        </w:r>
        <w:r>
          <w:fldChar w:fldCharType="separate"/>
        </w:r>
        <w:r>
          <w:t>53</w:t>
        </w:r>
        <w:r>
          <w:fldChar w:fldCharType="end"/>
        </w:r>
      </w:hyperlink>
    </w:p>
    <w:p>
      <w:pPr>
        <w:pStyle w:val="TOC1"/>
        <w:tabs>
          <w:tab w:val="right" w:leader="dot" w:pos="8306"/>
        </w:tabs>
      </w:pPr>
      <w:hyperlink w:anchor="_Toc1590" w:history="1">
        <w:r>
          <w:rPr>
            <w:rFonts w:ascii="仿宋" w:eastAsia="仿宋" w:hAnsi="仿宋" w:cs="仿宋" w:hint="eastAsia"/>
            <w:lang w:eastAsia="zh-CN"/>
          </w:rPr>
          <w:t>十四、利益相关者分析与沟通计划</w:t>
        </w:r>
        <w:r>
          <w:tab/>
        </w:r>
        <w:r>
          <w:fldChar w:fldCharType="begin"/>
        </w:r>
        <w:r>
          <w:instrText xml:space="preserve"> PAGEREF _Toc1590 \h </w:instrText>
        </w:r>
        <w:r>
          <w:fldChar w:fldCharType="separate"/>
        </w:r>
        <w:r>
          <w:t>55</w:t>
        </w:r>
        <w:r>
          <w:fldChar w:fldCharType="end"/>
        </w:r>
      </w:hyperlink>
    </w:p>
    <w:p>
      <w:pPr>
        <w:pStyle w:val="TOC2"/>
        <w:tabs>
          <w:tab w:val="right" w:leader="dot" w:pos="8306"/>
        </w:tabs>
      </w:pPr>
      <w:hyperlink w:anchor="_Toc26788" w:history="1">
        <w:r>
          <w:rPr>
            <w:rFonts w:ascii="仿宋" w:eastAsia="仿宋" w:hAnsi="仿宋" w:cs="仿宋" w:hint="eastAsia"/>
            <w:lang w:eastAsia="zh-CN"/>
          </w:rPr>
          <w:t>(一)、利益相关者分析</w:t>
        </w:r>
        <w:r>
          <w:tab/>
        </w:r>
        <w:r>
          <w:fldChar w:fldCharType="begin"/>
        </w:r>
        <w:r>
          <w:instrText xml:space="preserve"> PAGEREF _Toc26788 \h </w:instrText>
        </w:r>
        <w:r>
          <w:fldChar w:fldCharType="separate"/>
        </w:r>
        <w:r>
          <w:t>55</w:t>
        </w:r>
        <w:r>
          <w:fldChar w:fldCharType="end"/>
        </w:r>
      </w:hyperlink>
    </w:p>
    <w:p>
      <w:pPr>
        <w:pStyle w:val="TOC2"/>
        <w:tabs>
          <w:tab w:val="right" w:leader="dot" w:pos="8306"/>
        </w:tabs>
      </w:pPr>
      <w:hyperlink w:anchor="_Toc6794" w:history="1">
        <w:r>
          <w:rPr>
            <w:rFonts w:ascii="仿宋" w:eastAsia="仿宋" w:hAnsi="仿宋" w:cs="仿宋" w:hint="eastAsia"/>
            <w:lang w:eastAsia="zh-CN"/>
          </w:rPr>
          <w:t>(二)、沟通计划</w:t>
        </w:r>
        <w:r>
          <w:tab/>
        </w:r>
        <w:r>
          <w:fldChar w:fldCharType="begin"/>
        </w:r>
        <w:r>
          <w:instrText xml:space="preserve"> PAGEREF _Toc6794 \h </w:instrText>
        </w:r>
        <w:r>
          <w:fldChar w:fldCharType="separate"/>
        </w:r>
        <w:r>
          <w:t>56</w:t>
        </w:r>
        <w:r>
          <w:fldChar w:fldCharType="end"/>
        </w:r>
      </w:hyperlink>
    </w:p>
    <w:p>
      <w:pPr>
        <w:pStyle w:val="TOC1"/>
        <w:tabs>
          <w:tab w:val="right" w:leader="dot" w:pos="8306"/>
        </w:tabs>
      </w:pPr>
      <w:hyperlink w:anchor="_Toc18037" w:history="1">
        <w:r>
          <w:rPr>
            <w:rFonts w:ascii="仿宋" w:eastAsia="仿宋" w:hAnsi="仿宋" w:cs="仿宋" w:hint="eastAsia"/>
            <w:lang w:eastAsia="zh-CN"/>
          </w:rPr>
          <w:t>十五、供应链管理</w:t>
        </w:r>
        <w:r>
          <w:tab/>
        </w:r>
        <w:r>
          <w:fldChar w:fldCharType="begin"/>
        </w:r>
        <w:r>
          <w:instrText xml:space="preserve"> PAGEREF _Toc18037 \h </w:instrText>
        </w:r>
        <w:r>
          <w:fldChar w:fldCharType="separate"/>
        </w:r>
        <w:r>
          <w:t>57</w:t>
        </w:r>
        <w:r>
          <w:fldChar w:fldCharType="end"/>
        </w:r>
      </w:hyperlink>
    </w:p>
    <w:p>
      <w:pPr>
        <w:pStyle w:val="TOC2"/>
        <w:tabs>
          <w:tab w:val="right" w:leader="dot" w:pos="8306"/>
        </w:tabs>
      </w:pPr>
      <w:hyperlink w:anchor="_Toc22099" w:history="1">
        <w:r>
          <w:rPr>
            <w:rFonts w:ascii="仿宋" w:eastAsia="仿宋" w:hAnsi="仿宋" w:cs="仿宋" w:hint="eastAsia"/>
            <w:lang w:eastAsia="zh-CN"/>
          </w:rPr>
          <w:t>(一)、供应链战略规划</w:t>
        </w:r>
        <w:r>
          <w:tab/>
        </w:r>
        <w:r>
          <w:fldChar w:fldCharType="begin"/>
        </w:r>
        <w:r>
          <w:instrText xml:space="preserve"> PAGEREF _Toc22099 \h </w:instrText>
        </w:r>
        <w:r>
          <w:fldChar w:fldCharType="separate"/>
        </w:r>
        <w:r>
          <w:t>57</w:t>
        </w:r>
        <w:r>
          <w:fldChar w:fldCharType="end"/>
        </w:r>
      </w:hyperlink>
    </w:p>
    <w:p>
      <w:pPr>
        <w:pStyle w:val="TOC2"/>
        <w:tabs>
          <w:tab w:val="right" w:leader="dot" w:pos="8306"/>
        </w:tabs>
      </w:pPr>
      <w:hyperlink w:anchor="_Toc8846" w:history="1">
        <w:r>
          <w:rPr>
            <w:rFonts w:ascii="仿宋" w:eastAsia="仿宋" w:hAnsi="仿宋" w:cs="仿宋" w:hint="eastAsia"/>
            <w:lang w:eastAsia="zh-CN"/>
          </w:rPr>
          <w:t>(二)、供应商选择与合作</w:t>
        </w:r>
        <w:r>
          <w:tab/>
        </w:r>
        <w:r>
          <w:fldChar w:fldCharType="begin"/>
        </w:r>
        <w:r>
          <w:instrText xml:space="preserve"> PAGEREF _Toc8846 \h </w:instrText>
        </w:r>
        <w:r>
          <w:fldChar w:fldCharType="separate"/>
        </w:r>
        <w:r>
          <w:t>59</w:t>
        </w:r>
        <w:r>
          <w:fldChar w:fldCharType="end"/>
        </w:r>
      </w:hyperlink>
    </w:p>
    <w:p>
      <w:pPr>
        <w:pStyle w:val="TOC2"/>
        <w:tabs>
          <w:tab w:val="right" w:leader="dot" w:pos="8306"/>
        </w:tabs>
      </w:pPr>
      <w:hyperlink w:anchor="_Toc26184" w:history="1">
        <w:r>
          <w:rPr>
            <w:rFonts w:ascii="仿宋" w:eastAsia="仿宋" w:hAnsi="仿宋" w:cs="仿宋" w:hint="eastAsia"/>
            <w:lang w:eastAsia="zh-CN"/>
          </w:rPr>
          <w:t>(三)、物流与库存管理</w:t>
        </w:r>
        <w:r>
          <w:tab/>
        </w:r>
        <w:r>
          <w:fldChar w:fldCharType="begin"/>
        </w:r>
        <w:r>
          <w:instrText xml:space="preserve"> PAGEREF _Toc26184 \h </w:instrText>
        </w:r>
        <w:r>
          <w:fldChar w:fldCharType="separate"/>
        </w:r>
        <w:r>
          <w:t>60</w:t>
        </w:r>
        <w:r>
          <w:fldChar w:fldCharType="end"/>
        </w:r>
      </w:hyperlink>
    </w:p>
    <w:p>
      <w:pPr>
        <w:pStyle w:val="TOC1"/>
        <w:tabs>
          <w:tab w:val="right" w:leader="dot" w:pos="8306"/>
        </w:tabs>
      </w:pPr>
      <w:hyperlink w:anchor="_Toc3587" w:history="1">
        <w:r>
          <w:rPr>
            <w:rFonts w:ascii="仿宋" w:eastAsia="仿宋" w:hAnsi="仿宋" w:cs="仿宋" w:hint="eastAsia"/>
            <w:lang w:eastAsia="zh-CN"/>
          </w:rPr>
          <w:t>十六、营销与推广策略</w:t>
        </w:r>
        <w:r>
          <w:tab/>
        </w:r>
        <w:r>
          <w:fldChar w:fldCharType="begin"/>
        </w:r>
        <w:r>
          <w:instrText xml:space="preserve"> PAGEREF _Toc3587 \h </w:instrText>
        </w:r>
        <w:r>
          <w:fldChar w:fldCharType="separate"/>
        </w:r>
        <w:r>
          <w:t>61</w:t>
        </w:r>
        <w:r>
          <w:fldChar w:fldCharType="end"/>
        </w:r>
      </w:hyperlink>
    </w:p>
    <w:p>
      <w:pPr>
        <w:pStyle w:val="TOC2"/>
        <w:tabs>
          <w:tab w:val="right" w:leader="dot" w:pos="8306"/>
        </w:tabs>
      </w:pPr>
      <w:hyperlink w:anchor="_Toc14732" w:history="1">
        <w:r>
          <w:rPr>
            <w:rFonts w:ascii="仿宋" w:eastAsia="仿宋" w:hAnsi="仿宋" w:cs="仿宋" w:hint="eastAsia"/>
            <w:lang w:eastAsia="zh-CN"/>
          </w:rPr>
          <w:t>(一)、产品/服务定位与特点</w:t>
        </w:r>
        <w:r>
          <w:tab/>
        </w:r>
        <w:r>
          <w:fldChar w:fldCharType="begin"/>
        </w:r>
        <w:r>
          <w:instrText xml:space="preserve"> PAGEREF _Toc14732 \h </w:instrText>
        </w:r>
        <w:r>
          <w:fldChar w:fldCharType="separate"/>
        </w:r>
        <w:r>
          <w:t>61</w:t>
        </w:r>
        <w:r>
          <w:fldChar w:fldCharType="end"/>
        </w:r>
      </w:hyperlink>
    </w:p>
    <w:p>
      <w:pPr>
        <w:pStyle w:val="TOC2"/>
        <w:tabs>
          <w:tab w:val="right" w:leader="dot" w:pos="8306"/>
        </w:tabs>
      </w:pPr>
      <w:hyperlink w:anchor="_Toc7289" w:history="1">
        <w:r>
          <w:rPr>
            <w:rFonts w:ascii="仿宋" w:eastAsia="仿宋" w:hAnsi="仿宋" w:cs="仿宋" w:hint="eastAsia"/>
            <w:lang w:eastAsia="zh-CN"/>
          </w:rPr>
          <w:t>(二)、市场定位与竞争分析</w:t>
        </w:r>
        <w:r>
          <w:tab/>
        </w:r>
        <w:r>
          <w:fldChar w:fldCharType="begin"/>
        </w:r>
        <w:r>
          <w:instrText xml:space="preserve"> PAGEREF _Toc7289 \h </w:instrText>
        </w:r>
        <w:r>
          <w:fldChar w:fldCharType="separate"/>
        </w:r>
        <w:r>
          <w:t>63</w:t>
        </w:r>
        <w:r>
          <w:fldChar w:fldCharType="end"/>
        </w:r>
      </w:hyperlink>
    </w:p>
    <w:p>
      <w:pPr>
        <w:pStyle w:val="TOC2"/>
        <w:tabs>
          <w:tab w:val="right" w:leader="dot" w:pos="8306"/>
        </w:tabs>
      </w:pPr>
      <w:hyperlink w:anchor="_Toc6664" w:history="1">
        <w:r>
          <w:rPr>
            <w:rFonts w:ascii="仿宋" w:eastAsia="仿宋" w:hAnsi="仿宋" w:cs="仿宋" w:hint="eastAsia"/>
            <w:lang w:eastAsia="zh-CN"/>
          </w:rPr>
          <w:t>(三)、营销渠道与策略</w:t>
        </w:r>
        <w:r>
          <w:tab/>
        </w:r>
        <w:r>
          <w:fldChar w:fldCharType="begin"/>
        </w:r>
        <w:r>
          <w:instrText xml:space="preserve"> PAGEREF _Toc6664 \h </w:instrText>
        </w:r>
        <w:r>
          <w:fldChar w:fldCharType="separate"/>
        </w:r>
        <w:r>
          <w:t>64</w:t>
        </w:r>
        <w:r>
          <w:fldChar w:fldCharType="end"/>
        </w:r>
      </w:hyperlink>
    </w:p>
    <w:p>
      <w:pPr>
        <w:pStyle w:val="TOC2"/>
        <w:tabs>
          <w:tab w:val="right" w:leader="dot" w:pos="8306"/>
        </w:tabs>
      </w:pPr>
      <w:hyperlink w:anchor="_Toc27019" w:history="1">
        <w:r>
          <w:rPr>
            <w:rFonts w:ascii="仿宋" w:eastAsia="仿宋" w:hAnsi="仿宋" w:cs="仿宋" w:hint="eastAsia"/>
            <w:lang w:eastAsia="zh-CN"/>
          </w:rPr>
          <w:t>(四)、推广与宣传活动</w:t>
        </w:r>
        <w:r>
          <w:tab/>
        </w:r>
        <w:r>
          <w:fldChar w:fldCharType="begin"/>
        </w:r>
        <w:r>
          <w:instrText xml:space="preserve"> PAGEREF _Toc27019 \h </w:instrText>
        </w:r>
        <w:r>
          <w:fldChar w:fldCharType="separate"/>
        </w:r>
        <w:r>
          <w:t>65</w:t>
        </w:r>
        <w:r>
          <w:fldChar w:fldCharType="end"/>
        </w:r>
      </w:hyperlink>
    </w:p>
    <w:p>
      <w:pPr>
        <w:pStyle w:val="TOC1"/>
        <w:tabs>
          <w:tab w:val="right" w:leader="dot" w:pos="8306"/>
        </w:tabs>
      </w:pPr>
      <w:hyperlink w:anchor="_Toc12511" w:history="1">
        <w:r>
          <w:rPr>
            <w:rFonts w:ascii="仿宋" w:eastAsia="仿宋" w:hAnsi="仿宋" w:cs="仿宋" w:hint="eastAsia"/>
            <w:lang w:eastAsia="zh-CN"/>
          </w:rPr>
          <w:t>十七、注射用骨肽项目变更管理</w:t>
        </w:r>
        <w:r>
          <w:tab/>
        </w:r>
        <w:r>
          <w:fldChar w:fldCharType="begin"/>
        </w:r>
        <w:r>
          <w:instrText xml:space="preserve"> PAGEREF _Toc12511 \h </w:instrText>
        </w:r>
        <w:r>
          <w:fldChar w:fldCharType="separate"/>
        </w:r>
        <w:r>
          <w:t>70</w:t>
        </w:r>
        <w:r>
          <w:fldChar w:fldCharType="end"/>
        </w:r>
      </w:hyperlink>
    </w:p>
    <w:p>
      <w:pPr>
        <w:pStyle w:val="TOC2"/>
        <w:tabs>
          <w:tab w:val="right" w:leader="dot" w:pos="8306"/>
        </w:tabs>
      </w:pPr>
      <w:hyperlink w:anchor="_Toc19963" w:history="1">
        <w:r>
          <w:rPr>
            <w:rFonts w:ascii="仿宋" w:eastAsia="仿宋" w:hAnsi="仿宋" w:cs="仿宋" w:hint="eastAsia"/>
            <w:lang w:eastAsia="zh-CN"/>
          </w:rPr>
          <w:t>(一)、变更申请与评估</w:t>
        </w:r>
        <w:r>
          <w:tab/>
        </w:r>
        <w:r>
          <w:fldChar w:fldCharType="begin"/>
        </w:r>
        <w:r>
          <w:instrText xml:space="preserve"> PAGEREF _Toc19963 \h </w:instrText>
        </w:r>
        <w:r>
          <w:fldChar w:fldCharType="separate"/>
        </w:r>
        <w:r>
          <w:t>70</w:t>
        </w:r>
        <w:r>
          <w:fldChar w:fldCharType="end"/>
        </w:r>
      </w:hyperlink>
    </w:p>
    <w:p>
      <w:pPr>
        <w:pStyle w:val="TOC2"/>
        <w:tabs>
          <w:tab w:val="right" w:leader="dot" w:pos="8306"/>
        </w:tabs>
      </w:pPr>
      <w:hyperlink w:anchor="_Toc8017" w:history="1">
        <w:r>
          <w:rPr>
            <w:rFonts w:ascii="仿宋" w:eastAsia="仿宋" w:hAnsi="仿宋" w:cs="仿宋" w:hint="eastAsia"/>
            <w:lang w:eastAsia="zh-CN"/>
          </w:rPr>
          <w:t>(二)、变更实施与控制</w:t>
        </w:r>
        <w:r>
          <w:tab/>
        </w:r>
        <w:r>
          <w:fldChar w:fldCharType="begin"/>
        </w:r>
        <w:r>
          <w:instrText xml:space="preserve"> PAGEREF _Toc8017 \h </w:instrText>
        </w:r>
        <w:r>
          <w:fldChar w:fldCharType="separate"/>
        </w:r>
        <w:r>
          <w:t>71</w:t>
        </w:r>
        <w:r>
          <w:fldChar w:fldCharType="end"/>
        </w:r>
      </w:hyperlink>
    </w:p>
    <w:p>
      <w:pPr>
        <w:pStyle w:val="TOC1"/>
        <w:tabs>
          <w:tab w:val="right" w:leader="dot" w:pos="8306"/>
        </w:tabs>
      </w:pPr>
      <w:hyperlink w:anchor="_Toc27524" w:history="1">
        <w:r>
          <w:rPr>
            <w:rFonts w:ascii="仿宋" w:eastAsia="仿宋" w:hAnsi="仿宋" w:cs="仿宋" w:hint="eastAsia"/>
            <w:lang w:eastAsia="zh-CN"/>
          </w:rPr>
          <w:t>十八、注射用骨肽项目实施时间节点</w:t>
        </w:r>
        <w:r>
          <w:tab/>
        </w:r>
        <w:r>
          <w:fldChar w:fldCharType="begin"/>
        </w:r>
        <w:r>
          <w:instrText xml:space="preserve"> PAGEREF _Toc27524 \h </w:instrText>
        </w:r>
        <w:r>
          <w:fldChar w:fldCharType="separate"/>
        </w:r>
        <w:r>
          <w:t>71</w:t>
        </w:r>
        <w:r>
          <w:fldChar w:fldCharType="end"/>
        </w:r>
      </w:hyperlink>
    </w:p>
    <w:p>
      <w:pPr>
        <w:pStyle w:val="TOC2"/>
        <w:tabs>
          <w:tab w:val="right" w:leader="dot" w:pos="8306"/>
        </w:tabs>
      </w:pPr>
      <w:hyperlink w:anchor="_Toc22456" w:history="1">
        <w:r>
          <w:rPr>
            <w:rFonts w:ascii="仿宋" w:eastAsia="仿宋" w:hAnsi="仿宋" w:cs="仿宋" w:hint="eastAsia"/>
            <w:lang w:eastAsia="zh-CN"/>
          </w:rPr>
          <w:t>(一)、注射用骨肽项目启动阶段时间节点</w:t>
        </w:r>
        <w:r>
          <w:tab/>
        </w:r>
        <w:r>
          <w:fldChar w:fldCharType="begin"/>
        </w:r>
        <w:r>
          <w:instrText xml:space="preserve"> PAGEREF _Toc22456 \h </w:instrText>
        </w:r>
        <w:r>
          <w:fldChar w:fldCharType="separate"/>
        </w:r>
        <w:r>
          <w:t>71</w:t>
        </w:r>
        <w:r>
          <w:fldChar w:fldCharType="end"/>
        </w:r>
      </w:hyperlink>
    </w:p>
    <w:p>
      <w:pPr>
        <w:pStyle w:val="TOC2"/>
        <w:tabs>
          <w:tab w:val="right" w:leader="dot" w:pos="8306"/>
        </w:tabs>
      </w:pPr>
      <w:hyperlink w:anchor="_Toc11359" w:history="1">
        <w:r>
          <w:rPr>
            <w:rFonts w:ascii="仿宋" w:eastAsia="仿宋" w:hAnsi="仿宋" w:cs="仿宋" w:hint="eastAsia"/>
            <w:lang w:eastAsia="zh-CN"/>
          </w:rPr>
          <w:t>(二)、注射用骨肽项目执行阶段时间节点</w:t>
        </w:r>
        <w:r>
          <w:tab/>
        </w:r>
        <w:r>
          <w:fldChar w:fldCharType="begin"/>
        </w:r>
        <w:r>
          <w:instrText xml:space="preserve"> PAGEREF _Toc11359 \h </w:instrText>
        </w:r>
        <w:r>
          <w:fldChar w:fldCharType="separate"/>
        </w:r>
        <w:r>
          <w:t>73</w:t>
        </w:r>
        <w:r>
          <w:fldChar w:fldCharType="end"/>
        </w:r>
      </w:hyperlink>
    </w:p>
    <w:p>
      <w:pPr>
        <w:pStyle w:val="TOC2"/>
        <w:tabs>
          <w:tab w:val="right" w:leader="dot" w:pos="8306"/>
        </w:tabs>
      </w:pPr>
      <w:hyperlink w:anchor="_Toc32660" w:history="1">
        <w:r>
          <w:rPr>
            <w:rFonts w:ascii="仿宋" w:eastAsia="仿宋" w:hAnsi="仿宋" w:cs="仿宋" w:hint="eastAsia"/>
            <w:lang w:eastAsia="zh-CN"/>
          </w:rPr>
          <w:t>(三)、注射用骨肽项目完成阶段时间节点</w:t>
        </w:r>
        <w:r>
          <w:tab/>
        </w:r>
        <w:r>
          <w:fldChar w:fldCharType="begin"/>
        </w:r>
        <w:r>
          <w:instrText xml:space="preserve"> PAGEREF _Toc32660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33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7773"/>
      <w:r>
        <w:rPr>
          <w:rFonts w:ascii="仿宋" w:eastAsia="仿宋" w:hAnsi="仿宋" w:cs="仿宋" w:hint="eastAsia"/>
          <w:sz w:val="28"/>
          <w:lang w:eastAsia="zh-CN"/>
        </w:rPr>
        <w:t>一、注射用骨肽项目选址可行性分析</w:t>
      </w:r>
      <w:bookmarkEnd w:id="2"/>
    </w:p>
    <w:p>
      <w:pPr>
        <w:pStyle w:val="Heading2"/>
        <w:rPr>
          <w:rFonts w:ascii="仿宋" w:eastAsia="仿宋" w:hAnsi="仿宋" w:cs="仿宋" w:hint="eastAsia"/>
          <w:lang w:eastAsia="zh-CN"/>
        </w:rPr>
      </w:pPr>
      <w:bookmarkStart w:id="3" w:name="_Toc10156"/>
      <w:r>
        <w:rPr>
          <w:rFonts w:ascii="仿宋" w:eastAsia="仿宋" w:hAnsi="仿宋" w:cs="仿宋" w:hint="eastAsia"/>
          <w:lang w:eastAsia="zh-CN"/>
        </w:rPr>
        <w:t>(一)、注射用骨肽项目选址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该注射用骨肽项目选址位于XX省XX市XX区XXX街道</w:t>
      </w:r>
    </w:p>
    <w:p>
      <w:pPr>
        <w:pStyle w:val="Heading2"/>
        <w:ind w:firstLine="560" w:firstLineChars="200"/>
        <w:rPr>
          <w:rFonts w:ascii="仿宋" w:eastAsia="仿宋" w:hAnsi="仿宋" w:cs="仿宋" w:hint="eastAsia"/>
          <w:sz w:val="28"/>
          <w:lang w:eastAsia="zh-CN"/>
        </w:rPr>
      </w:pPr>
      <w:bookmarkStart w:id="4" w:name="_Toc22075"/>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注射用骨肽项目的征地面积将根据注射用骨肽项目的实际规模和需求进行精确规划。具体面积XXX平方米，旨在确保注射用骨肽项目不仅能够满足当前的发展需求，还能够预留空间以适应未来的扩展。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净用地面积是在征地面积基础上去除不可利用面积后的实际可开发用地。具体面积XXX平方米，考虑到环保、交通、安全等多方面因素，以确保注射用骨肽项目在整体利用效率上达到最优。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注射用骨肽项目计划建设的建筑总规模具体面积XXX平方米。这一规模的确定综合考虑了注射用骨肽项目的性质、规模，以及城市规划的相关要求，确保建筑布局与周边环境协调一致。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绿地率是注射用骨肽项目用地中被规划为绿地的比例。具体面积XXX平方米，旨在通过合理规划绿地，改善注射用骨肽项目周边环境，提升居民生活质量，并符合城市整体绿化规划。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容积率是用地上可以建设的建筑总体积与用地面积之比。具体面积XXX，通过合理的容积率规划，确保注射用骨肽项目建筑规模与周边环境和谐共生。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注射用骨肽项目选址与当地城市规划相一致，具体面积XXX平方米。通过与城市规划部门深入沟通，确保注射用骨肽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注射用骨肽项目选址符合当地产业政策，具体面积XXX平方米。这包括注射用骨肽项目对当地经济的促进作用，以及对相关产业的带动效应，确保注射用骨肽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用地总体要求必须符合环保和可持续发展的原则，具体面积XXX平方米。通过采用绿色建筑设计、节能减排等措施，确保注射用骨肽项目在建设和运营过程中对环境的影响最小化，达到可持续发展的要求。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确保注射用骨肽项目选址具备必要的公共设施配套，具体面积XXX平方米。这包括交通便利性、教育、医疗等基础设施，以提高居民生活品质，使得注射用骨肽项目选址更具吸引力。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考虑用地总体要求对当地社会稳定性的影响，具体面积XXX平方米。通过深入了解当地社区反馈，确保注射用骨肽项目的选址和建设过程对当地社会和谐稳定产生积极作用。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注射用骨肽项目选址不仅符合法规和规划，还在实际操作中具有可行性。这一全面规划将为注射用骨肽项目的成功实施提供坚实的基础，确保注射用骨肽项目选址阶段就能够奠定良好的发展基础。</w:t>
      </w:r>
    </w:p>
    <w:p>
      <w:pPr>
        <w:pStyle w:val="Heading2"/>
        <w:ind w:firstLine="560" w:firstLineChars="200"/>
        <w:rPr>
          <w:rFonts w:ascii="仿宋" w:eastAsia="仿宋" w:hAnsi="仿宋" w:cs="仿宋" w:hint="eastAsia"/>
          <w:sz w:val="28"/>
          <w:lang w:eastAsia="zh-CN"/>
        </w:rPr>
      </w:pPr>
      <w:bookmarkStart w:id="5" w:name="_Toc7324"/>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注射用骨肽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注射用骨肽项目的设备规划和空间设计中，我们将采取灵活设备布局的措施。设备布局将根据实际需求进行灵活设计，避免不必要的浪费。通过合理规划设备摆放位置，我们将提高设备的利用率，减少设备间距，以确保注射用骨肽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注射用骨肽项目内部引入共享设施的概念，例如共享会议室、办公区等。通过这种方式，我们可以减少对资源的重复建设，提高资源共享效率，从而减小注射用骨肽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7555"/>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注射用骨肽项目的总图布置中，我们将不同功能区域进行明确的规划，以最大程度满足注射用骨肽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33"/>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注射用骨肽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注射用骨肽项目对环境的影响是综合评价的重要因素之一。我们将详细考虑选址周边的自然环境、生态保护区、水源地等情况，确保注射用骨肽项目的建设和运营对环境影响最小化，并符合当地的环保法规标准。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对选址的评价还需充分考虑当地政府的产业政策和法规。我们将详细了解注射用骨肽项目所在地的相关政策，确保注射用骨肽项目的规划和运营与当地法规相符，降低不必要的法律风险。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考虑到社会稳定性对企业运营的重要性，我们将评估选址地区的社会安全情况、劳工关系、社区反馈等方面，以确保注射用骨肽项目的建设和运营不会受到社会稳定性的负面影响。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最后，我们将综合考虑用地成本，包括土地购置费用、土地开发成本等。通过对用地成本的详细评估，我们能够做出更为精确的经济效益分析，为注射用骨肽项目的投资决策提供有力支持。</w:t>
      </w:r>
    </w:p>
    <w:p>
      <w:pPr>
        <w:pStyle w:val="Heading1"/>
        <w:ind w:firstLine="560" w:firstLineChars="200"/>
        <w:rPr>
          <w:rFonts w:ascii="仿宋" w:eastAsia="仿宋" w:hAnsi="仿宋" w:cs="仿宋" w:hint="eastAsia"/>
          <w:sz w:val="28"/>
          <w:lang w:eastAsia="zh-CN"/>
        </w:rPr>
      </w:pPr>
      <w:bookmarkStart w:id="8" w:name="_Toc17405"/>
      <w:r>
        <w:rPr>
          <w:rFonts w:ascii="仿宋" w:eastAsia="仿宋" w:hAnsi="仿宋" w:cs="仿宋" w:hint="eastAsia"/>
          <w:sz w:val="28"/>
          <w:lang w:eastAsia="zh-CN"/>
        </w:rPr>
        <w:t>二、注射用骨肽项目可持续发展</w:t>
      </w:r>
      <w:bookmarkEnd w:id="8"/>
    </w:p>
    <w:p>
      <w:pPr>
        <w:pStyle w:val="Heading2"/>
        <w:rPr>
          <w:rFonts w:ascii="仿宋" w:eastAsia="仿宋" w:hAnsi="仿宋" w:cs="仿宋" w:hint="eastAsia"/>
          <w:lang w:eastAsia="zh-CN"/>
        </w:rPr>
      </w:pPr>
      <w:bookmarkStart w:id="9" w:name="_Toc8757"/>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注射用骨肽项目中，注射用骨肽项目团队着眼于未来，明确了可持续发展的战略方向。制定的具体可持续发展目标包括降低资源使用、采用环保技术、最大化社会效益等。这一步骤不仅有助于注射用骨肽项目在环保和社会责任方面达到最高标准，也为未来提供了明确的指引，确保注射用骨肽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可持续实践的融入注射用骨肽项目管理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注射用骨肽项目管理周期。从注射用骨肽项目规划开始，注射用骨肽项目团队就考虑了环境和社会的因素。在执行阶段，注射用骨肽项目团队积极推动绿色技术的应用，优化资源利用。此外，关注员工的社会责任，通过培训和沟通活动提高员工对可持续发展的认知，使他们能够在日常工作中践行可持续实践。这些举措不仅为注射用骨肽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854"/>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扎根于注射用骨肽项目的可持续发展理念，我们深信环保与社会责任是注射用骨肽项目成功的关键支柱。在注射用骨肽项目的每一步，我们都致力于通过创新和实践，履行对环境和社会的坚定责任。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注射用骨肽项目团队通过引入先进的环保技术、建立高效的废物处理系统以及推动能源节约措施，积极履行环保责任。定期的环保监测和评估确保注射用骨肽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注射用骨肽项目不仅致力于自身可持续发展，还注重对社会的回馈。通过支持社区注射用骨肽项目、参与慈善事业、提供培训机会等方式，注射用骨肽项目积极履行社会责任。与当地社区建立积极互动，关注员工的工作与生活平衡，以及员工的身心健康，是注射用骨肽项目在社会责任层面的关键举措。这样的实践不仅增强了注射用骨肽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16643"/>
      <w:r>
        <w:rPr>
          <w:rFonts w:ascii="仿宋" w:eastAsia="仿宋" w:hAnsi="仿宋" w:cs="仿宋" w:hint="eastAsia"/>
          <w:sz w:val="28"/>
          <w:lang w:eastAsia="zh-CN"/>
        </w:rPr>
        <w:t>三、注射用骨肽项目绩效评估</w:t>
      </w:r>
      <w:bookmarkEnd w:id="11"/>
    </w:p>
    <w:p>
      <w:pPr>
        <w:pStyle w:val="Heading2"/>
        <w:rPr>
          <w:rFonts w:ascii="仿宋" w:eastAsia="仿宋" w:hAnsi="仿宋" w:cs="仿宋" w:hint="eastAsia"/>
          <w:lang w:eastAsia="zh-CN"/>
        </w:rPr>
      </w:pPr>
      <w:bookmarkStart w:id="12" w:name="_Toc10106"/>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注射用骨肽项目中，我们设计了一套全面的绩效评估指标，以确保注射用骨肽项目的可控和成功交付。这些指标跨足注射用骨肽项目目标、成本、进度和质量等多个维度，为我们提供了全面洞察注射用骨肽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注射用骨肽项目目标达成率是我们关注的首要指标。我们设定了明确的目标，并通过定期监测和评估，迅速发现并应对潜在的目标偏差。这为注射用骨肽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成本绩效是另一个核心关注点。通过实际成本与预算成本的对比分析，我们深入了解成本差异的原因，及时调整资源分配，保持注射用骨肽项目在经济效益方面的合理水平。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注射用骨肽项目进度作为关键的绩效指标之一，得到了精心的关注。我们制定了详细的注射用骨肽项目进度计划，并设立了进度符合度指标，确保实际进度与计划进度保持一致。这使我们能够快速发现和解决潜在的进度问题，保持注射用骨肽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注射用骨肽项目绩效的不可或缺的一环。我们引入了一系列的质量标准和客户满意度指标，以确保注射用骨肽项目交付的成果在质量上达到或超越预期水平。通过持续监测这些指标，我们努力提升注射用骨肽项目整体质量水平，为注射用骨肽项目的成功交付提供有力保障。通过这些科学且全面的绩效评估，我们能够更好地引导注射用骨肽项目的持续改进，确保注射用骨肽项目目标的顺利达成。</w:t>
      </w:r>
    </w:p>
    <w:p>
      <w:pPr>
        <w:pStyle w:val="Heading2"/>
        <w:ind w:firstLine="560" w:firstLineChars="200"/>
        <w:rPr>
          <w:rFonts w:ascii="仿宋" w:eastAsia="仿宋" w:hAnsi="仿宋" w:cs="仿宋" w:hint="eastAsia"/>
          <w:sz w:val="28"/>
          <w:lang w:eastAsia="zh-CN"/>
        </w:rPr>
      </w:pPr>
      <w:bookmarkStart w:id="13" w:name="_Toc3471"/>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绩效评估是注射用骨肽项目中的关键环节，为确保注射用骨肽项目达到预期目标，我们采用了多层次、多维度的绩效评估方法。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注射用骨肽项目的战略目标对齐，确保每个决策和行动都与注射用骨肽项目整体目标保持一致。团队会定期召开战略对齐会议，审视当前工作与注射用骨肽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注射用骨肽项目进度、质量、成本和风险等方面。这些指标通过数据收集和分析，为注射用骨肽项目管理团队提供了客观的评估依据。例如，我们通过注射用骨肽项目管理软件追踪进度，使用成本绩效分析（CPI）评估成本控制情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绩效评估不仅仅停留在注射用骨肽项目内部，还考虑了注射用骨肽项目对外部环境的影响。我们定期进行干系人满意度调查，以了解各利益相关方对注射用骨肽项目的期望和满意度，并及时做出调整。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这种多层次、多角度的绩效评估方法，使得我们能够全面了解注射用骨肽项目的运行状态，及时做出调整，确保注射用骨肽项目在不断变化的环境中保持稳健前行。</w:t>
      </w:r>
    </w:p>
    <w:p>
      <w:pPr>
        <w:pStyle w:val="Heading2"/>
        <w:ind w:firstLine="560" w:firstLineChars="200"/>
        <w:rPr>
          <w:rFonts w:ascii="仿宋" w:eastAsia="仿宋" w:hAnsi="仿宋" w:cs="仿宋" w:hint="eastAsia"/>
          <w:sz w:val="28"/>
          <w:lang w:eastAsia="zh-CN"/>
        </w:rPr>
      </w:pPr>
      <w:bookmarkStart w:id="14" w:name="_Toc26392"/>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为了确保注射用骨肽项目的有效管理和不断优化，我们采用了精心设计的绩效评估周期。这个周期旨在实现灵活、实时和全面的评估，以适应注射用骨肽项目执行中的各种挑战。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注射用骨肽项目的不同需求，分为短期、中期和长期。短期评估关注每个迭代或工作周期，以及时发现和解决当前任务中的问题。中期评估涵盖几个迭代，深入了解整体注射用骨肽项目的趋势和性能。长期评估则着眼于整个注射用骨肽项目阶段，确保注射用骨肽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注射用骨肽项目管理工具和协作平台，团队成员能够随时更新和分享注射用骨肽项目数据。这种实时性的反馈机制使我们能够及时察觉潜在问题，快速调整，保持注射用骨肽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注射用骨肽项目的决策制定密不可分。每个周期的注射用骨肽项目回顾会议成为集体总结经验、识别问题深层次原因并找到创新解决方案的平台。这种定期的反思与调整机制使注射用骨肽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28311"/>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13689"/>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注射用骨肽项目的主要产品是XXXX，预计年产值为XXX万元。这一产品在市场中占据着重要的地位，其广泛的应用范围使得该注射用骨肽项目的市场前景非常广阔。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注射用骨肽项目的xxx产品作为重要的原材料之一，将在多个领域发挥关键作用。其在建筑、交通、能源等方面的广泛应用将为整个产业链提供强大的支持，形成产业协同效应。注射用骨肽项目的年产值XXX万XXX万XXX万万元不仅反映了其在市场上的巨大潜力，更预示着它对国民经济的积极贡献。这种关联度高、涉及面广的产业关系，使得该注射用骨肽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15268"/>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注射用骨肽项目总征地面积为XXXX平方米，相当于约XX.XX亩，其中净用地面积为XXXX平方米，红线范围内相当于约XX.XX亩。这一用地规模充分考虑了注射用骨肽项目的建设需求，保障了注射用骨肽项目在合适的空间内得以充分发展。注射用骨肽项目规划的总建筑面积为XXXX平方米，其中主体工程建设占XXXX平方米，计容建筑面积达XXXX平方米。预计建筑工程的投资将达到XXXX万元，为注射用骨肽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注射用骨肽项目计划购置的设备共计XXXX台（套），设备购置费用为XXXX万元。这一设备购置计划充分考虑到注射用骨肽项目的生产需求和技术要求，确保了注射用骨肽项目在生产运营中具备先进的技术装备和高效的生产能力。设备的合理配置将为注射用骨肽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注射用骨肽项目计划总投资为XXXX万元，预计年实现营业收入为XXXX万元。这一产能规模的设定旨在确保注射用骨肽项目能够在投资与回报之间取得平衡，实现长期可持续的发展。注射用骨肽项目的总投资充分考虑到各个方面的需求，包括用地建设、设备购置等多个环节，以确保注射用骨肽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32737"/>
      <w:r>
        <w:rPr>
          <w:rFonts w:ascii="仿宋" w:eastAsia="仿宋" w:hAnsi="仿宋" w:cs="仿宋" w:hint="eastAsia"/>
          <w:sz w:val="28"/>
          <w:lang w:eastAsia="zh-CN"/>
        </w:rPr>
        <w:t>五、注射用骨肽项目建设背景及必要性分析</w:t>
      </w:r>
      <w:bookmarkEnd w:id="18"/>
    </w:p>
    <w:p>
      <w:pPr>
        <w:pStyle w:val="Heading2"/>
        <w:rPr>
          <w:rFonts w:ascii="仿宋" w:eastAsia="仿宋" w:hAnsi="仿宋" w:cs="仿宋" w:hint="eastAsia"/>
          <w:lang w:eastAsia="zh-CN"/>
        </w:rPr>
      </w:pPr>
      <w:bookmarkStart w:id="19" w:name="_Toc14682"/>
      <w:r>
        <w:rPr>
          <w:rFonts w:ascii="仿宋" w:eastAsia="仿宋" w:hAnsi="仿宋" w:cs="仿宋" w:hint="eastAsia"/>
          <w:lang w:eastAsia="zh-CN"/>
        </w:rPr>
        <w:t>(一)、注射用骨肽项目背景分析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注射用骨肽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注射用骨肽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注射用骨肽项目在这个潮流中的定位。同时，我们将关注行业内涌现的新兴机遇，以便注射用骨肽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注射用骨肽项目提供了强大的发展动力。我们将聚焦于行业内最新的技术发展趋势，包括但不限于人工智能、大数据分析、物联网等领域。通过深度的技术研究，我们将确保注射用骨肽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注射用骨肽项目发展的源泉。我们将投入更多的精力对市场需求进行深入剖析，超越表面的需求，深入挖掘潜在的市场痛点和机遇。通过对市场需求的细致了解，注射用骨肽项目将更有针对性地设计解决方案，满足市场的多样化需求，从而更好地促进注射用骨肽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注射用骨肽项目战略至关重要。我们将对竞争态势进行更为深入的分析，包括但不限于市场份额、产品特点、客户满意度等多个维度。通过深度的竞争分析，注射用骨肽项目将能够更准确地把握市场脉搏，制定具有竞争力的注射用骨肽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注射用骨肽项目的发展具有直接的影响。我们将进行更为全面的法规和政策分析，了解行业发展中的潜在法律风险和合规挑战。通过充分了解和遵守相关法规，注射用骨肽项目将确保在法律框架内合法合规运营，为注射用骨肽项目的稳健发展提供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https://d.book118.com/126210123242010030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注射用骨肽项目计划设计方案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注射用骨肽项目计划设计方案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注射用骨肽项目计划设计方案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注射用骨肽项目计划设计方案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注射用骨肽项目计划设计方案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注射用骨肽项目计划设计方案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注射用骨肽项目计划设计方案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注射用骨肽项目计划设计方案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注射用骨肽项目计划设计方案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注射用骨肽项目计划设计方案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注射用骨肽项目计划设计方案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注射用骨肽项目计划设计方案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注射用骨肽项目计划设计方案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注射用骨肽项目计划设计方案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注射用骨肽项目计划设计方案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注射用骨肽项目计划设计方案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注射用骨肽项目计划设计方案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544798A"/>
    <w:rsid w:val="0544798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26210123242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2023-12-24T05:29:00Z</dcterms:created>
  <dcterms:modified xsi:type="dcterms:W3CDTF">2023-12-24T05:30:06Z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61B1CE9155B24FFF8BB68B15C0C77169_11</vt:lpwstr>
  </property>
  <property fmtid="{D5CDD505-2E9C-101B-9397-08002B2CF9AE}" pid="3" name="KSOProductBuildVer">
    <vt:lpwstr>2052-12.1.0.16120</vt:lpwstr>
  </property>
</Properties>
</file>