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甘油(丙三醇)项目规划设计纲要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9" w:history="1">
        <w:r>
          <w:rPr>
            <w:rFonts w:ascii="仿宋" w:eastAsia="仿宋" w:hAnsi="仿宋" w:cs="仿宋" w:hint="eastAsia"/>
            <w:lang w:eastAsia="zh-CN"/>
          </w:rPr>
          <w:t>序言</w:t>
        </w:r>
        <w:r>
          <w:tab/>
        </w:r>
        <w:r>
          <w:fldChar w:fldCharType="begin"/>
        </w:r>
        <w:r>
          <w:instrText xml:space="preserve"> PAGEREF _Toc15469 \h </w:instrText>
        </w:r>
        <w:r>
          <w:fldChar w:fldCharType="separate"/>
        </w:r>
        <w:r>
          <w:t>3</w:t>
        </w:r>
        <w:r>
          <w:fldChar w:fldCharType="end"/>
        </w:r>
      </w:hyperlink>
    </w:p>
    <w:p>
      <w:pPr>
        <w:pStyle w:val="TOC1"/>
        <w:tabs>
          <w:tab w:val="right" w:leader="dot" w:pos="8306"/>
        </w:tabs>
      </w:pPr>
      <w:hyperlink w:anchor="_Toc16489" w:history="1">
        <w:r>
          <w:rPr>
            <w:rFonts w:ascii="仿宋" w:eastAsia="仿宋" w:hAnsi="仿宋" w:cs="仿宋" w:hint="eastAsia"/>
            <w:lang w:eastAsia="zh-CN"/>
          </w:rPr>
          <w:t>一、甘油(丙三醇)项目可持续发展</w:t>
        </w:r>
        <w:r>
          <w:tab/>
        </w:r>
        <w:r>
          <w:fldChar w:fldCharType="begin"/>
        </w:r>
        <w:r>
          <w:instrText xml:space="preserve"> PAGEREF _Toc16489 \h </w:instrText>
        </w:r>
        <w:r>
          <w:fldChar w:fldCharType="separate"/>
        </w:r>
        <w:r>
          <w:t>3</w:t>
        </w:r>
        <w:r>
          <w:fldChar w:fldCharType="end"/>
        </w:r>
      </w:hyperlink>
    </w:p>
    <w:p>
      <w:pPr>
        <w:pStyle w:val="TOC2"/>
        <w:tabs>
          <w:tab w:val="right" w:leader="dot" w:pos="8306"/>
        </w:tabs>
      </w:pPr>
      <w:hyperlink w:anchor="_Toc1391" w:history="1">
        <w:r>
          <w:rPr>
            <w:rFonts w:ascii="仿宋" w:eastAsia="仿宋" w:hAnsi="仿宋" w:cs="仿宋" w:hint="eastAsia"/>
            <w:lang w:eastAsia="zh-CN"/>
          </w:rPr>
          <w:t>(一)、可持续战略与实践</w:t>
        </w:r>
        <w:r>
          <w:tab/>
        </w:r>
        <w:r>
          <w:fldChar w:fldCharType="begin"/>
        </w:r>
        <w:r>
          <w:instrText xml:space="preserve"> PAGEREF _Toc1391 \h </w:instrText>
        </w:r>
        <w:r>
          <w:fldChar w:fldCharType="separate"/>
        </w:r>
        <w:r>
          <w:t>3</w:t>
        </w:r>
        <w:r>
          <w:fldChar w:fldCharType="end"/>
        </w:r>
      </w:hyperlink>
    </w:p>
    <w:p>
      <w:pPr>
        <w:pStyle w:val="TOC2"/>
        <w:tabs>
          <w:tab w:val="right" w:leader="dot" w:pos="8306"/>
        </w:tabs>
      </w:pPr>
      <w:hyperlink w:anchor="_Toc19164" w:history="1">
        <w:r>
          <w:rPr>
            <w:rFonts w:ascii="仿宋" w:eastAsia="仿宋" w:hAnsi="仿宋" w:cs="仿宋" w:hint="eastAsia"/>
            <w:lang w:eastAsia="zh-CN"/>
          </w:rPr>
          <w:t>(二)、环保与社会责任</w:t>
        </w:r>
        <w:r>
          <w:tab/>
        </w:r>
        <w:r>
          <w:fldChar w:fldCharType="begin"/>
        </w:r>
        <w:r>
          <w:instrText xml:space="preserve"> PAGEREF _Toc19164 \h </w:instrText>
        </w:r>
        <w:r>
          <w:fldChar w:fldCharType="separate"/>
        </w:r>
        <w:r>
          <w:t>4</w:t>
        </w:r>
        <w:r>
          <w:fldChar w:fldCharType="end"/>
        </w:r>
      </w:hyperlink>
    </w:p>
    <w:p>
      <w:pPr>
        <w:pStyle w:val="TOC1"/>
        <w:tabs>
          <w:tab w:val="right" w:leader="dot" w:pos="8306"/>
        </w:tabs>
      </w:pPr>
      <w:hyperlink w:anchor="_Toc26313" w:history="1">
        <w:r>
          <w:rPr>
            <w:rFonts w:ascii="仿宋" w:eastAsia="仿宋" w:hAnsi="仿宋" w:cs="仿宋" w:hint="eastAsia"/>
            <w:lang w:eastAsia="zh-CN"/>
          </w:rPr>
          <w:t>二、产品规划分析</w:t>
        </w:r>
        <w:r>
          <w:tab/>
        </w:r>
        <w:r>
          <w:fldChar w:fldCharType="begin"/>
        </w:r>
        <w:r>
          <w:instrText xml:space="preserve"> PAGEREF _Toc26313 \h </w:instrText>
        </w:r>
        <w:r>
          <w:fldChar w:fldCharType="separate"/>
        </w:r>
        <w:r>
          <w:t>5</w:t>
        </w:r>
        <w:r>
          <w:fldChar w:fldCharType="end"/>
        </w:r>
      </w:hyperlink>
    </w:p>
    <w:p>
      <w:pPr>
        <w:pStyle w:val="TOC2"/>
        <w:tabs>
          <w:tab w:val="right" w:leader="dot" w:pos="8306"/>
        </w:tabs>
      </w:pPr>
      <w:hyperlink w:anchor="_Toc4439" w:history="1">
        <w:r>
          <w:rPr>
            <w:rFonts w:ascii="仿宋" w:eastAsia="仿宋" w:hAnsi="仿宋" w:cs="仿宋" w:hint="eastAsia"/>
            <w:lang w:eastAsia="zh-CN"/>
          </w:rPr>
          <w:t>(一)、产品规划</w:t>
        </w:r>
        <w:r>
          <w:tab/>
        </w:r>
        <w:r>
          <w:fldChar w:fldCharType="begin"/>
        </w:r>
        <w:r>
          <w:instrText xml:space="preserve"> PAGEREF _Toc4439 \h </w:instrText>
        </w:r>
        <w:r>
          <w:fldChar w:fldCharType="separate"/>
        </w:r>
        <w:r>
          <w:t>5</w:t>
        </w:r>
        <w:r>
          <w:fldChar w:fldCharType="end"/>
        </w:r>
      </w:hyperlink>
    </w:p>
    <w:p>
      <w:pPr>
        <w:pStyle w:val="TOC2"/>
        <w:tabs>
          <w:tab w:val="right" w:leader="dot" w:pos="8306"/>
        </w:tabs>
      </w:pPr>
      <w:hyperlink w:anchor="_Toc3552" w:history="1">
        <w:r>
          <w:rPr>
            <w:rFonts w:ascii="仿宋" w:eastAsia="仿宋" w:hAnsi="仿宋" w:cs="仿宋" w:hint="eastAsia"/>
            <w:lang w:eastAsia="zh-CN"/>
          </w:rPr>
          <w:t>(二)、建设规模</w:t>
        </w:r>
        <w:r>
          <w:tab/>
        </w:r>
        <w:r>
          <w:fldChar w:fldCharType="begin"/>
        </w:r>
        <w:r>
          <w:instrText xml:space="preserve"> PAGEREF _Toc3552 \h </w:instrText>
        </w:r>
        <w:r>
          <w:fldChar w:fldCharType="separate"/>
        </w:r>
        <w:r>
          <w:t>5</w:t>
        </w:r>
        <w:r>
          <w:fldChar w:fldCharType="end"/>
        </w:r>
      </w:hyperlink>
    </w:p>
    <w:p>
      <w:pPr>
        <w:pStyle w:val="TOC1"/>
        <w:tabs>
          <w:tab w:val="right" w:leader="dot" w:pos="8306"/>
        </w:tabs>
      </w:pPr>
      <w:hyperlink w:anchor="_Toc32282" w:history="1">
        <w:r>
          <w:rPr>
            <w:rFonts w:ascii="仿宋" w:eastAsia="仿宋" w:hAnsi="仿宋" w:cs="仿宋" w:hint="eastAsia"/>
            <w:lang w:eastAsia="zh-CN"/>
          </w:rPr>
          <w:t>三、工艺说明</w:t>
        </w:r>
        <w:r>
          <w:tab/>
        </w:r>
        <w:r>
          <w:fldChar w:fldCharType="begin"/>
        </w:r>
        <w:r>
          <w:instrText xml:space="preserve"> PAGEREF _Toc32282 \h </w:instrText>
        </w:r>
        <w:r>
          <w:fldChar w:fldCharType="separate"/>
        </w:r>
        <w:r>
          <w:t>7</w:t>
        </w:r>
        <w:r>
          <w:fldChar w:fldCharType="end"/>
        </w:r>
      </w:hyperlink>
    </w:p>
    <w:p>
      <w:pPr>
        <w:pStyle w:val="TOC2"/>
        <w:tabs>
          <w:tab w:val="right" w:leader="dot" w:pos="8306"/>
        </w:tabs>
      </w:pPr>
      <w:hyperlink w:anchor="_Toc11422" w:history="1">
        <w:r>
          <w:rPr>
            <w:rFonts w:ascii="仿宋" w:eastAsia="仿宋" w:hAnsi="仿宋" w:cs="仿宋" w:hint="eastAsia"/>
            <w:lang w:eastAsia="zh-CN"/>
          </w:rPr>
          <w:t>(一)、技术管理特点</w:t>
        </w:r>
        <w:r>
          <w:tab/>
        </w:r>
        <w:r>
          <w:fldChar w:fldCharType="begin"/>
        </w:r>
        <w:r>
          <w:instrText xml:space="preserve"> PAGEREF _Toc11422 \h </w:instrText>
        </w:r>
        <w:r>
          <w:fldChar w:fldCharType="separate"/>
        </w:r>
        <w:r>
          <w:t>7</w:t>
        </w:r>
        <w:r>
          <w:fldChar w:fldCharType="end"/>
        </w:r>
      </w:hyperlink>
    </w:p>
    <w:p>
      <w:pPr>
        <w:pStyle w:val="TOC2"/>
        <w:tabs>
          <w:tab w:val="right" w:leader="dot" w:pos="8306"/>
        </w:tabs>
      </w:pPr>
      <w:hyperlink w:anchor="_Toc20842" w:history="1">
        <w:r>
          <w:rPr>
            <w:rFonts w:ascii="仿宋" w:eastAsia="仿宋" w:hAnsi="仿宋" w:cs="仿宋" w:hint="eastAsia"/>
            <w:lang w:eastAsia="zh-CN"/>
          </w:rPr>
          <w:t>(二)、甘油(丙三醇)项目工艺技术设计方案</w:t>
        </w:r>
        <w:r>
          <w:tab/>
        </w:r>
        <w:r>
          <w:fldChar w:fldCharType="begin"/>
        </w:r>
        <w:r>
          <w:instrText xml:space="preserve"> PAGEREF _Toc20842 \h </w:instrText>
        </w:r>
        <w:r>
          <w:fldChar w:fldCharType="separate"/>
        </w:r>
        <w:r>
          <w:t>8</w:t>
        </w:r>
        <w:r>
          <w:fldChar w:fldCharType="end"/>
        </w:r>
      </w:hyperlink>
    </w:p>
    <w:p>
      <w:pPr>
        <w:pStyle w:val="TOC2"/>
        <w:tabs>
          <w:tab w:val="right" w:leader="dot" w:pos="8306"/>
        </w:tabs>
      </w:pPr>
      <w:hyperlink w:anchor="_Toc2093" w:history="1">
        <w:r>
          <w:rPr>
            <w:rFonts w:ascii="仿宋" w:eastAsia="仿宋" w:hAnsi="仿宋" w:cs="仿宋" w:hint="eastAsia"/>
            <w:lang w:eastAsia="zh-CN"/>
          </w:rPr>
          <w:t>(三)、设备选型方案</w:t>
        </w:r>
        <w:r>
          <w:tab/>
        </w:r>
        <w:r>
          <w:fldChar w:fldCharType="begin"/>
        </w:r>
        <w:r>
          <w:instrText xml:space="preserve"> PAGEREF _Toc2093 \h </w:instrText>
        </w:r>
        <w:r>
          <w:fldChar w:fldCharType="separate"/>
        </w:r>
        <w:r>
          <w:t>9</w:t>
        </w:r>
        <w:r>
          <w:fldChar w:fldCharType="end"/>
        </w:r>
      </w:hyperlink>
    </w:p>
    <w:p>
      <w:pPr>
        <w:pStyle w:val="TOC1"/>
        <w:tabs>
          <w:tab w:val="right" w:leader="dot" w:pos="8306"/>
        </w:tabs>
      </w:pPr>
      <w:hyperlink w:anchor="_Toc4571" w:history="1">
        <w:r>
          <w:rPr>
            <w:rFonts w:ascii="仿宋" w:eastAsia="仿宋" w:hAnsi="仿宋" w:cs="仿宋" w:hint="eastAsia"/>
            <w:lang w:eastAsia="zh-CN"/>
          </w:rPr>
          <w:t>四、甘油(丙三醇)项目危机管理</w:t>
        </w:r>
        <w:r>
          <w:tab/>
        </w:r>
        <w:r>
          <w:fldChar w:fldCharType="begin"/>
        </w:r>
        <w:r>
          <w:instrText xml:space="preserve"> PAGEREF _Toc4571 \h </w:instrText>
        </w:r>
        <w:r>
          <w:fldChar w:fldCharType="separate"/>
        </w:r>
        <w:r>
          <w:t>10</w:t>
        </w:r>
        <w:r>
          <w:fldChar w:fldCharType="end"/>
        </w:r>
      </w:hyperlink>
    </w:p>
    <w:p>
      <w:pPr>
        <w:pStyle w:val="TOC2"/>
        <w:tabs>
          <w:tab w:val="right" w:leader="dot" w:pos="8306"/>
        </w:tabs>
      </w:pPr>
      <w:hyperlink w:anchor="_Toc21151" w:history="1">
        <w:r>
          <w:rPr>
            <w:rFonts w:ascii="仿宋" w:eastAsia="仿宋" w:hAnsi="仿宋" w:cs="仿宋" w:hint="eastAsia"/>
            <w:lang w:eastAsia="zh-CN"/>
          </w:rPr>
          <w:t>(一)、危机预警与识别</w:t>
        </w:r>
        <w:r>
          <w:tab/>
        </w:r>
        <w:r>
          <w:fldChar w:fldCharType="begin"/>
        </w:r>
        <w:r>
          <w:instrText xml:space="preserve"> PAGEREF _Toc21151 \h </w:instrText>
        </w:r>
        <w:r>
          <w:fldChar w:fldCharType="separate"/>
        </w:r>
        <w:r>
          <w:t>10</w:t>
        </w:r>
        <w:r>
          <w:fldChar w:fldCharType="end"/>
        </w:r>
      </w:hyperlink>
    </w:p>
    <w:p>
      <w:pPr>
        <w:pStyle w:val="TOC2"/>
        <w:tabs>
          <w:tab w:val="right" w:leader="dot" w:pos="8306"/>
        </w:tabs>
      </w:pPr>
      <w:hyperlink w:anchor="_Toc32730" w:history="1">
        <w:r>
          <w:rPr>
            <w:rFonts w:ascii="仿宋" w:eastAsia="仿宋" w:hAnsi="仿宋" w:cs="仿宋" w:hint="eastAsia"/>
            <w:lang w:eastAsia="zh-CN"/>
          </w:rPr>
          <w:t>(二)、危机应对与恢复</w:t>
        </w:r>
        <w:r>
          <w:tab/>
        </w:r>
        <w:r>
          <w:fldChar w:fldCharType="begin"/>
        </w:r>
        <w:r>
          <w:instrText xml:space="preserve"> PAGEREF _Toc32730 \h </w:instrText>
        </w:r>
        <w:r>
          <w:fldChar w:fldCharType="separate"/>
        </w:r>
        <w:r>
          <w:t>12</w:t>
        </w:r>
        <w:r>
          <w:fldChar w:fldCharType="end"/>
        </w:r>
      </w:hyperlink>
    </w:p>
    <w:p>
      <w:pPr>
        <w:pStyle w:val="TOC1"/>
        <w:tabs>
          <w:tab w:val="right" w:leader="dot" w:pos="8306"/>
        </w:tabs>
      </w:pPr>
      <w:hyperlink w:anchor="_Toc20163" w:history="1">
        <w:r>
          <w:rPr>
            <w:rFonts w:ascii="仿宋" w:eastAsia="仿宋" w:hAnsi="仿宋" w:cs="仿宋" w:hint="eastAsia"/>
            <w:lang w:eastAsia="zh-CN"/>
          </w:rPr>
          <w:t>五、甘油(丙三醇)项目土建工程</w:t>
        </w:r>
        <w:r>
          <w:tab/>
        </w:r>
        <w:r>
          <w:fldChar w:fldCharType="begin"/>
        </w:r>
        <w:r>
          <w:instrText xml:space="preserve"> PAGEREF _Toc20163 \h </w:instrText>
        </w:r>
        <w:r>
          <w:fldChar w:fldCharType="separate"/>
        </w:r>
        <w:r>
          <w:t>13</w:t>
        </w:r>
        <w:r>
          <w:fldChar w:fldCharType="end"/>
        </w:r>
      </w:hyperlink>
    </w:p>
    <w:p>
      <w:pPr>
        <w:pStyle w:val="TOC2"/>
        <w:tabs>
          <w:tab w:val="right" w:leader="dot" w:pos="8306"/>
        </w:tabs>
      </w:pPr>
      <w:hyperlink w:anchor="_Toc11948" w:history="1">
        <w:r>
          <w:rPr>
            <w:rFonts w:ascii="仿宋" w:eastAsia="仿宋" w:hAnsi="仿宋" w:cs="仿宋" w:hint="eastAsia"/>
            <w:lang w:eastAsia="zh-CN"/>
          </w:rPr>
          <w:t>(一)、建筑工程设计原则</w:t>
        </w:r>
        <w:r>
          <w:tab/>
        </w:r>
        <w:r>
          <w:fldChar w:fldCharType="begin"/>
        </w:r>
        <w:r>
          <w:instrText xml:space="preserve"> PAGEREF _Toc11948 \h </w:instrText>
        </w:r>
        <w:r>
          <w:fldChar w:fldCharType="separate"/>
        </w:r>
        <w:r>
          <w:t>13</w:t>
        </w:r>
        <w:r>
          <w:fldChar w:fldCharType="end"/>
        </w:r>
      </w:hyperlink>
    </w:p>
    <w:p>
      <w:pPr>
        <w:pStyle w:val="TOC2"/>
        <w:tabs>
          <w:tab w:val="right" w:leader="dot" w:pos="8306"/>
        </w:tabs>
      </w:pPr>
      <w:hyperlink w:anchor="_Toc30646" w:history="1">
        <w:r>
          <w:rPr>
            <w:rFonts w:ascii="仿宋" w:eastAsia="仿宋" w:hAnsi="仿宋" w:cs="仿宋" w:hint="eastAsia"/>
            <w:lang w:eastAsia="zh-CN"/>
          </w:rPr>
          <w:t>(二)、土建工程设计年限及安全等级</w:t>
        </w:r>
        <w:r>
          <w:tab/>
        </w:r>
        <w:r>
          <w:fldChar w:fldCharType="begin"/>
        </w:r>
        <w:r>
          <w:instrText xml:space="preserve"> PAGEREF _Toc30646 \h </w:instrText>
        </w:r>
        <w:r>
          <w:fldChar w:fldCharType="separate"/>
        </w:r>
        <w:r>
          <w:t>14</w:t>
        </w:r>
        <w:r>
          <w:fldChar w:fldCharType="end"/>
        </w:r>
      </w:hyperlink>
    </w:p>
    <w:p>
      <w:pPr>
        <w:pStyle w:val="TOC2"/>
        <w:tabs>
          <w:tab w:val="right" w:leader="dot" w:pos="8306"/>
        </w:tabs>
      </w:pPr>
      <w:hyperlink w:anchor="_Toc13882" w:history="1">
        <w:r>
          <w:rPr>
            <w:rFonts w:ascii="仿宋" w:eastAsia="仿宋" w:hAnsi="仿宋" w:cs="仿宋" w:hint="eastAsia"/>
            <w:lang w:eastAsia="zh-CN"/>
          </w:rPr>
          <w:t>(三)、建筑工程设计总体要求</w:t>
        </w:r>
        <w:r>
          <w:tab/>
        </w:r>
        <w:r>
          <w:fldChar w:fldCharType="begin"/>
        </w:r>
        <w:r>
          <w:instrText xml:space="preserve"> PAGEREF _Toc13882 \h </w:instrText>
        </w:r>
        <w:r>
          <w:fldChar w:fldCharType="separate"/>
        </w:r>
        <w:r>
          <w:t>15</w:t>
        </w:r>
        <w:r>
          <w:fldChar w:fldCharType="end"/>
        </w:r>
      </w:hyperlink>
    </w:p>
    <w:p>
      <w:pPr>
        <w:pStyle w:val="TOC2"/>
        <w:tabs>
          <w:tab w:val="right" w:leader="dot" w:pos="8306"/>
        </w:tabs>
      </w:pPr>
      <w:hyperlink w:anchor="_Toc29173" w:history="1">
        <w:r>
          <w:rPr>
            <w:rFonts w:ascii="仿宋" w:eastAsia="仿宋" w:hAnsi="仿宋" w:cs="仿宋" w:hint="eastAsia"/>
            <w:lang w:eastAsia="zh-CN"/>
          </w:rPr>
          <w:t>(四)、土建工程建设指标</w:t>
        </w:r>
        <w:r>
          <w:tab/>
        </w:r>
        <w:r>
          <w:fldChar w:fldCharType="begin"/>
        </w:r>
        <w:r>
          <w:instrText xml:space="preserve"> PAGEREF _Toc29173 \h </w:instrText>
        </w:r>
        <w:r>
          <w:fldChar w:fldCharType="separate"/>
        </w:r>
        <w:r>
          <w:t>16</w:t>
        </w:r>
        <w:r>
          <w:fldChar w:fldCharType="end"/>
        </w:r>
      </w:hyperlink>
    </w:p>
    <w:p>
      <w:pPr>
        <w:pStyle w:val="TOC1"/>
        <w:tabs>
          <w:tab w:val="right" w:leader="dot" w:pos="8306"/>
        </w:tabs>
      </w:pPr>
      <w:hyperlink w:anchor="_Toc19552" w:history="1">
        <w:r>
          <w:rPr>
            <w:rFonts w:ascii="仿宋" w:eastAsia="仿宋" w:hAnsi="仿宋" w:cs="仿宋" w:hint="eastAsia"/>
            <w:lang w:eastAsia="zh-CN"/>
          </w:rPr>
          <w:t>六、甘油(丙三醇)项目绩效评估</w:t>
        </w:r>
        <w:r>
          <w:tab/>
        </w:r>
        <w:r>
          <w:fldChar w:fldCharType="begin"/>
        </w:r>
        <w:r>
          <w:instrText xml:space="preserve"> PAGEREF _Toc19552 \h </w:instrText>
        </w:r>
        <w:r>
          <w:fldChar w:fldCharType="separate"/>
        </w:r>
        <w:r>
          <w:t>16</w:t>
        </w:r>
        <w:r>
          <w:fldChar w:fldCharType="end"/>
        </w:r>
      </w:hyperlink>
    </w:p>
    <w:p>
      <w:pPr>
        <w:pStyle w:val="TOC2"/>
        <w:tabs>
          <w:tab w:val="right" w:leader="dot" w:pos="8306"/>
        </w:tabs>
      </w:pPr>
      <w:hyperlink w:anchor="_Toc31222" w:history="1">
        <w:r>
          <w:rPr>
            <w:rFonts w:ascii="仿宋" w:eastAsia="仿宋" w:hAnsi="仿宋" w:cs="仿宋" w:hint="eastAsia"/>
            <w:lang w:eastAsia="zh-CN"/>
          </w:rPr>
          <w:t>(一)、绩效评估指标</w:t>
        </w:r>
        <w:r>
          <w:tab/>
        </w:r>
        <w:r>
          <w:fldChar w:fldCharType="begin"/>
        </w:r>
        <w:r>
          <w:instrText xml:space="preserve"> PAGEREF _Toc31222 \h </w:instrText>
        </w:r>
        <w:r>
          <w:fldChar w:fldCharType="separate"/>
        </w:r>
        <w:r>
          <w:t>16</w:t>
        </w:r>
        <w:r>
          <w:fldChar w:fldCharType="end"/>
        </w:r>
      </w:hyperlink>
    </w:p>
    <w:p>
      <w:pPr>
        <w:pStyle w:val="TOC2"/>
        <w:tabs>
          <w:tab w:val="right" w:leader="dot" w:pos="8306"/>
        </w:tabs>
      </w:pPr>
      <w:hyperlink w:anchor="_Toc18847" w:history="1">
        <w:r>
          <w:rPr>
            <w:rFonts w:ascii="仿宋" w:eastAsia="仿宋" w:hAnsi="仿宋" w:cs="仿宋" w:hint="eastAsia"/>
            <w:lang w:eastAsia="zh-CN"/>
          </w:rPr>
          <w:t>(二)、绩效评估方法</w:t>
        </w:r>
        <w:r>
          <w:tab/>
        </w:r>
        <w:r>
          <w:fldChar w:fldCharType="begin"/>
        </w:r>
        <w:r>
          <w:instrText xml:space="preserve"> PAGEREF _Toc18847 \h </w:instrText>
        </w:r>
        <w:r>
          <w:fldChar w:fldCharType="separate"/>
        </w:r>
        <w:r>
          <w:t>17</w:t>
        </w:r>
        <w:r>
          <w:fldChar w:fldCharType="end"/>
        </w:r>
      </w:hyperlink>
    </w:p>
    <w:p>
      <w:pPr>
        <w:pStyle w:val="TOC2"/>
        <w:tabs>
          <w:tab w:val="right" w:leader="dot" w:pos="8306"/>
        </w:tabs>
      </w:pPr>
      <w:hyperlink w:anchor="_Toc25748" w:history="1">
        <w:r>
          <w:rPr>
            <w:rFonts w:ascii="仿宋" w:eastAsia="仿宋" w:hAnsi="仿宋" w:cs="仿宋" w:hint="eastAsia"/>
            <w:lang w:eastAsia="zh-CN"/>
          </w:rPr>
          <w:t>(三)、绩效评估周期</w:t>
        </w:r>
        <w:r>
          <w:tab/>
        </w:r>
        <w:r>
          <w:fldChar w:fldCharType="begin"/>
        </w:r>
        <w:r>
          <w:instrText xml:space="preserve"> PAGEREF _Toc25748 \h </w:instrText>
        </w:r>
        <w:r>
          <w:fldChar w:fldCharType="separate"/>
        </w:r>
        <w:r>
          <w:t>18</w:t>
        </w:r>
        <w:r>
          <w:fldChar w:fldCharType="end"/>
        </w:r>
      </w:hyperlink>
    </w:p>
    <w:p>
      <w:pPr>
        <w:pStyle w:val="TOC1"/>
        <w:tabs>
          <w:tab w:val="right" w:leader="dot" w:pos="8306"/>
        </w:tabs>
      </w:pPr>
      <w:hyperlink w:anchor="_Toc31832" w:history="1">
        <w:r>
          <w:rPr>
            <w:rFonts w:ascii="仿宋" w:eastAsia="仿宋" w:hAnsi="仿宋" w:cs="仿宋" w:hint="eastAsia"/>
            <w:lang w:eastAsia="zh-CN"/>
          </w:rPr>
          <w:t>七、甘油(丙三醇)项目经营效益</w:t>
        </w:r>
        <w:r>
          <w:tab/>
        </w:r>
        <w:r>
          <w:fldChar w:fldCharType="begin"/>
        </w:r>
        <w:r>
          <w:instrText xml:space="preserve"> PAGEREF _Toc31832 \h </w:instrText>
        </w:r>
        <w:r>
          <w:fldChar w:fldCharType="separate"/>
        </w:r>
        <w:r>
          <w:t>19</w:t>
        </w:r>
        <w:r>
          <w:fldChar w:fldCharType="end"/>
        </w:r>
      </w:hyperlink>
    </w:p>
    <w:p>
      <w:pPr>
        <w:pStyle w:val="TOC2"/>
        <w:tabs>
          <w:tab w:val="right" w:leader="dot" w:pos="8306"/>
        </w:tabs>
      </w:pPr>
      <w:hyperlink w:anchor="_Toc10194" w:history="1">
        <w:r>
          <w:rPr>
            <w:rFonts w:ascii="仿宋" w:eastAsia="仿宋" w:hAnsi="仿宋" w:cs="仿宋" w:hint="eastAsia"/>
            <w:lang w:eastAsia="zh-CN"/>
          </w:rPr>
          <w:t>(一)、经济评价财务测算</w:t>
        </w:r>
        <w:r>
          <w:tab/>
        </w:r>
        <w:r>
          <w:fldChar w:fldCharType="begin"/>
        </w:r>
        <w:r>
          <w:instrText xml:space="preserve"> PAGEREF _Toc10194 \h </w:instrText>
        </w:r>
        <w:r>
          <w:fldChar w:fldCharType="separate"/>
        </w:r>
        <w:r>
          <w:t>19</w:t>
        </w:r>
        <w:r>
          <w:fldChar w:fldCharType="end"/>
        </w:r>
      </w:hyperlink>
    </w:p>
    <w:p>
      <w:pPr>
        <w:pStyle w:val="TOC2"/>
        <w:tabs>
          <w:tab w:val="right" w:leader="dot" w:pos="8306"/>
        </w:tabs>
      </w:pPr>
      <w:hyperlink w:anchor="_Toc1796" w:history="1">
        <w:r>
          <w:rPr>
            <w:rFonts w:ascii="仿宋" w:eastAsia="仿宋" w:hAnsi="仿宋" w:cs="仿宋" w:hint="eastAsia"/>
            <w:lang w:eastAsia="zh-CN"/>
          </w:rPr>
          <w:t>(二)、甘油(丙三醇)项目盈利能力分析</w:t>
        </w:r>
        <w:r>
          <w:tab/>
        </w:r>
        <w:r>
          <w:fldChar w:fldCharType="begin"/>
        </w:r>
        <w:r>
          <w:instrText xml:space="preserve"> PAGEREF _Toc1796 \h </w:instrText>
        </w:r>
        <w:r>
          <w:fldChar w:fldCharType="separate"/>
        </w:r>
        <w:r>
          <w:t>21</w:t>
        </w:r>
        <w:r>
          <w:fldChar w:fldCharType="end"/>
        </w:r>
      </w:hyperlink>
    </w:p>
    <w:p>
      <w:pPr>
        <w:pStyle w:val="TOC1"/>
        <w:tabs>
          <w:tab w:val="right" w:leader="dot" w:pos="8306"/>
        </w:tabs>
      </w:pPr>
      <w:hyperlink w:anchor="_Toc22208" w:history="1">
        <w:r>
          <w:rPr>
            <w:rFonts w:ascii="仿宋" w:eastAsia="仿宋" w:hAnsi="仿宋" w:cs="仿宋" w:hint="eastAsia"/>
            <w:lang w:eastAsia="zh-CN"/>
          </w:rPr>
          <w:t>八、甘油(丙三醇)项目创新与研发</w:t>
        </w:r>
        <w:r>
          <w:tab/>
        </w:r>
        <w:r>
          <w:fldChar w:fldCharType="begin"/>
        </w:r>
        <w:r>
          <w:instrText xml:space="preserve"> PAGEREF _Toc22208 \h </w:instrText>
        </w:r>
        <w:r>
          <w:fldChar w:fldCharType="separate"/>
        </w:r>
        <w:r>
          <w:t>21</w:t>
        </w:r>
        <w:r>
          <w:fldChar w:fldCharType="end"/>
        </w:r>
      </w:hyperlink>
    </w:p>
    <w:p>
      <w:pPr>
        <w:pStyle w:val="TOC2"/>
        <w:tabs>
          <w:tab w:val="right" w:leader="dot" w:pos="8306"/>
        </w:tabs>
      </w:pPr>
      <w:hyperlink w:anchor="_Toc10498" w:history="1">
        <w:r>
          <w:rPr>
            <w:rFonts w:ascii="仿宋" w:eastAsia="仿宋" w:hAnsi="仿宋" w:cs="仿宋" w:hint="eastAsia"/>
            <w:lang w:eastAsia="zh-CN"/>
          </w:rPr>
          <w:t>(一)、创新策略与方向</w:t>
        </w:r>
        <w:r>
          <w:tab/>
        </w:r>
        <w:r>
          <w:fldChar w:fldCharType="begin"/>
        </w:r>
        <w:r>
          <w:instrText xml:space="preserve"> PAGEREF _Toc10498 \h </w:instrText>
        </w:r>
        <w:r>
          <w:fldChar w:fldCharType="separate"/>
        </w:r>
        <w:r>
          <w:t>21</w:t>
        </w:r>
        <w:r>
          <w:fldChar w:fldCharType="end"/>
        </w:r>
      </w:hyperlink>
    </w:p>
    <w:p>
      <w:pPr>
        <w:pStyle w:val="TOC2"/>
        <w:tabs>
          <w:tab w:val="right" w:leader="dot" w:pos="8306"/>
        </w:tabs>
      </w:pPr>
      <w:hyperlink w:anchor="_Toc4492" w:history="1">
        <w:r>
          <w:rPr>
            <w:rFonts w:ascii="仿宋" w:eastAsia="仿宋" w:hAnsi="仿宋" w:cs="仿宋" w:hint="eastAsia"/>
            <w:lang w:eastAsia="zh-CN"/>
          </w:rPr>
          <w:t>(二)、研发规划与投入</w:t>
        </w:r>
        <w:r>
          <w:tab/>
        </w:r>
        <w:r>
          <w:fldChar w:fldCharType="begin"/>
        </w:r>
        <w:r>
          <w:instrText xml:space="preserve"> PAGEREF _Toc4492 \h </w:instrText>
        </w:r>
        <w:r>
          <w:fldChar w:fldCharType="separate"/>
        </w:r>
        <w:r>
          <w:t>23</w:t>
        </w:r>
        <w:r>
          <w:fldChar w:fldCharType="end"/>
        </w:r>
      </w:hyperlink>
    </w:p>
    <w:p>
      <w:pPr>
        <w:pStyle w:val="TOC1"/>
        <w:tabs>
          <w:tab w:val="right" w:leader="dot" w:pos="8306"/>
        </w:tabs>
      </w:pPr>
      <w:hyperlink w:anchor="_Toc3821" w:history="1">
        <w:r>
          <w:rPr>
            <w:rFonts w:ascii="仿宋" w:eastAsia="仿宋" w:hAnsi="仿宋" w:cs="仿宋" w:hint="eastAsia"/>
            <w:lang w:eastAsia="zh-CN"/>
          </w:rPr>
          <w:t>九、甘油(丙三醇)项目环境影响分析</w:t>
        </w:r>
        <w:r>
          <w:tab/>
        </w:r>
        <w:r>
          <w:fldChar w:fldCharType="begin"/>
        </w:r>
        <w:r>
          <w:instrText xml:space="preserve"> PAGEREF _Toc3821 \h </w:instrText>
        </w:r>
        <w:r>
          <w:fldChar w:fldCharType="separate"/>
        </w:r>
        <w:r>
          <w:t>25</w:t>
        </w:r>
        <w:r>
          <w:fldChar w:fldCharType="end"/>
        </w:r>
      </w:hyperlink>
    </w:p>
    <w:p>
      <w:pPr>
        <w:pStyle w:val="TOC2"/>
        <w:tabs>
          <w:tab w:val="right" w:leader="dot" w:pos="8306"/>
        </w:tabs>
      </w:pPr>
      <w:hyperlink w:anchor="_Toc13053" w:history="1">
        <w:r>
          <w:rPr>
            <w:rFonts w:ascii="仿宋" w:eastAsia="仿宋" w:hAnsi="仿宋" w:cs="仿宋" w:hint="eastAsia"/>
            <w:lang w:eastAsia="zh-CN"/>
          </w:rPr>
          <w:t>(一)、建设区域环境质量现状</w:t>
        </w:r>
        <w:r>
          <w:tab/>
        </w:r>
        <w:r>
          <w:fldChar w:fldCharType="begin"/>
        </w:r>
        <w:r>
          <w:instrText xml:space="preserve"> PAGEREF _Toc13053 \h </w:instrText>
        </w:r>
        <w:r>
          <w:fldChar w:fldCharType="separate"/>
        </w:r>
        <w:r>
          <w:t>25</w:t>
        </w:r>
        <w:r>
          <w:fldChar w:fldCharType="end"/>
        </w:r>
      </w:hyperlink>
    </w:p>
    <w:p>
      <w:pPr>
        <w:pStyle w:val="TOC2"/>
        <w:tabs>
          <w:tab w:val="right" w:leader="dot" w:pos="8306"/>
        </w:tabs>
      </w:pPr>
      <w:hyperlink w:anchor="_Toc28320" w:history="1">
        <w:r>
          <w:rPr>
            <w:rFonts w:ascii="仿宋" w:eastAsia="仿宋" w:hAnsi="仿宋" w:cs="仿宋" w:hint="eastAsia"/>
            <w:lang w:eastAsia="zh-CN"/>
          </w:rPr>
          <w:t>(二)、建设期环境保护</w:t>
        </w:r>
        <w:r>
          <w:tab/>
        </w:r>
        <w:r>
          <w:fldChar w:fldCharType="begin"/>
        </w:r>
        <w:r>
          <w:instrText xml:space="preserve"> PAGEREF _Toc28320 \h </w:instrText>
        </w:r>
        <w:r>
          <w:fldChar w:fldCharType="separate"/>
        </w:r>
        <w:r>
          <w:t>26</w:t>
        </w:r>
        <w:r>
          <w:fldChar w:fldCharType="end"/>
        </w:r>
      </w:hyperlink>
    </w:p>
    <w:p>
      <w:pPr>
        <w:pStyle w:val="TOC2"/>
        <w:tabs>
          <w:tab w:val="right" w:leader="dot" w:pos="8306"/>
        </w:tabs>
      </w:pPr>
      <w:hyperlink w:anchor="_Toc3824" w:history="1">
        <w:r>
          <w:rPr>
            <w:rFonts w:ascii="仿宋" w:eastAsia="仿宋" w:hAnsi="仿宋" w:cs="仿宋" w:hint="eastAsia"/>
            <w:lang w:eastAsia="zh-CN"/>
          </w:rPr>
          <w:t>(三)、运营期环境保护</w:t>
        </w:r>
        <w:r>
          <w:tab/>
        </w:r>
        <w:r>
          <w:fldChar w:fldCharType="begin"/>
        </w:r>
        <w:r>
          <w:instrText xml:space="preserve"> PAGEREF _Toc3824 \h </w:instrText>
        </w:r>
        <w:r>
          <w:fldChar w:fldCharType="separate"/>
        </w:r>
        <w:r>
          <w:t>27</w:t>
        </w:r>
        <w:r>
          <w:fldChar w:fldCharType="end"/>
        </w:r>
      </w:hyperlink>
    </w:p>
    <w:p>
      <w:pPr>
        <w:pStyle w:val="TOC2"/>
        <w:tabs>
          <w:tab w:val="right" w:leader="dot" w:pos="8306"/>
        </w:tabs>
      </w:pPr>
      <w:hyperlink w:anchor="_Toc5195" w:history="1">
        <w:r>
          <w:rPr>
            <w:rFonts w:ascii="仿宋" w:eastAsia="仿宋" w:hAnsi="仿宋" w:cs="仿宋" w:hint="eastAsia"/>
            <w:lang w:eastAsia="zh-CN"/>
          </w:rPr>
          <w:t>(四)、甘油(丙三醇)项目建设对区域经济的影响</w:t>
        </w:r>
        <w:r>
          <w:tab/>
        </w:r>
        <w:r>
          <w:fldChar w:fldCharType="begin"/>
        </w:r>
        <w:r>
          <w:instrText xml:space="preserve"> PAGEREF _Toc5195 \h </w:instrText>
        </w:r>
        <w:r>
          <w:fldChar w:fldCharType="separate"/>
        </w:r>
        <w:r>
          <w:t>29</w:t>
        </w:r>
        <w:r>
          <w:fldChar w:fldCharType="end"/>
        </w:r>
      </w:hyperlink>
    </w:p>
    <w:p>
      <w:pPr>
        <w:pStyle w:val="TOC2"/>
        <w:tabs>
          <w:tab w:val="right" w:leader="dot" w:pos="8306"/>
        </w:tabs>
      </w:pPr>
      <w:hyperlink w:anchor="_Toc29066" w:history="1">
        <w:r>
          <w:rPr>
            <w:rFonts w:ascii="仿宋" w:eastAsia="仿宋" w:hAnsi="仿宋" w:cs="仿宋" w:hint="eastAsia"/>
            <w:lang w:eastAsia="zh-CN"/>
          </w:rPr>
          <w:t>(五)、废弃物处理</w:t>
        </w:r>
        <w:r>
          <w:tab/>
        </w:r>
        <w:r>
          <w:fldChar w:fldCharType="begin"/>
        </w:r>
        <w:r>
          <w:instrText xml:space="preserve"> PAGEREF _Toc29066 \h </w:instrText>
        </w:r>
        <w:r>
          <w:fldChar w:fldCharType="separate"/>
        </w:r>
        <w:r>
          <w:t>31</w:t>
        </w:r>
        <w:r>
          <w:fldChar w:fldCharType="end"/>
        </w:r>
      </w:hyperlink>
    </w:p>
    <w:p>
      <w:pPr>
        <w:pStyle w:val="TOC2"/>
        <w:tabs>
          <w:tab w:val="right" w:leader="dot" w:pos="8306"/>
        </w:tabs>
      </w:pPr>
      <w:hyperlink w:anchor="_Toc29003" w:history="1">
        <w:r>
          <w:rPr>
            <w:rFonts w:ascii="仿宋" w:eastAsia="仿宋" w:hAnsi="仿宋" w:cs="仿宋" w:hint="eastAsia"/>
            <w:lang w:eastAsia="zh-CN"/>
          </w:rPr>
          <w:t>(六)、特殊环境影响分析</w:t>
        </w:r>
        <w:r>
          <w:tab/>
        </w:r>
        <w:r>
          <w:fldChar w:fldCharType="begin"/>
        </w:r>
        <w:r>
          <w:instrText xml:space="preserve"> PAGEREF _Toc29003 \h </w:instrText>
        </w:r>
        <w:r>
          <w:fldChar w:fldCharType="separate"/>
        </w:r>
        <w:r>
          <w:t>32</w:t>
        </w:r>
        <w:r>
          <w:fldChar w:fldCharType="end"/>
        </w:r>
      </w:hyperlink>
    </w:p>
    <w:p>
      <w:pPr>
        <w:pStyle w:val="TOC2"/>
        <w:tabs>
          <w:tab w:val="right" w:leader="dot" w:pos="8306"/>
        </w:tabs>
      </w:pPr>
      <w:hyperlink w:anchor="_Toc19777" w:history="1">
        <w:r>
          <w:rPr>
            <w:rFonts w:ascii="仿宋" w:eastAsia="仿宋" w:hAnsi="仿宋" w:cs="仿宋" w:hint="eastAsia"/>
            <w:lang w:eastAsia="zh-CN"/>
          </w:rPr>
          <w:t>(七)、清洁生产</w:t>
        </w:r>
        <w:r>
          <w:tab/>
        </w:r>
        <w:r>
          <w:fldChar w:fldCharType="begin"/>
        </w:r>
        <w:r>
          <w:instrText xml:space="preserve"> PAGEREF _Toc19777 \h </w:instrText>
        </w:r>
        <w:r>
          <w:fldChar w:fldCharType="separate"/>
        </w:r>
        <w:r>
          <w:t>33</w:t>
        </w:r>
        <w:r>
          <w:fldChar w:fldCharType="end"/>
        </w:r>
      </w:hyperlink>
    </w:p>
    <w:p>
      <w:pPr>
        <w:pStyle w:val="TOC2"/>
        <w:tabs>
          <w:tab w:val="right" w:leader="dot" w:pos="8306"/>
        </w:tabs>
      </w:pPr>
      <w:hyperlink w:anchor="_Toc672" w:history="1">
        <w:r>
          <w:rPr>
            <w:rFonts w:ascii="仿宋" w:eastAsia="仿宋" w:hAnsi="仿宋" w:cs="仿宋" w:hint="eastAsia"/>
            <w:lang w:eastAsia="zh-CN"/>
          </w:rPr>
          <w:t>(八)、环境保护综合评价</w:t>
        </w:r>
        <w:r>
          <w:tab/>
        </w:r>
        <w:r>
          <w:fldChar w:fldCharType="begin"/>
        </w:r>
        <w:r>
          <w:instrText xml:space="preserve"> PAGEREF _Toc672 \h </w:instrText>
        </w:r>
        <w:r>
          <w:fldChar w:fldCharType="separate"/>
        </w:r>
        <w:r>
          <w:t>34</w:t>
        </w:r>
        <w:r>
          <w:fldChar w:fldCharType="end"/>
        </w:r>
      </w:hyperlink>
    </w:p>
    <w:p>
      <w:pPr>
        <w:pStyle w:val="TOC1"/>
        <w:tabs>
          <w:tab w:val="right" w:leader="dot" w:pos="8306"/>
        </w:tabs>
      </w:pPr>
      <w:hyperlink w:anchor="_Toc13806" w:history="1">
        <w:r>
          <w:rPr>
            <w:rFonts w:ascii="仿宋" w:eastAsia="仿宋" w:hAnsi="仿宋" w:cs="仿宋" w:hint="eastAsia"/>
            <w:lang w:eastAsia="zh-CN"/>
          </w:rPr>
          <w:t>十、甘油(丙三醇)项目技术管理</w:t>
        </w:r>
        <w:r>
          <w:tab/>
        </w:r>
        <w:r>
          <w:fldChar w:fldCharType="begin"/>
        </w:r>
        <w:r>
          <w:instrText xml:space="preserve"> PAGEREF _Toc13806 \h </w:instrText>
        </w:r>
        <w:r>
          <w:fldChar w:fldCharType="separate"/>
        </w:r>
        <w:r>
          <w:t>35</w:t>
        </w:r>
        <w:r>
          <w:fldChar w:fldCharType="end"/>
        </w:r>
      </w:hyperlink>
    </w:p>
    <w:p>
      <w:pPr>
        <w:pStyle w:val="TOC2"/>
        <w:tabs>
          <w:tab w:val="right" w:leader="dot" w:pos="8306"/>
        </w:tabs>
      </w:pPr>
      <w:hyperlink w:anchor="_Toc21559" w:history="1">
        <w:r>
          <w:rPr>
            <w:rFonts w:ascii="仿宋" w:eastAsia="仿宋" w:hAnsi="仿宋" w:cs="仿宋" w:hint="eastAsia"/>
            <w:lang w:eastAsia="zh-CN"/>
          </w:rPr>
          <w:t>(一)、技术方案选用方向</w:t>
        </w:r>
        <w:r>
          <w:tab/>
        </w:r>
        <w:r>
          <w:fldChar w:fldCharType="begin"/>
        </w:r>
        <w:r>
          <w:instrText xml:space="preserve"> PAGEREF _Toc21559 \h </w:instrText>
        </w:r>
        <w:r>
          <w:fldChar w:fldCharType="separate"/>
        </w:r>
        <w:r>
          <w:t>35</w:t>
        </w:r>
        <w:r>
          <w:fldChar w:fldCharType="end"/>
        </w:r>
      </w:hyperlink>
    </w:p>
    <w:p>
      <w:pPr>
        <w:pStyle w:val="TOC2"/>
        <w:tabs>
          <w:tab w:val="right" w:leader="dot" w:pos="8306"/>
        </w:tabs>
      </w:pPr>
      <w:hyperlink w:anchor="_Toc31092" w:history="1">
        <w:r>
          <w:rPr>
            <w:rFonts w:ascii="仿宋" w:eastAsia="仿宋" w:hAnsi="仿宋" w:cs="仿宋" w:hint="eastAsia"/>
            <w:lang w:eastAsia="zh-CN"/>
          </w:rPr>
          <w:t>(二)、工艺技术方案选用原则</w:t>
        </w:r>
        <w:r>
          <w:tab/>
        </w:r>
        <w:r>
          <w:fldChar w:fldCharType="begin"/>
        </w:r>
        <w:r>
          <w:instrText xml:space="preserve"> PAGEREF _Toc31092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3" w:history="1">
        <w:r>
          <w:rPr>
            <w:rFonts w:ascii="仿宋" w:eastAsia="仿宋" w:hAnsi="仿宋" w:cs="仿宋" w:hint="eastAsia"/>
            <w:lang w:eastAsia="zh-CN"/>
          </w:rPr>
          <w:t>(三)、工艺技术方案要求</w:t>
        </w:r>
        <w:r>
          <w:tab/>
        </w:r>
        <w:r>
          <w:fldChar w:fldCharType="begin"/>
        </w:r>
        <w:r>
          <w:instrText xml:space="preserve"> PAGEREF _Toc20323 \h </w:instrText>
        </w:r>
        <w:r>
          <w:fldChar w:fldCharType="separate"/>
        </w:r>
        <w:r>
          <w:t>39</w:t>
        </w:r>
        <w:r>
          <w:fldChar w:fldCharType="end"/>
        </w:r>
      </w:hyperlink>
    </w:p>
    <w:p>
      <w:pPr>
        <w:pStyle w:val="TOC1"/>
        <w:tabs>
          <w:tab w:val="right" w:leader="dot" w:pos="8306"/>
        </w:tabs>
      </w:pPr>
      <w:hyperlink w:anchor="_Toc27347" w:history="1">
        <w:r>
          <w:rPr>
            <w:rFonts w:ascii="仿宋" w:eastAsia="仿宋" w:hAnsi="仿宋" w:cs="仿宋" w:hint="eastAsia"/>
            <w:lang w:eastAsia="zh-CN"/>
          </w:rPr>
          <w:t>十一、甘油(丙三醇)项目财务管理</w:t>
        </w:r>
        <w:r>
          <w:tab/>
        </w:r>
        <w:r>
          <w:fldChar w:fldCharType="begin"/>
        </w:r>
        <w:r>
          <w:instrText xml:space="preserve"> PAGEREF _Toc27347 \h </w:instrText>
        </w:r>
        <w:r>
          <w:fldChar w:fldCharType="separate"/>
        </w:r>
        <w:r>
          <w:t>42</w:t>
        </w:r>
        <w:r>
          <w:fldChar w:fldCharType="end"/>
        </w:r>
      </w:hyperlink>
    </w:p>
    <w:p>
      <w:pPr>
        <w:pStyle w:val="TOC2"/>
        <w:tabs>
          <w:tab w:val="right" w:leader="dot" w:pos="8306"/>
        </w:tabs>
      </w:pPr>
      <w:hyperlink w:anchor="_Toc13880" w:history="1">
        <w:r>
          <w:rPr>
            <w:rFonts w:ascii="仿宋" w:eastAsia="仿宋" w:hAnsi="仿宋" w:cs="仿宋" w:hint="eastAsia"/>
            <w:lang w:eastAsia="zh-CN"/>
          </w:rPr>
          <w:t>(一)、资金需求大</w:t>
        </w:r>
        <w:r>
          <w:tab/>
        </w:r>
        <w:r>
          <w:fldChar w:fldCharType="begin"/>
        </w:r>
        <w:r>
          <w:instrText xml:space="preserve"> PAGEREF _Toc13880 \h </w:instrText>
        </w:r>
        <w:r>
          <w:fldChar w:fldCharType="separate"/>
        </w:r>
        <w:r>
          <w:t>42</w:t>
        </w:r>
        <w:r>
          <w:fldChar w:fldCharType="end"/>
        </w:r>
      </w:hyperlink>
    </w:p>
    <w:p>
      <w:pPr>
        <w:pStyle w:val="TOC2"/>
        <w:tabs>
          <w:tab w:val="right" w:leader="dot" w:pos="8306"/>
        </w:tabs>
      </w:pPr>
      <w:hyperlink w:anchor="_Toc23196" w:history="1">
        <w:r>
          <w:rPr>
            <w:rFonts w:ascii="仿宋" w:eastAsia="仿宋" w:hAnsi="仿宋" w:cs="仿宋" w:hint="eastAsia"/>
            <w:lang w:eastAsia="zh-CN"/>
          </w:rPr>
          <w:t>(二)、研发周期长</w:t>
        </w:r>
        <w:r>
          <w:tab/>
        </w:r>
        <w:r>
          <w:fldChar w:fldCharType="begin"/>
        </w:r>
        <w:r>
          <w:instrText xml:space="preserve"> PAGEREF _Toc23196 \h </w:instrText>
        </w:r>
        <w:r>
          <w:fldChar w:fldCharType="separate"/>
        </w:r>
        <w:r>
          <w:t>43</w:t>
        </w:r>
        <w:r>
          <w:fldChar w:fldCharType="end"/>
        </w:r>
      </w:hyperlink>
    </w:p>
    <w:p>
      <w:pPr>
        <w:pStyle w:val="TOC2"/>
        <w:tabs>
          <w:tab w:val="right" w:leader="dot" w:pos="8306"/>
        </w:tabs>
      </w:pPr>
      <w:hyperlink w:anchor="_Toc31398" w:history="1">
        <w:r>
          <w:rPr>
            <w:rFonts w:ascii="仿宋" w:eastAsia="仿宋" w:hAnsi="仿宋" w:cs="仿宋" w:hint="eastAsia"/>
            <w:lang w:eastAsia="zh-CN"/>
          </w:rPr>
          <w:t>(三)、市场风险大</w:t>
        </w:r>
        <w:r>
          <w:tab/>
        </w:r>
        <w:r>
          <w:fldChar w:fldCharType="begin"/>
        </w:r>
        <w:r>
          <w:instrText xml:space="preserve"> PAGEREF _Toc31398 \h </w:instrText>
        </w:r>
        <w:r>
          <w:fldChar w:fldCharType="separate"/>
        </w:r>
        <w:r>
          <w:t>44</w:t>
        </w:r>
        <w:r>
          <w:fldChar w:fldCharType="end"/>
        </w:r>
      </w:hyperlink>
    </w:p>
    <w:p>
      <w:pPr>
        <w:pStyle w:val="TOC2"/>
        <w:tabs>
          <w:tab w:val="right" w:leader="dot" w:pos="8306"/>
        </w:tabs>
      </w:pPr>
      <w:hyperlink w:anchor="_Toc20503" w:history="1">
        <w:r>
          <w:rPr>
            <w:rFonts w:ascii="仿宋" w:eastAsia="仿宋" w:hAnsi="仿宋" w:cs="仿宋" w:hint="eastAsia"/>
            <w:lang w:eastAsia="zh-CN"/>
          </w:rPr>
          <w:t>(四)、利润率高</w:t>
        </w:r>
        <w:r>
          <w:tab/>
        </w:r>
        <w:r>
          <w:fldChar w:fldCharType="begin"/>
        </w:r>
        <w:r>
          <w:instrText xml:space="preserve"> PAGEREF _Toc20503 \h </w:instrText>
        </w:r>
        <w:r>
          <w:fldChar w:fldCharType="separate"/>
        </w:r>
        <w:r>
          <w:t>47</w:t>
        </w:r>
        <w:r>
          <w:fldChar w:fldCharType="end"/>
        </w:r>
      </w:hyperlink>
    </w:p>
    <w:p>
      <w:pPr>
        <w:pStyle w:val="TOC1"/>
        <w:tabs>
          <w:tab w:val="right" w:leader="dot" w:pos="8306"/>
        </w:tabs>
      </w:pPr>
      <w:hyperlink w:anchor="_Toc22405" w:history="1">
        <w:r>
          <w:rPr>
            <w:rFonts w:ascii="仿宋" w:eastAsia="仿宋" w:hAnsi="仿宋" w:cs="仿宋" w:hint="eastAsia"/>
            <w:lang w:eastAsia="zh-CN"/>
          </w:rPr>
          <w:t>十二、甘油(丙三醇)项目计划安排</w:t>
        </w:r>
        <w:r>
          <w:tab/>
        </w:r>
        <w:r>
          <w:fldChar w:fldCharType="begin"/>
        </w:r>
        <w:r>
          <w:instrText xml:space="preserve"> PAGEREF _Toc22405 \h </w:instrText>
        </w:r>
        <w:r>
          <w:fldChar w:fldCharType="separate"/>
        </w:r>
        <w:r>
          <w:t>49</w:t>
        </w:r>
        <w:r>
          <w:fldChar w:fldCharType="end"/>
        </w:r>
      </w:hyperlink>
    </w:p>
    <w:p>
      <w:pPr>
        <w:pStyle w:val="TOC2"/>
        <w:tabs>
          <w:tab w:val="right" w:leader="dot" w:pos="8306"/>
        </w:tabs>
      </w:pPr>
      <w:hyperlink w:anchor="_Toc28838" w:history="1">
        <w:r>
          <w:rPr>
            <w:rFonts w:ascii="仿宋" w:eastAsia="仿宋" w:hAnsi="仿宋" w:cs="仿宋" w:hint="eastAsia"/>
            <w:lang w:eastAsia="zh-CN"/>
          </w:rPr>
          <w:t>(一)、建设周期</w:t>
        </w:r>
        <w:r>
          <w:tab/>
        </w:r>
        <w:r>
          <w:fldChar w:fldCharType="begin"/>
        </w:r>
        <w:r>
          <w:instrText xml:space="preserve"> PAGEREF _Toc28838 \h </w:instrText>
        </w:r>
        <w:r>
          <w:fldChar w:fldCharType="separate"/>
        </w:r>
        <w:r>
          <w:t>49</w:t>
        </w:r>
        <w:r>
          <w:fldChar w:fldCharType="end"/>
        </w:r>
      </w:hyperlink>
    </w:p>
    <w:p>
      <w:pPr>
        <w:pStyle w:val="TOC2"/>
        <w:tabs>
          <w:tab w:val="right" w:leader="dot" w:pos="8306"/>
        </w:tabs>
      </w:pPr>
      <w:hyperlink w:anchor="_Toc758" w:history="1">
        <w:r>
          <w:rPr>
            <w:rFonts w:ascii="仿宋" w:eastAsia="仿宋" w:hAnsi="仿宋" w:cs="仿宋" w:hint="eastAsia"/>
            <w:lang w:eastAsia="zh-CN"/>
          </w:rPr>
          <w:t>(二)、建设进度</w:t>
        </w:r>
        <w:r>
          <w:tab/>
        </w:r>
        <w:r>
          <w:fldChar w:fldCharType="begin"/>
        </w:r>
        <w:r>
          <w:instrText xml:space="preserve"> PAGEREF _Toc758 \h </w:instrText>
        </w:r>
        <w:r>
          <w:fldChar w:fldCharType="separate"/>
        </w:r>
        <w:r>
          <w:t>50</w:t>
        </w:r>
        <w:r>
          <w:fldChar w:fldCharType="end"/>
        </w:r>
      </w:hyperlink>
    </w:p>
    <w:p>
      <w:pPr>
        <w:pStyle w:val="TOC2"/>
        <w:tabs>
          <w:tab w:val="right" w:leader="dot" w:pos="8306"/>
        </w:tabs>
      </w:pPr>
      <w:hyperlink w:anchor="_Toc12065" w:history="1">
        <w:r>
          <w:rPr>
            <w:rFonts w:ascii="仿宋" w:eastAsia="仿宋" w:hAnsi="仿宋" w:cs="仿宋" w:hint="eastAsia"/>
            <w:lang w:eastAsia="zh-CN"/>
          </w:rPr>
          <w:t>(三)、进度安排注意事项</w:t>
        </w:r>
        <w:r>
          <w:tab/>
        </w:r>
        <w:r>
          <w:fldChar w:fldCharType="begin"/>
        </w:r>
        <w:r>
          <w:instrText xml:space="preserve"> PAGEREF _Toc12065 \h </w:instrText>
        </w:r>
        <w:r>
          <w:fldChar w:fldCharType="separate"/>
        </w:r>
        <w:r>
          <w:t>51</w:t>
        </w:r>
        <w:r>
          <w:fldChar w:fldCharType="end"/>
        </w:r>
      </w:hyperlink>
    </w:p>
    <w:p>
      <w:pPr>
        <w:pStyle w:val="TOC2"/>
        <w:tabs>
          <w:tab w:val="right" w:leader="dot" w:pos="8306"/>
        </w:tabs>
      </w:pPr>
      <w:hyperlink w:anchor="_Toc19645" w:history="1">
        <w:r>
          <w:rPr>
            <w:rFonts w:ascii="仿宋" w:eastAsia="仿宋" w:hAnsi="仿宋" w:cs="仿宋" w:hint="eastAsia"/>
            <w:lang w:eastAsia="zh-CN"/>
          </w:rPr>
          <w:t>(四)、人力资源配置</w:t>
        </w:r>
        <w:r>
          <w:tab/>
        </w:r>
        <w:r>
          <w:fldChar w:fldCharType="begin"/>
        </w:r>
        <w:r>
          <w:instrText xml:space="preserve"> PAGEREF _Toc19645 \h </w:instrText>
        </w:r>
        <w:r>
          <w:fldChar w:fldCharType="separate"/>
        </w:r>
        <w:r>
          <w:t>52</w:t>
        </w:r>
        <w:r>
          <w:fldChar w:fldCharType="end"/>
        </w:r>
      </w:hyperlink>
    </w:p>
    <w:p>
      <w:pPr>
        <w:pStyle w:val="TOC1"/>
        <w:tabs>
          <w:tab w:val="right" w:leader="dot" w:pos="8306"/>
        </w:tabs>
      </w:pPr>
      <w:hyperlink w:anchor="_Toc27462" w:history="1">
        <w:r>
          <w:rPr>
            <w:rFonts w:ascii="仿宋" w:eastAsia="仿宋" w:hAnsi="仿宋" w:cs="仿宋" w:hint="eastAsia"/>
            <w:lang w:eastAsia="zh-CN"/>
          </w:rPr>
          <w:t>十三、供应链管理</w:t>
        </w:r>
        <w:r>
          <w:tab/>
        </w:r>
        <w:r>
          <w:fldChar w:fldCharType="begin"/>
        </w:r>
        <w:r>
          <w:instrText xml:space="preserve"> PAGEREF _Toc27462 \h </w:instrText>
        </w:r>
        <w:r>
          <w:fldChar w:fldCharType="separate"/>
        </w:r>
        <w:r>
          <w:t>53</w:t>
        </w:r>
        <w:r>
          <w:fldChar w:fldCharType="end"/>
        </w:r>
      </w:hyperlink>
    </w:p>
    <w:p>
      <w:pPr>
        <w:pStyle w:val="TOC2"/>
        <w:tabs>
          <w:tab w:val="right" w:leader="dot" w:pos="8306"/>
        </w:tabs>
      </w:pPr>
      <w:hyperlink w:anchor="_Toc20611" w:history="1">
        <w:r>
          <w:rPr>
            <w:rFonts w:ascii="仿宋" w:eastAsia="仿宋" w:hAnsi="仿宋" w:cs="仿宋" w:hint="eastAsia"/>
            <w:lang w:eastAsia="zh-CN"/>
          </w:rPr>
          <w:t>(一)、供应链战略规划</w:t>
        </w:r>
        <w:r>
          <w:tab/>
        </w:r>
        <w:r>
          <w:fldChar w:fldCharType="begin"/>
        </w:r>
        <w:r>
          <w:instrText xml:space="preserve"> PAGEREF _Toc20611 \h </w:instrText>
        </w:r>
        <w:r>
          <w:fldChar w:fldCharType="separate"/>
        </w:r>
        <w:r>
          <w:t>53</w:t>
        </w:r>
        <w:r>
          <w:fldChar w:fldCharType="end"/>
        </w:r>
      </w:hyperlink>
    </w:p>
    <w:p>
      <w:pPr>
        <w:pStyle w:val="TOC2"/>
        <w:tabs>
          <w:tab w:val="right" w:leader="dot" w:pos="8306"/>
        </w:tabs>
      </w:pPr>
      <w:hyperlink w:anchor="_Toc10609" w:history="1">
        <w:r>
          <w:rPr>
            <w:rFonts w:ascii="仿宋" w:eastAsia="仿宋" w:hAnsi="仿宋" w:cs="仿宋" w:hint="eastAsia"/>
            <w:lang w:eastAsia="zh-CN"/>
          </w:rPr>
          <w:t>(二)、供应商选择与合作</w:t>
        </w:r>
        <w:r>
          <w:tab/>
        </w:r>
        <w:r>
          <w:fldChar w:fldCharType="begin"/>
        </w:r>
        <w:r>
          <w:instrText xml:space="preserve"> PAGEREF _Toc10609 \h </w:instrText>
        </w:r>
        <w:r>
          <w:fldChar w:fldCharType="separate"/>
        </w:r>
        <w:r>
          <w:t>55</w:t>
        </w:r>
        <w:r>
          <w:fldChar w:fldCharType="end"/>
        </w:r>
      </w:hyperlink>
    </w:p>
    <w:p>
      <w:pPr>
        <w:pStyle w:val="TOC2"/>
        <w:tabs>
          <w:tab w:val="right" w:leader="dot" w:pos="8306"/>
        </w:tabs>
      </w:pPr>
      <w:hyperlink w:anchor="_Toc25383" w:history="1">
        <w:r>
          <w:rPr>
            <w:rFonts w:ascii="仿宋" w:eastAsia="仿宋" w:hAnsi="仿宋" w:cs="仿宋" w:hint="eastAsia"/>
            <w:lang w:eastAsia="zh-CN"/>
          </w:rPr>
          <w:t>(三)、物流与库存管理</w:t>
        </w:r>
        <w:r>
          <w:tab/>
        </w:r>
        <w:r>
          <w:fldChar w:fldCharType="begin"/>
        </w:r>
        <w:r>
          <w:instrText xml:space="preserve"> PAGEREF _Toc25383 \h </w:instrText>
        </w:r>
        <w:r>
          <w:fldChar w:fldCharType="separate"/>
        </w:r>
        <w:r>
          <w:t>56</w:t>
        </w:r>
        <w:r>
          <w:fldChar w:fldCharType="end"/>
        </w:r>
      </w:hyperlink>
    </w:p>
    <w:p>
      <w:pPr>
        <w:pStyle w:val="TOC1"/>
        <w:tabs>
          <w:tab w:val="right" w:leader="dot" w:pos="8306"/>
        </w:tabs>
      </w:pPr>
      <w:hyperlink w:anchor="_Toc3377" w:history="1">
        <w:r>
          <w:rPr>
            <w:rFonts w:ascii="仿宋" w:eastAsia="仿宋" w:hAnsi="仿宋" w:cs="仿宋" w:hint="eastAsia"/>
            <w:lang w:eastAsia="zh-CN"/>
          </w:rPr>
          <w:t>十四、甘油(丙三醇)项目变更管理</w:t>
        </w:r>
        <w:r>
          <w:tab/>
        </w:r>
        <w:r>
          <w:fldChar w:fldCharType="begin"/>
        </w:r>
        <w:r>
          <w:instrText xml:space="preserve"> PAGEREF _Toc3377 \h </w:instrText>
        </w:r>
        <w:r>
          <w:fldChar w:fldCharType="separate"/>
        </w:r>
        <w:r>
          <w:t>57</w:t>
        </w:r>
        <w:r>
          <w:fldChar w:fldCharType="end"/>
        </w:r>
      </w:hyperlink>
    </w:p>
    <w:p>
      <w:pPr>
        <w:pStyle w:val="TOC2"/>
        <w:tabs>
          <w:tab w:val="right" w:leader="dot" w:pos="8306"/>
        </w:tabs>
      </w:pPr>
      <w:hyperlink w:anchor="_Toc23425" w:history="1">
        <w:r>
          <w:rPr>
            <w:rFonts w:ascii="仿宋" w:eastAsia="仿宋" w:hAnsi="仿宋" w:cs="仿宋" w:hint="eastAsia"/>
            <w:lang w:eastAsia="zh-CN"/>
          </w:rPr>
          <w:t>(一)、变更申请与评估</w:t>
        </w:r>
        <w:r>
          <w:tab/>
        </w:r>
        <w:r>
          <w:fldChar w:fldCharType="begin"/>
        </w:r>
        <w:r>
          <w:instrText xml:space="preserve"> PAGEREF _Toc23425 \h </w:instrText>
        </w:r>
        <w:r>
          <w:fldChar w:fldCharType="separate"/>
        </w:r>
        <w:r>
          <w:t>57</w:t>
        </w:r>
        <w:r>
          <w:fldChar w:fldCharType="end"/>
        </w:r>
      </w:hyperlink>
    </w:p>
    <w:p>
      <w:pPr>
        <w:pStyle w:val="TOC2"/>
        <w:tabs>
          <w:tab w:val="right" w:leader="dot" w:pos="8306"/>
        </w:tabs>
      </w:pPr>
      <w:hyperlink w:anchor="_Toc21883" w:history="1">
        <w:r>
          <w:rPr>
            <w:rFonts w:ascii="仿宋" w:eastAsia="仿宋" w:hAnsi="仿宋" w:cs="仿宋" w:hint="eastAsia"/>
            <w:lang w:eastAsia="zh-CN"/>
          </w:rPr>
          <w:t>(二)、变更实施与控制</w:t>
        </w:r>
        <w:r>
          <w:tab/>
        </w:r>
        <w:r>
          <w:fldChar w:fldCharType="begin"/>
        </w:r>
        <w:r>
          <w:instrText xml:space="preserve"> PAGEREF _Toc21883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89"/>
      <w:r>
        <w:rPr>
          <w:rFonts w:ascii="仿宋" w:eastAsia="仿宋" w:hAnsi="仿宋" w:cs="仿宋" w:hint="eastAsia"/>
          <w:sz w:val="28"/>
          <w:lang w:eastAsia="zh-CN"/>
        </w:rPr>
        <w:t>一、甘油(丙三醇)项目可持续发展</w:t>
      </w:r>
      <w:bookmarkEnd w:id="2"/>
    </w:p>
    <w:p>
      <w:pPr>
        <w:pStyle w:val="Heading2"/>
        <w:rPr>
          <w:rFonts w:ascii="仿宋" w:eastAsia="仿宋" w:hAnsi="仿宋" w:cs="仿宋" w:hint="eastAsia"/>
          <w:lang w:eastAsia="zh-CN"/>
        </w:rPr>
      </w:pPr>
      <w:bookmarkStart w:id="3" w:name="_Toc13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甘油(丙三醇)项目中，甘油(丙三醇)项目团队着眼于未来，明确了可持续发展的战略方向。制定的具体可持续发展目标包括降低资源使用、采用环保技术、最大化社会效益等。这一步骤不仅有助于甘油(丙三醇)项目在环保和社会责任方面达到最高标准，也为未来提供了明确的指引，确保甘油(丙三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可持续实践的融入甘油(丙三醇)项目管理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甘油(丙三醇)项目管理周期。从甘油(丙三醇)项目规划开始，甘油(丙三醇)项目团队就考虑了环境和社会的因素。在执行阶段，甘油(丙三醇)项目团队积极推动绿色技术的应用，优化资源利用。此外，关注员工的社会责任，通过培训和沟通活动提高员工对可持续发展的认知，使他们能够在日常工作中践行可持续实践。这些举措不仅为甘油(丙三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1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扎根于甘油(丙三醇)项目的可持续发展理念，我们深信环保与社会责任是甘油(丙三醇)项目成功的关键支柱。在甘油(丙三醇)项目的每一步，我们都致力于通过创新和实践，履行对环境和社会的坚定责任。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团队通过引入先进的环保技术、建立高效的废物处理系统以及推动能源节约措施，积极履行环保责任。定期的环保监测和评估确保甘油(丙三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不仅致力于自身可持续发展，还注重对社会的回馈。通过支持社区甘油(丙三醇)项目、参与慈善事业、提供培训机会等方式，甘油(丙三醇)项目积极履行社会责任。与当地社区建立积极互动，关注员工的工作与生活平衡，以及员工的身心健康，是甘油(丙三醇)项目在社会责任层面的关键举措。这样的实践不仅增强了甘油(丙三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31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43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甘油(丙三醇)项目的主要产品是XXXX，预计年产值为XXX万元。这一产品在市场中占据着重要的地位，其广泛的应用范围使得该甘油(丙三醇)项目的市场前景非常广阔。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甘油(丙三醇)项目的xxx产品作为重要的原材料之一，将在多个领域发挥关键作用。其在建筑、交通、能源等方面的广泛应用将为整个产业链提供强大的支持，形成产业协同效应。甘油(丙三醇)项目的年产值XXX万XXX万XXX万万元不仅反映了其在市场上的巨大潜力，更预示着它对国民经济的积极贡献。这种关联度高、涉及面广的产业关系，使得该甘油(丙三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55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总征地面积为XXXX平方米，相当于约XX.XX亩，其中净用地面积为XXXX平方米，红线范围内相当于约XX.XX亩。这一用地规模充分考虑了甘油(丙三醇)项目的建设需求，保障了甘油(丙三醇)项目在合适的空间内得以充分发展。甘油(丙三醇)项目规划的总建筑面积为XXXX平方米，其中主体工程建设占XXXX平方米，计容建筑面积达XXXX平方米。预计建筑工程的投资将达到XXXX万元，为甘油(丙三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计划购置的设备共计XXXX台（套），设备购置费用为XXXX万元。这一设备购置计划充分考虑到甘油(丙三醇)项目的生产需求和技术要求，确保了甘油(丙三醇)项目在生产运营中具备先进的技术装备和高效的生产能力。设备的合理配置将为甘油(丙三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甘油(丙三醇)项目计划总投资为XXXX万元，预计年实现营业收入为XXXX万元。这一产能规模的设定旨在确保甘油(丙三醇)项目能够在投资与回报之间取得平衡，实现长期可持续的发展。甘油(丙三醇)项目的总投资充分考虑到各个方面的需求，包括用地建设、设备购置等多个环节，以确保甘油(丙三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28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42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的技术管理特点体现在其创新导向。通过引入最先进的技术趋势和解决方案，甘油(丙三醇)项目致力于提升科技含量、提高质量和效率水平。这意味着我们将采用最新的工具和方法，确保甘油(丙三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甘油(丙三醇)项目技术管理的显著特征。通过整合不同领域的技术资源，我们实现了跨学科的协同工作。这有助于优化技术架构，提高整体效能。此外，整合性策略还促进了不同技术团队之间的紧密沟通和高效合作，确保甘油(丙三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甘油(丙三醇)项目所采用的技术。通过不断优化技术方案，甘油(丙三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甘油(丙三醇)项目团队将在甘油(丙三醇)项目初期识别可能的技术风险，并采取相应的预防和应对措施。通过建立健全的风险评估机制，甘油(丙三醇)项目能够在实施过程中及时发现并解决潜在的技术问题，保障甘油(丙三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甘油(丙三醇)项目中，技术将成为甘油(丙三醇)项目成功的有力支持。这一深度剖析揭示了技术管理在甘油(丙三醇)项目实施中的关键作用，为甘油(丙三醇)项目的技术基础奠定了坚实的基础。</w:t>
      </w:r>
    </w:p>
    <w:p>
      <w:pPr>
        <w:pStyle w:val="Heading2"/>
        <w:ind w:firstLine="560" w:firstLineChars="200"/>
        <w:rPr>
          <w:rFonts w:ascii="仿宋" w:eastAsia="仿宋" w:hAnsi="仿宋" w:cs="仿宋" w:hint="eastAsia"/>
          <w:sz w:val="28"/>
          <w:lang w:eastAsia="zh-CN"/>
        </w:rPr>
      </w:pPr>
      <w:bookmarkStart w:id="10" w:name="_Toc20842"/>
      <w:r>
        <w:rPr>
          <w:rFonts w:ascii="仿宋" w:eastAsia="仿宋" w:hAnsi="仿宋" w:cs="仿宋" w:hint="eastAsia"/>
          <w:sz w:val="28"/>
          <w:lang w:eastAsia="zh-CN"/>
        </w:rPr>
        <w:t>(二)、甘油(丙三醇)项目工艺技术设计方案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甘油(丙三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甘油(丙三醇)项目将严格按照相关行业规范要求进行组织。通过有效控制产品质量，甘油(丙三醇)项目将致力于为顾客提供优质的甘油(丙三醇)项目产品和良好的服务。这体现了甘油(丙三醇)项目对于生产活动合规性和质量标准的高度重视，为甘油(丙三醇)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甘油(丙三醇)项目注重生态效益和清洁生产原则。甘油(丙三醇)项目建设将紧密结合地方特色经济发展，与社会经济发展规划和区域环境保护规划方案相协调一致。通过与当地区域自然生态系统的结合，甘油(丙三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甘油(丙三醇)项目产品具有多样化的客户需求和个性化的特点。因此，甘油(丙三醇)项目产品规格品种多样，且单批生产数量较小。为满足这一特点，甘油(丙三醇)项目承办单位将建设先进的柔性制造生产线。通过广泛应用柔性制造技术，甘油(丙三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甘油(丙三醇)项目采用的技术具有较高的技术含量和自动化水平，处于国内先进水平。这一技术选用不仅体现了对生产效率、质量和环境友好性的高标准要求，同时为甘油(丙三醇)项目的可持续发展奠定了坚实的基础。</w:t>
      </w:r>
    </w:p>
    <w:p>
      <w:pPr>
        <w:pStyle w:val="Heading2"/>
        <w:ind w:firstLine="560" w:firstLineChars="200"/>
        <w:rPr>
          <w:rFonts w:ascii="仿宋" w:eastAsia="仿宋" w:hAnsi="仿宋" w:cs="仿宋" w:hint="eastAsia"/>
          <w:sz w:val="28"/>
          <w:lang w:eastAsia="zh-CN"/>
        </w:rPr>
      </w:pPr>
      <w:bookmarkStart w:id="11" w:name="_Toc209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为确保甘油(丙三醇)项目的高效生产和技术实施，我们制定了一套精心设计的设备选型方案，以满足甘油(丙三醇)项目生产、质量和环保的要求。该方案的主要特点如下：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甘油(丙三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针对甘油(丙三醇)项目产品的多样性和小批量生产的特点，我们将建设柔性制造生产线。通过在设备选型中考虑柔性制造技术，可以灵活应对不同产品规格和生产需求，实现生产线的高度灵活性和适应性。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571"/>
      <w:r>
        <w:rPr>
          <w:rFonts w:ascii="仿宋" w:eastAsia="仿宋" w:hAnsi="仿宋" w:cs="仿宋" w:hint="eastAsia"/>
          <w:sz w:val="28"/>
          <w:lang w:eastAsia="zh-CN"/>
        </w:rPr>
        <w:t>四、甘油(丙三醇)项目危机管理</w:t>
      </w:r>
      <w:bookmarkEnd w:id="12"/>
    </w:p>
    <w:p>
      <w:pPr>
        <w:pStyle w:val="Heading2"/>
        <w:rPr>
          <w:rFonts w:ascii="仿宋" w:eastAsia="仿宋" w:hAnsi="仿宋" w:cs="仿宋" w:hint="eastAsia"/>
          <w:lang w:eastAsia="zh-CN"/>
        </w:rPr>
      </w:pPr>
      <w:bookmarkStart w:id="13" w:name="_Toc2115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甘油(丙三醇)项目危机管理中，危机预警与识别是确保甘油(丙三醇)项目稳健运行的核心步骤。通过建立全面的监测机制，甘油(丙三醇)项目团队旨在及时发现和理解潜在的风险和危机因素，以便采取及时的预防和应对措施，确保甘油(丙三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首先，通过深入的风险评估，甘油(丙三醇)项目团队全面分析了整个甘油(丙三醇)项目和各个阶段可能存在的威胁。这包括准确评估每个潜在风险的发生概率和可能影响的程度，为后续危机预警提供了有力支持。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甘油(丙三醇)项目团队着重于明确定义甘油(丙三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甘油(丙三醇)项目进展的持续监控，团队能够及时发现潜在问题并作出迅速反应。甘油(丙三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在这一阶段，团队的专业素养和反应速度将发挥至关重要的作用，以确保潜在危机能够在初期得到有效的处理，最大程度地减轻负面影响。通过危机预警与识别，甘油(丙三醇)项目得以更有序、可控地推进。</w:t>
      </w:r>
    </w:p>
    <w:p>
      <w:pPr>
        <w:pStyle w:val="Heading2"/>
        <w:ind w:firstLine="560" w:firstLineChars="200"/>
        <w:rPr>
          <w:rFonts w:ascii="仿宋" w:eastAsia="仿宋" w:hAnsi="仿宋" w:cs="仿宋" w:hint="eastAsia"/>
          <w:sz w:val="28"/>
          <w:lang w:eastAsia="zh-CN"/>
        </w:rPr>
      </w:pPr>
      <w:bookmarkStart w:id="14" w:name="_Toc3273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在危机发生时，甘油(丙三醇)项目团队立即行动，成立了应急小组。该小组的任务是迅速制定并实施紧急应对措施，以最小化潜在损失。以下是采取的主要措施：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暂停甘油(丙三醇)项目进度：为遏制危机蔓延，甘油(丙三醇)项目暂时停止进行，以便全面评估当前状况。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资源重新分配：重新评估甘油(丙三醇)项目资源的分配，确保最大限度地减小损失。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实时沟通：与关键利益相关者建立实时沟通机制，向他们传递甘油(丙三醇)项目危机的实际状况，保障甘油(丙三醇)项目核心利益。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在紧急应对的同时，甘油(丙三醇)项目团队强调了团队协作和有效沟通的重要性。以下是团队协作的关键举措：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信息共享机制：建立了信息共享平台，确保团队成员能够及时获取甘油(丙三醇)项目危机的实时信息。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领导者沟通：甘油(丙三醇)项目领导者通过定期会议和即时沟通工具，指导团队应对危机，保持团队稳定运行。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随着危机得到初步控制，甘油(丙三醇)项目团队转向制定恢复计划，以确保甘油(丙三醇)项目能够从中迅速恢复。主要恢复计划包括：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修复受损的进度计划：重新评估甘油(丙三醇)项目进度，制定修复计划，确保甘油(丙三醇)项目尽快回归正常进程。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重新调整资源分配：优化资源分配，确保甘油(丙三醇)项目在有限资源下高效运转。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风险管理机制加强：对甘油(丙三醇)项目风险进行全面评估，制定更强化的风险管理策略，以预防未来可能的危机。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0163"/>
      <w:r>
        <w:rPr>
          <w:rFonts w:ascii="仿宋" w:eastAsia="仿宋" w:hAnsi="仿宋" w:cs="仿宋" w:hint="eastAsia"/>
          <w:sz w:val="28"/>
          <w:lang w:eastAsia="zh-CN"/>
        </w:rPr>
        <w:t>五、甘油(丙三醇)项目土建工程</w:t>
      </w:r>
      <w:bookmarkEnd w:id="15"/>
    </w:p>
    <w:p>
      <w:pPr>
        <w:pStyle w:val="Heading2"/>
        <w:rPr>
          <w:rFonts w:ascii="仿宋" w:eastAsia="仿宋" w:hAnsi="仿宋" w:cs="仿宋" w:hint="eastAsia"/>
          <w:lang w:eastAsia="zh-CN"/>
        </w:rPr>
      </w:pPr>
      <w:bookmarkStart w:id="16" w:name="_Toc1194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在甘油(丙三醇)项目的建筑工程设计中，我们将秉承一系列重要的设计原则，以确保甘油(丙三醇)项目建筑在功能、美观、可持续性等方面达到最佳效果。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首要原则是确保建筑的功能性得到最大化的发挥。我们将充分理解甘油(丙三醇)项目的实际需求，合理布局各个功能区域，保证建筑在满足业务需求的同时，提供高效的工作环境。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在建筑设计中，我们将综合考虑建设和运营成本。通过精细的经济效益分析，确保设计方案在高效利用资源的同时，对甘油(丙三醇)项目的长期盈利能力有积极的贡献。</w:t>
      </w:r>
    </w:p>
    <w:p>
      <w:pPr>
        <w:pStyle w:val="Heading2"/>
        <w:ind w:firstLine="560" w:firstLineChars="200"/>
        <w:rPr>
          <w:rFonts w:ascii="仿宋" w:eastAsia="仿宋" w:hAnsi="仿宋" w:cs="仿宋" w:hint="eastAsia"/>
          <w:sz w:val="28"/>
          <w:lang w:eastAsia="zh-CN"/>
        </w:rPr>
      </w:pPr>
      <w:bookmarkStart w:id="17" w:name="_Toc3064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甘油(丙三醇)项目的土建工程设计中，我们将精准设定设计年限，结合甘油(丙三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甘油(丙三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388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甘油(丙三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甘油(丙三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甘油(丙三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917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本期工程甘油(丙三醇)项目预计总建筑面积XXX平方米，其中：计容建筑面积XXX平方米，计划建筑工程投资XX万元，占甘油(丙三醇)项目总投资的XX%。</w:t>
      </w:r>
    </w:p>
    <w:p>
      <w:pPr>
        <w:pStyle w:val="Heading1"/>
        <w:ind w:firstLine="560" w:firstLineChars="200"/>
        <w:rPr>
          <w:rFonts w:ascii="仿宋" w:eastAsia="仿宋" w:hAnsi="仿宋" w:cs="仿宋" w:hint="eastAsia"/>
          <w:sz w:val="28"/>
          <w:lang w:eastAsia="zh-CN"/>
        </w:rPr>
      </w:pPr>
      <w:bookmarkStart w:id="20" w:name="_Toc19552"/>
      <w:r>
        <w:rPr>
          <w:rFonts w:ascii="仿宋" w:eastAsia="仿宋" w:hAnsi="仿宋" w:cs="仿宋" w:hint="eastAsia"/>
          <w:sz w:val="28"/>
          <w:lang w:eastAsia="zh-CN"/>
        </w:rPr>
        <w:t>六、甘油(丙三醇)项目绩效评估</w:t>
      </w:r>
      <w:bookmarkEnd w:id="20"/>
    </w:p>
    <w:p>
      <w:pPr>
        <w:pStyle w:val="Heading2"/>
        <w:rPr>
          <w:rFonts w:ascii="仿宋" w:eastAsia="仿宋" w:hAnsi="仿宋" w:cs="仿宋" w:hint="eastAsia"/>
          <w:lang w:eastAsia="zh-CN"/>
        </w:rPr>
      </w:pPr>
      <w:bookmarkStart w:id="21" w:name="_Toc3122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甘油(丙三醇)项目中，我们设计了一套全面的绩效评估指标，以确保甘油(丙三醇)项目的可控和成功交付。这些指标跨足甘油(丙三醇)项目目标、成本、进度和质量等多个维度，为我们提供了全面洞察甘油(丙三醇)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https://d.book118.com/126224232224010053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73163"/>
    <w:rsid w:val="36173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24232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2024-02-22T23:47:00Z</dcterms:created>
  <dcterms:modified xsi:type="dcterms:W3CDTF">2024-02-22T23:47:33Z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D450101D977845579D7068BE46770FEB_11</vt:lpwstr>
  </property>
  <property fmtid="{D5CDD505-2E9C-101B-9397-08002B2CF9AE}" pid="3" name="KSOProductBuildVer">
    <vt:lpwstr>2052-12.1.0.16250</vt:lpwstr>
  </property>
</Properties>
</file>