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乐器、乐器辅助用品及零件相关行业公司成立报告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_Toc11733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8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_Toc27280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_Toc5693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_Toc19337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_Toc10460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_Toc25499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8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_Toc13658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7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_Toc26971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0" w:history="1">
        <w:r>
          <w:rPr>
            <w:rFonts w:ascii="仿宋" w:eastAsia="仿宋" w:hAnsi="仿宋" w:cs="仿宋" w:hint="eastAsia"/>
            <w:lang w:eastAsia="zh-CN"/>
          </w:rPr>
          <w:t>三、乐器、乐器辅助用品及零件筹建公司基本信息</w:t>
        </w:r>
        <w:r>
          <w:tab/>
        </w:r>
        <w:r>
          <w:fldChar w:fldCharType="begin"/>
        </w:r>
        <w:r>
          <w:instrText xml:space="preserve"> PAGEREF _Toc4620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_Toc29667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_Toc32517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_Toc20186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_Toc16923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_Toc23755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0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_Toc16404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4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_Toc28714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_Toc21482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_Toc27424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_Toc17381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_Toc14333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_Toc21815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9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_Toc20399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_Toc29892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eastAsia="zh-CN"/>
          </w:rPr>
          <w:t>(七)、乐器、乐器辅助用品及零件项目建设必要性分析</w:t>
        </w:r>
        <w:r>
          <w:tab/>
        </w:r>
        <w:r>
          <w:fldChar w:fldCharType="begin"/>
        </w:r>
        <w:r>
          <w:instrText xml:space="preserve"> PAGEREF _Toc26425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54" w:history="1">
        <w:r>
          <w:rPr>
            <w:rFonts w:ascii="仿宋" w:eastAsia="仿宋" w:hAnsi="仿宋" w:cs="仿宋" w:hint="eastAsia"/>
            <w:lang w:eastAsia="zh-CN"/>
          </w:rPr>
          <w:t>六、乐器、乐器辅助用品及零件项目风险分析</w:t>
        </w:r>
        <w:r>
          <w:tab/>
        </w:r>
        <w:r>
          <w:fldChar w:fldCharType="begin"/>
        </w:r>
        <w:r>
          <w:instrText xml:space="preserve"> PAGEREF _Toc19754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0" w:history="1">
        <w:r>
          <w:rPr>
            <w:rFonts w:ascii="仿宋" w:eastAsia="仿宋" w:hAnsi="仿宋" w:cs="仿宋" w:hint="eastAsia"/>
            <w:lang w:eastAsia="zh-CN"/>
          </w:rPr>
          <w:t>(一)、乐器、乐器辅助用品及零件项目风险分析</w:t>
        </w:r>
        <w:r>
          <w:tab/>
        </w:r>
        <w:r>
          <w:fldChar w:fldCharType="begin"/>
        </w:r>
        <w:r>
          <w:instrText xml:space="preserve"> PAGEREF _Toc31770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2" w:history="1">
        <w:r>
          <w:rPr>
            <w:rFonts w:ascii="仿宋" w:eastAsia="仿宋" w:hAnsi="仿宋" w:cs="仿宋" w:hint="eastAsia"/>
            <w:lang w:eastAsia="zh-CN"/>
          </w:rPr>
          <w:t>(二)、乐器、乐器辅助用品及零件项目风险对策</w:t>
        </w:r>
        <w:r>
          <w:tab/>
        </w:r>
        <w:r>
          <w:fldChar w:fldCharType="begin"/>
        </w:r>
        <w:r>
          <w:instrText xml:space="preserve"> PAGEREF _Toc17132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30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_Toc20930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_Toc8401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_Toc4257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9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_Toc23289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783" w:history="1">
        <w:r>
          <w:rPr>
            <w:rFonts w:ascii="仿宋" w:eastAsia="仿宋" w:hAnsi="仿宋" w:cs="仿宋" w:hint="eastAsia"/>
            <w:lang w:eastAsia="zh-CN"/>
          </w:rPr>
          <w:t>八、乐器、乐器辅助用品及零件项目经济效益</w:t>
        </w:r>
        <w:r>
          <w:tab/>
        </w:r>
        <w:r>
          <w:fldChar w:fldCharType="begin"/>
        </w:r>
        <w:r>
          <w:instrText xml:space="preserve"> PAGEREF _Toc13783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5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_Toc27859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_Toc3340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6" w:history="1">
        <w:r>
          <w:rPr>
            <w:rFonts w:ascii="仿宋" w:eastAsia="仿宋" w:hAnsi="仿宋" w:cs="仿宋" w:hint="eastAsia"/>
            <w:lang w:eastAsia="zh-CN"/>
          </w:rPr>
          <w:t>(三)、乐器、乐器辅助用品及零件项目盈利能力分析</w:t>
        </w:r>
        <w:r>
          <w:tab/>
        </w:r>
        <w:r>
          <w:fldChar w:fldCharType="begin"/>
        </w:r>
        <w:r>
          <w:instrText xml:space="preserve"> PAGEREF _Toc18696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_Toc14988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_Toc17224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_Toc26666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1" w:history="1">
        <w:r>
          <w:rPr>
            <w:rFonts w:ascii="仿宋" w:eastAsia="仿宋" w:hAnsi="仿宋" w:cs="仿宋" w:hint="eastAsia"/>
            <w:lang w:eastAsia="zh-CN"/>
          </w:rPr>
          <w:t>(一)、乐器、乐器辅助用品及零件项目背景分析</w:t>
        </w:r>
        <w:r>
          <w:tab/>
        </w:r>
        <w:r>
          <w:fldChar w:fldCharType="begin"/>
        </w:r>
        <w:r>
          <w:instrText xml:space="preserve"> PAGEREF _Toc24111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eastAsia="zh-CN"/>
          </w:rPr>
          <w:t>(二)、乐器、乐器辅助用品及零件项目建设必要性分析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_Toc5701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6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_Toc6136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_Toc24173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_Toc21775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_Toc30090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_Toc3621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十一、乐器、乐器辅助用品及零件项目总结分析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47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_Toc29447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_Toc28095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2" w:history="1">
        <w:r>
          <w:rPr>
            <w:rFonts w:ascii="仿宋" w:eastAsia="仿宋" w:hAnsi="仿宋" w:cs="仿宋" w:hint="eastAsia"/>
            <w:lang w:eastAsia="zh-CN"/>
          </w:rPr>
          <w:t>(二)、合作乐器、乐器辅助用品及零件项目</w:t>
        </w:r>
        <w:r>
          <w:tab/>
        </w:r>
        <w:r>
          <w:fldChar w:fldCharType="begin"/>
        </w:r>
        <w:r>
          <w:instrText xml:space="preserve"> PAGEREF _Toc14702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28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69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33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https://d.book118.com/126230031142010045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乐器、乐器辅助用品及零件相关行业公司成立报告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6230031142010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2024-02-07T12:45:00Z</dcterms:created>
  <dcterms:modified xsi:type="dcterms:W3CDTF">2024-02-07T12:45:48Z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2B788365FEAF4715A43823A56DB979E2_11</vt:lpwstr>
  </property>
  <property fmtid="{D5CDD505-2E9C-101B-9397-08002B2CF9AE}" pid="3" name="KSOProductBuildVer">
    <vt:lpwstr>2052-12.1.0.16250</vt:lpwstr>
  </property>
</Properties>
</file>