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电商培训项目计划设计方案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79" w:history="1">
        <w:r>
          <w:rPr>
            <w:rFonts w:ascii="仿宋" w:eastAsia="仿宋" w:hAnsi="仿宋" w:cs="仿宋" w:hint="eastAsia"/>
            <w:lang w:eastAsia="zh-CN"/>
          </w:rPr>
          <w:t>概论</w:t>
        </w:r>
        <w:r>
          <w:tab/>
        </w:r>
        <w:r>
          <w:fldChar w:fldCharType="begin"/>
        </w:r>
        <w:r>
          <w:instrText xml:space="preserve"> PAGEREF _Toc4379 \h </w:instrText>
        </w:r>
        <w:r>
          <w:fldChar w:fldCharType="separate"/>
        </w:r>
        <w:r>
          <w:t>3</w:t>
        </w:r>
        <w:r>
          <w:fldChar w:fldCharType="end"/>
        </w:r>
      </w:hyperlink>
    </w:p>
    <w:p>
      <w:pPr>
        <w:pStyle w:val="TOC1"/>
        <w:tabs>
          <w:tab w:val="right" w:leader="dot" w:pos="8306"/>
        </w:tabs>
      </w:pPr>
      <w:hyperlink w:anchor="_Toc23263" w:history="1">
        <w:r>
          <w:rPr>
            <w:rFonts w:ascii="仿宋" w:eastAsia="仿宋" w:hAnsi="仿宋" w:cs="仿宋" w:hint="eastAsia"/>
            <w:lang w:eastAsia="zh-CN"/>
          </w:rPr>
          <w:t>一、电商培训项目建设背景及必要性分析</w:t>
        </w:r>
        <w:r>
          <w:tab/>
        </w:r>
        <w:r>
          <w:fldChar w:fldCharType="begin"/>
        </w:r>
        <w:r>
          <w:instrText xml:space="preserve"> PAGEREF _Toc23263 \h </w:instrText>
        </w:r>
        <w:r>
          <w:fldChar w:fldCharType="separate"/>
        </w:r>
        <w:r>
          <w:t>3</w:t>
        </w:r>
        <w:r>
          <w:fldChar w:fldCharType="end"/>
        </w:r>
      </w:hyperlink>
    </w:p>
    <w:p>
      <w:pPr>
        <w:pStyle w:val="TOC2"/>
        <w:tabs>
          <w:tab w:val="right" w:leader="dot" w:pos="8306"/>
        </w:tabs>
      </w:pPr>
      <w:hyperlink w:anchor="_Toc26459" w:history="1">
        <w:r>
          <w:rPr>
            <w:rFonts w:ascii="仿宋" w:eastAsia="仿宋" w:hAnsi="仿宋" w:cs="仿宋" w:hint="eastAsia"/>
            <w:lang w:eastAsia="zh-CN"/>
          </w:rPr>
          <w:t>(一)、电商培训项目背景分析</w:t>
        </w:r>
        <w:r>
          <w:tab/>
        </w:r>
        <w:r>
          <w:fldChar w:fldCharType="begin"/>
        </w:r>
        <w:r>
          <w:instrText xml:space="preserve"> PAGEREF _Toc26459 \h </w:instrText>
        </w:r>
        <w:r>
          <w:fldChar w:fldCharType="separate"/>
        </w:r>
        <w:r>
          <w:t>3</w:t>
        </w:r>
        <w:r>
          <w:fldChar w:fldCharType="end"/>
        </w:r>
      </w:hyperlink>
    </w:p>
    <w:p>
      <w:pPr>
        <w:pStyle w:val="TOC2"/>
        <w:tabs>
          <w:tab w:val="right" w:leader="dot" w:pos="8306"/>
        </w:tabs>
      </w:pPr>
      <w:hyperlink w:anchor="_Toc24763" w:history="1">
        <w:r>
          <w:rPr>
            <w:rFonts w:ascii="仿宋" w:eastAsia="仿宋" w:hAnsi="仿宋" w:cs="仿宋" w:hint="eastAsia"/>
            <w:lang w:eastAsia="zh-CN"/>
          </w:rPr>
          <w:t>(二)、电商培训项目建设必要性分析</w:t>
        </w:r>
        <w:r>
          <w:tab/>
        </w:r>
        <w:r>
          <w:fldChar w:fldCharType="begin"/>
        </w:r>
        <w:r>
          <w:instrText xml:space="preserve"> PAGEREF _Toc24763 \h </w:instrText>
        </w:r>
        <w:r>
          <w:fldChar w:fldCharType="separate"/>
        </w:r>
        <w:r>
          <w:t>5</w:t>
        </w:r>
        <w:r>
          <w:fldChar w:fldCharType="end"/>
        </w:r>
      </w:hyperlink>
    </w:p>
    <w:p>
      <w:pPr>
        <w:pStyle w:val="TOC1"/>
        <w:tabs>
          <w:tab w:val="right" w:leader="dot" w:pos="8306"/>
        </w:tabs>
      </w:pPr>
      <w:hyperlink w:anchor="_Toc17295" w:history="1">
        <w:r>
          <w:rPr>
            <w:rFonts w:ascii="仿宋" w:eastAsia="仿宋" w:hAnsi="仿宋" w:cs="仿宋" w:hint="eastAsia"/>
            <w:lang w:eastAsia="zh-CN"/>
          </w:rPr>
          <w:t>二、工艺说明</w:t>
        </w:r>
        <w:r>
          <w:tab/>
        </w:r>
        <w:r>
          <w:fldChar w:fldCharType="begin"/>
        </w:r>
        <w:r>
          <w:instrText xml:space="preserve"> PAGEREF _Toc17295 \h </w:instrText>
        </w:r>
        <w:r>
          <w:fldChar w:fldCharType="separate"/>
        </w:r>
        <w:r>
          <w:t>6</w:t>
        </w:r>
        <w:r>
          <w:fldChar w:fldCharType="end"/>
        </w:r>
      </w:hyperlink>
    </w:p>
    <w:p>
      <w:pPr>
        <w:pStyle w:val="TOC2"/>
        <w:tabs>
          <w:tab w:val="right" w:leader="dot" w:pos="8306"/>
        </w:tabs>
      </w:pPr>
      <w:hyperlink w:anchor="_Toc27624" w:history="1">
        <w:r>
          <w:rPr>
            <w:rFonts w:ascii="仿宋" w:eastAsia="仿宋" w:hAnsi="仿宋" w:cs="仿宋" w:hint="eastAsia"/>
            <w:lang w:eastAsia="zh-CN"/>
          </w:rPr>
          <w:t>(一)、技术管理特点</w:t>
        </w:r>
        <w:r>
          <w:tab/>
        </w:r>
        <w:r>
          <w:fldChar w:fldCharType="begin"/>
        </w:r>
        <w:r>
          <w:instrText xml:space="preserve"> PAGEREF _Toc27624 \h </w:instrText>
        </w:r>
        <w:r>
          <w:fldChar w:fldCharType="separate"/>
        </w:r>
        <w:r>
          <w:t>6</w:t>
        </w:r>
        <w:r>
          <w:fldChar w:fldCharType="end"/>
        </w:r>
      </w:hyperlink>
    </w:p>
    <w:p>
      <w:pPr>
        <w:pStyle w:val="TOC2"/>
        <w:tabs>
          <w:tab w:val="right" w:leader="dot" w:pos="8306"/>
        </w:tabs>
      </w:pPr>
      <w:hyperlink w:anchor="_Toc1869" w:history="1">
        <w:r>
          <w:rPr>
            <w:rFonts w:ascii="仿宋" w:eastAsia="仿宋" w:hAnsi="仿宋" w:cs="仿宋" w:hint="eastAsia"/>
            <w:lang w:eastAsia="zh-CN"/>
          </w:rPr>
          <w:t>(二)、电商培训项目工艺技术设计方案</w:t>
        </w:r>
        <w:r>
          <w:tab/>
        </w:r>
        <w:r>
          <w:fldChar w:fldCharType="begin"/>
        </w:r>
        <w:r>
          <w:instrText xml:space="preserve"> PAGEREF _Toc1869 \h </w:instrText>
        </w:r>
        <w:r>
          <w:fldChar w:fldCharType="separate"/>
        </w:r>
        <w:r>
          <w:t>7</w:t>
        </w:r>
        <w:r>
          <w:fldChar w:fldCharType="end"/>
        </w:r>
      </w:hyperlink>
    </w:p>
    <w:p>
      <w:pPr>
        <w:pStyle w:val="TOC2"/>
        <w:tabs>
          <w:tab w:val="right" w:leader="dot" w:pos="8306"/>
        </w:tabs>
      </w:pPr>
      <w:hyperlink w:anchor="_Toc8956" w:history="1">
        <w:r>
          <w:rPr>
            <w:rFonts w:ascii="仿宋" w:eastAsia="仿宋" w:hAnsi="仿宋" w:cs="仿宋" w:hint="eastAsia"/>
            <w:lang w:eastAsia="zh-CN"/>
          </w:rPr>
          <w:t>(三)、设备选型方案</w:t>
        </w:r>
        <w:r>
          <w:tab/>
        </w:r>
        <w:r>
          <w:fldChar w:fldCharType="begin"/>
        </w:r>
        <w:r>
          <w:instrText xml:space="preserve"> PAGEREF _Toc8956 \h </w:instrText>
        </w:r>
        <w:r>
          <w:fldChar w:fldCharType="separate"/>
        </w:r>
        <w:r>
          <w:t>8</w:t>
        </w:r>
        <w:r>
          <w:fldChar w:fldCharType="end"/>
        </w:r>
      </w:hyperlink>
    </w:p>
    <w:p>
      <w:pPr>
        <w:pStyle w:val="TOC1"/>
        <w:tabs>
          <w:tab w:val="right" w:leader="dot" w:pos="8306"/>
        </w:tabs>
      </w:pPr>
      <w:hyperlink w:anchor="_Toc17609" w:history="1">
        <w:r>
          <w:rPr>
            <w:rFonts w:ascii="仿宋" w:eastAsia="仿宋" w:hAnsi="仿宋" w:cs="仿宋" w:hint="eastAsia"/>
            <w:lang w:eastAsia="zh-CN"/>
          </w:rPr>
          <w:t>三、电商培训项目建设单位说明</w:t>
        </w:r>
        <w:r>
          <w:tab/>
        </w:r>
        <w:r>
          <w:fldChar w:fldCharType="begin"/>
        </w:r>
        <w:r>
          <w:instrText xml:space="preserve"> PAGEREF _Toc17609 \h </w:instrText>
        </w:r>
        <w:r>
          <w:fldChar w:fldCharType="separate"/>
        </w:r>
        <w:r>
          <w:t>10</w:t>
        </w:r>
        <w:r>
          <w:fldChar w:fldCharType="end"/>
        </w:r>
      </w:hyperlink>
    </w:p>
    <w:p>
      <w:pPr>
        <w:pStyle w:val="TOC2"/>
        <w:tabs>
          <w:tab w:val="right" w:leader="dot" w:pos="8306"/>
        </w:tabs>
      </w:pPr>
      <w:hyperlink w:anchor="_Toc1413" w:history="1">
        <w:r>
          <w:rPr>
            <w:rFonts w:ascii="仿宋" w:eastAsia="仿宋" w:hAnsi="仿宋" w:cs="仿宋" w:hint="eastAsia"/>
            <w:lang w:eastAsia="zh-CN"/>
          </w:rPr>
          <w:t>(一)、电商培训项目承办单位基本情况</w:t>
        </w:r>
        <w:r>
          <w:tab/>
        </w:r>
        <w:r>
          <w:fldChar w:fldCharType="begin"/>
        </w:r>
        <w:r>
          <w:instrText xml:space="preserve"> PAGEREF _Toc1413 \h </w:instrText>
        </w:r>
        <w:r>
          <w:fldChar w:fldCharType="separate"/>
        </w:r>
        <w:r>
          <w:t>10</w:t>
        </w:r>
        <w:r>
          <w:fldChar w:fldCharType="end"/>
        </w:r>
      </w:hyperlink>
    </w:p>
    <w:p>
      <w:pPr>
        <w:pStyle w:val="TOC2"/>
        <w:tabs>
          <w:tab w:val="right" w:leader="dot" w:pos="8306"/>
        </w:tabs>
      </w:pPr>
      <w:hyperlink w:anchor="_Toc727" w:history="1">
        <w:r>
          <w:rPr>
            <w:rFonts w:ascii="仿宋" w:eastAsia="仿宋" w:hAnsi="仿宋" w:cs="仿宋" w:hint="eastAsia"/>
            <w:lang w:eastAsia="zh-CN"/>
          </w:rPr>
          <w:t>(二)、公司经济效益分析</w:t>
        </w:r>
        <w:r>
          <w:tab/>
        </w:r>
        <w:r>
          <w:fldChar w:fldCharType="begin"/>
        </w:r>
        <w:r>
          <w:instrText xml:space="preserve"> PAGEREF _Toc727 \h </w:instrText>
        </w:r>
        <w:r>
          <w:fldChar w:fldCharType="separate"/>
        </w:r>
        <w:r>
          <w:t>10</w:t>
        </w:r>
        <w:r>
          <w:fldChar w:fldCharType="end"/>
        </w:r>
      </w:hyperlink>
    </w:p>
    <w:p>
      <w:pPr>
        <w:pStyle w:val="TOC1"/>
        <w:tabs>
          <w:tab w:val="right" w:leader="dot" w:pos="8306"/>
        </w:tabs>
      </w:pPr>
      <w:hyperlink w:anchor="_Toc30339" w:history="1">
        <w:r>
          <w:rPr>
            <w:rFonts w:ascii="仿宋" w:eastAsia="仿宋" w:hAnsi="仿宋" w:cs="仿宋" w:hint="eastAsia"/>
            <w:lang w:eastAsia="zh-CN"/>
          </w:rPr>
          <w:t>四、电商培训项目选址可行性分析</w:t>
        </w:r>
        <w:r>
          <w:tab/>
        </w:r>
        <w:r>
          <w:fldChar w:fldCharType="begin"/>
        </w:r>
        <w:r>
          <w:instrText xml:space="preserve"> PAGEREF _Toc30339 \h </w:instrText>
        </w:r>
        <w:r>
          <w:fldChar w:fldCharType="separate"/>
        </w:r>
        <w:r>
          <w:t>11</w:t>
        </w:r>
        <w:r>
          <w:fldChar w:fldCharType="end"/>
        </w:r>
      </w:hyperlink>
    </w:p>
    <w:p>
      <w:pPr>
        <w:pStyle w:val="TOC2"/>
        <w:tabs>
          <w:tab w:val="right" w:leader="dot" w:pos="8306"/>
        </w:tabs>
      </w:pPr>
      <w:hyperlink w:anchor="_Toc6666" w:history="1">
        <w:r>
          <w:rPr>
            <w:rFonts w:ascii="仿宋" w:eastAsia="仿宋" w:hAnsi="仿宋" w:cs="仿宋" w:hint="eastAsia"/>
            <w:lang w:eastAsia="zh-CN"/>
          </w:rPr>
          <w:t>(一)、电商培训项目选址</w:t>
        </w:r>
        <w:r>
          <w:tab/>
        </w:r>
        <w:r>
          <w:fldChar w:fldCharType="begin"/>
        </w:r>
        <w:r>
          <w:instrText xml:space="preserve"> PAGEREF _Toc6666 \h </w:instrText>
        </w:r>
        <w:r>
          <w:fldChar w:fldCharType="separate"/>
        </w:r>
        <w:r>
          <w:t>11</w:t>
        </w:r>
        <w:r>
          <w:fldChar w:fldCharType="end"/>
        </w:r>
      </w:hyperlink>
    </w:p>
    <w:p>
      <w:pPr>
        <w:pStyle w:val="TOC2"/>
        <w:tabs>
          <w:tab w:val="right" w:leader="dot" w:pos="8306"/>
        </w:tabs>
      </w:pPr>
      <w:hyperlink w:anchor="_Toc12162" w:history="1">
        <w:r>
          <w:rPr>
            <w:rFonts w:ascii="仿宋" w:eastAsia="仿宋" w:hAnsi="仿宋" w:cs="仿宋" w:hint="eastAsia"/>
            <w:lang w:eastAsia="zh-CN"/>
          </w:rPr>
          <w:t>(二)、用地控制指标</w:t>
        </w:r>
        <w:r>
          <w:tab/>
        </w:r>
        <w:r>
          <w:fldChar w:fldCharType="begin"/>
        </w:r>
        <w:r>
          <w:instrText xml:space="preserve"> PAGEREF _Toc12162 \h </w:instrText>
        </w:r>
        <w:r>
          <w:fldChar w:fldCharType="separate"/>
        </w:r>
        <w:r>
          <w:t>11</w:t>
        </w:r>
        <w:r>
          <w:fldChar w:fldCharType="end"/>
        </w:r>
      </w:hyperlink>
    </w:p>
    <w:p>
      <w:pPr>
        <w:pStyle w:val="TOC2"/>
        <w:tabs>
          <w:tab w:val="right" w:leader="dot" w:pos="8306"/>
        </w:tabs>
      </w:pPr>
      <w:hyperlink w:anchor="_Toc15326" w:history="1">
        <w:r>
          <w:rPr>
            <w:rFonts w:ascii="仿宋" w:eastAsia="仿宋" w:hAnsi="仿宋" w:cs="仿宋" w:hint="eastAsia"/>
            <w:lang w:eastAsia="zh-CN"/>
          </w:rPr>
          <w:t>(三)、节约用地措施</w:t>
        </w:r>
        <w:r>
          <w:tab/>
        </w:r>
        <w:r>
          <w:fldChar w:fldCharType="begin"/>
        </w:r>
        <w:r>
          <w:instrText xml:space="preserve"> PAGEREF _Toc15326 \h </w:instrText>
        </w:r>
        <w:r>
          <w:fldChar w:fldCharType="separate"/>
        </w:r>
        <w:r>
          <w:t>13</w:t>
        </w:r>
        <w:r>
          <w:fldChar w:fldCharType="end"/>
        </w:r>
      </w:hyperlink>
    </w:p>
    <w:p>
      <w:pPr>
        <w:pStyle w:val="TOC2"/>
        <w:tabs>
          <w:tab w:val="right" w:leader="dot" w:pos="8306"/>
        </w:tabs>
      </w:pPr>
      <w:hyperlink w:anchor="_Toc2478" w:history="1">
        <w:r>
          <w:rPr>
            <w:rFonts w:ascii="仿宋" w:eastAsia="仿宋" w:hAnsi="仿宋" w:cs="仿宋" w:hint="eastAsia"/>
            <w:lang w:eastAsia="zh-CN"/>
          </w:rPr>
          <w:t>(四)、总图布置方案</w:t>
        </w:r>
        <w:r>
          <w:tab/>
        </w:r>
        <w:r>
          <w:fldChar w:fldCharType="begin"/>
        </w:r>
        <w:r>
          <w:instrText xml:space="preserve"> PAGEREF _Toc2478 \h </w:instrText>
        </w:r>
        <w:r>
          <w:fldChar w:fldCharType="separate"/>
        </w:r>
        <w:r>
          <w:t>14</w:t>
        </w:r>
        <w:r>
          <w:fldChar w:fldCharType="end"/>
        </w:r>
      </w:hyperlink>
    </w:p>
    <w:p>
      <w:pPr>
        <w:pStyle w:val="TOC2"/>
        <w:tabs>
          <w:tab w:val="right" w:leader="dot" w:pos="8306"/>
        </w:tabs>
      </w:pPr>
      <w:hyperlink w:anchor="_Toc31749" w:history="1">
        <w:r>
          <w:rPr>
            <w:rFonts w:ascii="仿宋" w:eastAsia="仿宋" w:hAnsi="仿宋" w:cs="仿宋" w:hint="eastAsia"/>
            <w:lang w:eastAsia="zh-CN"/>
          </w:rPr>
          <w:t>(五)、选址综合评价</w:t>
        </w:r>
        <w:r>
          <w:tab/>
        </w:r>
        <w:r>
          <w:fldChar w:fldCharType="begin"/>
        </w:r>
        <w:r>
          <w:instrText xml:space="preserve"> PAGEREF _Toc31749 \h </w:instrText>
        </w:r>
        <w:r>
          <w:fldChar w:fldCharType="separate"/>
        </w:r>
        <w:r>
          <w:t>15</w:t>
        </w:r>
        <w:r>
          <w:fldChar w:fldCharType="end"/>
        </w:r>
      </w:hyperlink>
    </w:p>
    <w:p>
      <w:pPr>
        <w:pStyle w:val="TOC1"/>
        <w:tabs>
          <w:tab w:val="right" w:leader="dot" w:pos="8306"/>
        </w:tabs>
      </w:pPr>
      <w:hyperlink w:anchor="_Toc13398" w:history="1">
        <w:r>
          <w:rPr>
            <w:rFonts w:ascii="仿宋" w:eastAsia="仿宋" w:hAnsi="仿宋" w:cs="仿宋" w:hint="eastAsia"/>
            <w:lang w:eastAsia="zh-CN"/>
          </w:rPr>
          <w:t>五、市场分析、调研</w:t>
        </w:r>
        <w:r>
          <w:tab/>
        </w:r>
        <w:r>
          <w:fldChar w:fldCharType="begin"/>
        </w:r>
        <w:r>
          <w:instrText xml:space="preserve"> PAGEREF _Toc13398 \h </w:instrText>
        </w:r>
        <w:r>
          <w:fldChar w:fldCharType="separate"/>
        </w:r>
        <w:r>
          <w:t>16</w:t>
        </w:r>
        <w:r>
          <w:fldChar w:fldCharType="end"/>
        </w:r>
      </w:hyperlink>
    </w:p>
    <w:p>
      <w:pPr>
        <w:pStyle w:val="TOC2"/>
        <w:tabs>
          <w:tab w:val="right" w:leader="dot" w:pos="8306"/>
        </w:tabs>
      </w:pPr>
      <w:hyperlink w:anchor="_Toc13653" w:history="1">
        <w:r>
          <w:rPr>
            <w:rFonts w:ascii="仿宋" w:eastAsia="仿宋" w:hAnsi="仿宋" w:cs="仿宋" w:hint="eastAsia"/>
            <w:lang w:eastAsia="zh-CN"/>
          </w:rPr>
          <w:t>(一)、电商培训行业分析</w:t>
        </w:r>
        <w:r>
          <w:tab/>
        </w:r>
        <w:r>
          <w:fldChar w:fldCharType="begin"/>
        </w:r>
        <w:r>
          <w:instrText xml:space="preserve"> PAGEREF _Toc13653 \h </w:instrText>
        </w:r>
        <w:r>
          <w:fldChar w:fldCharType="separate"/>
        </w:r>
        <w:r>
          <w:t>16</w:t>
        </w:r>
        <w:r>
          <w:fldChar w:fldCharType="end"/>
        </w:r>
      </w:hyperlink>
    </w:p>
    <w:p>
      <w:pPr>
        <w:pStyle w:val="TOC2"/>
        <w:tabs>
          <w:tab w:val="right" w:leader="dot" w:pos="8306"/>
        </w:tabs>
      </w:pPr>
      <w:hyperlink w:anchor="_Toc27830" w:history="1">
        <w:r>
          <w:rPr>
            <w:rFonts w:ascii="仿宋" w:eastAsia="仿宋" w:hAnsi="仿宋" w:cs="仿宋" w:hint="eastAsia"/>
            <w:lang w:eastAsia="zh-CN"/>
          </w:rPr>
          <w:t>(二)、电商培训市场分析预测</w:t>
        </w:r>
        <w:r>
          <w:tab/>
        </w:r>
        <w:r>
          <w:fldChar w:fldCharType="begin"/>
        </w:r>
        <w:r>
          <w:instrText xml:space="preserve"> PAGEREF _Toc27830 \h </w:instrText>
        </w:r>
        <w:r>
          <w:fldChar w:fldCharType="separate"/>
        </w:r>
        <w:r>
          <w:t>17</w:t>
        </w:r>
        <w:r>
          <w:fldChar w:fldCharType="end"/>
        </w:r>
      </w:hyperlink>
    </w:p>
    <w:p>
      <w:pPr>
        <w:pStyle w:val="TOC1"/>
        <w:tabs>
          <w:tab w:val="right" w:leader="dot" w:pos="8306"/>
        </w:tabs>
      </w:pPr>
      <w:hyperlink w:anchor="_Toc12006" w:history="1">
        <w:r>
          <w:rPr>
            <w:rFonts w:ascii="仿宋" w:eastAsia="仿宋" w:hAnsi="仿宋" w:cs="仿宋" w:hint="eastAsia"/>
            <w:lang w:eastAsia="zh-CN"/>
          </w:rPr>
          <w:t>六、电商培训项目绩效评估</w:t>
        </w:r>
        <w:r>
          <w:tab/>
        </w:r>
        <w:r>
          <w:fldChar w:fldCharType="begin"/>
        </w:r>
        <w:r>
          <w:instrText xml:space="preserve"> PAGEREF _Toc12006 \h </w:instrText>
        </w:r>
        <w:r>
          <w:fldChar w:fldCharType="separate"/>
        </w:r>
        <w:r>
          <w:t>18</w:t>
        </w:r>
        <w:r>
          <w:fldChar w:fldCharType="end"/>
        </w:r>
      </w:hyperlink>
    </w:p>
    <w:p>
      <w:pPr>
        <w:pStyle w:val="TOC2"/>
        <w:tabs>
          <w:tab w:val="right" w:leader="dot" w:pos="8306"/>
        </w:tabs>
      </w:pPr>
      <w:hyperlink w:anchor="_Toc10509" w:history="1">
        <w:r>
          <w:rPr>
            <w:rFonts w:ascii="仿宋" w:eastAsia="仿宋" w:hAnsi="仿宋" w:cs="仿宋" w:hint="eastAsia"/>
            <w:lang w:eastAsia="zh-CN"/>
          </w:rPr>
          <w:t>(一)、绩效评估指标</w:t>
        </w:r>
        <w:r>
          <w:tab/>
        </w:r>
        <w:r>
          <w:fldChar w:fldCharType="begin"/>
        </w:r>
        <w:r>
          <w:instrText xml:space="preserve"> PAGEREF _Toc10509 \h </w:instrText>
        </w:r>
        <w:r>
          <w:fldChar w:fldCharType="separate"/>
        </w:r>
        <w:r>
          <w:t>18</w:t>
        </w:r>
        <w:r>
          <w:fldChar w:fldCharType="end"/>
        </w:r>
      </w:hyperlink>
    </w:p>
    <w:p>
      <w:pPr>
        <w:pStyle w:val="TOC2"/>
        <w:tabs>
          <w:tab w:val="right" w:leader="dot" w:pos="8306"/>
        </w:tabs>
      </w:pPr>
      <w:hyperlink w:anchor="_Toc19297" w:history="1">
        <w:r>
          <w:rPr>
            <w:rFonts w:ascii="仿宋" w:eastAsia="仿宋" w:hAnsi="仿宋" w:cs="仿宋" w:hint="eastAsia"/>
            <w:lang w:eastAsia="zh-CN"/>
          </w:rPr>
          <w:t>(二)、绩效评估方法</w:t>
        </w:r>
        <w:r>
          <w:tab/>
        </w:r>
        <w:r>
          <w:fldChar w:fldCharType="begin"/>
        </w:r>
        <w:r>
          <w:instrText xml:space="preserve"> PAGEREF _Toc19297 \h </w:instrText>
        </w:r>
        <w:r>
          <w:fldChar w:fldCharType="separate"/>
        </w:r>
        <w:r>
          <w:t>19</w:t>
        </w:r>
        <w:r>
          <w:fldChar w:fldCharType="end"/>
        </w:r>
      </w:hyperlink>
    </w:p>
    <w:p>
      <w:pPr>
        <w:pStyle w:val="TOC2"/>
        <w:tabs>
          <w:tab w:val="right" w:leader="dot" w:pos="8306"/>
        </w:tabs>
      </w:pPr>
      <w:hyperlink w:anchor="_Toc31036" w:history="1">
        <w:r>
          <w:rPr>
            <w:rFonts w:ascii="仿宋" w:eastAsia="仿宋" w:hAnsi="仿宋" w:cs="仿宋" w:hint="eastAsia"/>
            <w:lang w:eastAsia="zh-CN"/>
          </w:rPr>
          <w:t>(三)、绩效评估周期</w:t>
        </w:r>
        <w:r>
          <w:tab/>
        </w:r>
        <w:r>
          <w:fldChar w:fldCharType="begin"/>
        </w:r>
        <w:r>
          <w:instrText xml:space="preserve"> PAGEREF _Toc31036 \h </w:instrText>
        </w:r>
        <w:r>
          <w:fldChar w:fldCharType="separate"/>
        </w:r>
        <w:r>
          <w:t>20</w:t>
        </w:r>
        <w:r>
          <w:fldChar w:fldCharType="end"/>
        </w:r>
      </w:hyperlink>
    </w:p>
    <w:p>
      <w:pPr>
        <w:pStyle w:val="TOC1"/>
        <w:tabs>
          <w:tab w:val="right" w:leader="dot" w:pos="8306"/>
        </w:tabs>
      </w:pPr>
      <w:hyperlink w:anchor="_Toc7059" w:history="1">
        <w:r>
          <w:rPr>
            <w:rFonts w:ascii="仿宋" w:eastAsia="仿宋" w:hAnsi="仿宋" w:cs="仿宋" w:hint="eastAsia"/>
            <w:lang w:eastAsia="zh-CN"/>
          </w:rPr>
          <w:t>七、电商培训项目环境影响分析</w:t>
        </w:r>
        <w:r>
          <w:tab/>
        </w:r>
        <w:r>
          <w:fldChar w:fldCharType="begin"/>
        </w:r>
        <w:r>
          <w:instrText xml:space="preserve"> PAGEREF _Toc7059 \h </w:instrText>
        </w:r>
        <w:r>
          <w:fldChar w:fldCharType="separate"/>
        </w:r>
        <w:r>
          <w:t>21</w:t>
        </w:r>
        <w:r>
          <w:fldChar w:fldCharType="end"/>
        </w:r>
      </w:hyperlink>
    </w:p>
    <w:p>
      <w:pPr>
        <w:pStyle w:val="TOC2"/>
        <w:tabs>
          <w:tab w:val="right" w:leader="dot" w:pos="8306"/>
        </w:tabs>
      </w:pPr>
      <w:hyperlink w:anchor="_Toc12677" w:history="1">
        <w:r>
          <w:rPr>
            <w:rFonts w:ascii="仿宋" w:eastAsia="仿宋" w:hAnsi="仿宋" w:cs="仿宋" w:hint="eastAsia"/>
            <w:lang w:eastAsia="zh-CN"/>
          </w:rPr>
          <w:t>(一)、建设区域环境质量现状</w:t>
        </w:r>
        <w:r>
          <w:tab/>
        </w:r>
        <w:r>
          <w:fldChar w:fldCharType="begin"/>
        </w:r>
        <w:r>
          <w:instrText xml:space="preserve"> PAGEREF _Toc12677 \h </w:instrText>
        </w:r>
        <w:r>
          <w:fldChar w:fldCharType="separate"/>
        </w:r>
        <w:r>
          <w:t>21</w:t>
        </w:r>
        <w:r>
          <w:fldChar w:fldCharType="end"/>
        </w:r>
      </w:hyperlink>
    </w:p>
    <w:p>
      <w:pPr>
        <w:pStyle w:val="TOC2"/>
        <w:tabs>
          <w:tab w:val="right" w:leader="dot" w:pos="8306"/>
        </w:tabs>
      </w:pPr>
      <w:hyperlink w:anchor="_Toc14011" w:history="1">
        <w:r>
          <w:rPr>
            <w:rFonts w:ascii="仿宋" w:eastAsia="仿宋" w:hAnsi="仿宋" w:cs="仿宋" w:hint="eastAsia"/>
            <w:lang w:eastAsia="zh-CN"/>
          </w:rPr>
          <w:t>(二)、建设期环境保护</w:t>
        </w:r>
        <w:r>
          <w:tab/>
        </w:r>
        <w:r>
          <w:fldChar w:fldCharType="begin"/>
        </w:r>
        <w:r>
          <w:instrText xml:space="preserve"> PAGEREF _Toc14011 \h </w:instrText>
        </w:r>
        <w:r>
          <w:fldChar w:fldCharType="separate"/>
        </w:r>
        <w:r>
          <w:t>22</w:t>
        </w:r>
        <w:r>
          <w:fldChar w:fldCharType="end"/>
        </w:r>
      </w:hyperlink>
    </w:p>
    <w:p>
      <w:pPr>
        <w:pStyle w:val="TOC2"/>
        <w:tabs>
          <w:tab w:val="right" w:leader="dot" w:pos="8306"/>
        </w:tabs>
      </w:pPr>
      <w:hyperlink w:anchor="_Toc22565" w:history="1">
        <w:r>
          <w:rPr>
            <w:rFonts w:ascii="仿宋" w:eastAsia="仿宋" w:hAnsi="仿宋" w:cs="仿宋" w:hint="eastAsia"/>
            <w:lang w:eastAsia="zh-CN"/>
          </w:rPr>
          <w:t>(三)、运营期环境保护</w:t>
        </w:r>
        <w:r>
          <w:tab/>
        </w:r>
        <w:r>
          <w:fldChar w:fldCharType="begin"/>
        </w:r>
        <w:r>
          <w:instrText xml:space="preserve"> PAGEREF _Toc22565 \h </w:instrText>
        </w:r>
        <w:r>
          <w:fldChar w:fldCharType="separate"/>
        </w:r>
        <w:r>
          <w:t>24</w:t>
        </w:r>
        <w:r>
          <w:fldChar w:fldCharType="end"/>
        </w:r>
      </w:hyperlink>
    </w:p>
    <w:p>
      <w:pPr>
        <w:pStyle w:val="TOC2"/>
        <w:tabs>
          <w:tab w:val="right" w:leader="dot" w:pos="8306"/>
        </w:tabs>
      </w:pPr>
      <w:hyperlink w:anchor="_Toc3634" w:history="1">
        <w:r>
          <w:rPr>
            <w:rFonts w:ascii="仿宋" w:eastAsia="仿宋" w:hAnsi="仿宋" w:cs="仿宋" w:hint="eastAsia"/>
            <w:lang w:eastAsia="zh-CN"/>
          </w:rPr>
          <w:t>(四)、电商培训项目建设对区域经济的影响</w:t>
        </w:r>
        <w:r>
          <w:tab/>
        </w:r>
        <w:r>
          <w:fldChar w:fldCharType="begin"/>
        </w:r>
        <w:r>
          <w:instrText xml:space="preserve"> PAGEREF _Toc3634 \h </w:instrText>
        </w:r>
        <w:r>
          <w:fldChar w:fldCharType="separate"/>
        </w:r>
        <w:r>
          <w:t>25</w:t>
        </w:r>
        <w:r>
          <w:fldChar w:fldCharType="end"/>
        </w:r>
      </w:hyperlink>
    </w:p>
    <w:p>
      <w:pPr>
        <w:pStyle w:val="TOC2"/>
        <w:tabs>
          <w:tab w:val="right" w:leader="dot" w:pos="8306"/>
        </w:tabs>
      </w:pPr>
      <w:hyperlink w:anchor="_Toc21725" w:history="1">
        <w:r>
          <w:rPr>
            <w:rFonts w:ascii="仿宋" w:eastAsia="仿宋" w:hAnsi="仿宋" w:cs="仿宋" w:hint="eastAsia"/>
            <w:lang w:eastAsia="zh-CN"/>
          </w:rPr>
          <w:t>(五)、废弃物处理</w:t>
        </w:r>
        <w:r>
          <w:tab/>
        </w:r>
        <w:r>
          <w:fldChar w:fldCharType="begin"/>
        </w:r>
        <w:r>
          <w:instrText xml:space="preserve"> PAGEREF _Toc21725 \h </w:instrText>
        </w:r>
        <w:r>
          <w:fldChar w:fldCharType="separate"/>
        </w:r>
        <w:r>
          <w:t>27</w:t>
        </w:r>
        <w:r>
          <w:fldChar w:fldCharType="end"/>
        </w:r>
      </w:hyperlink>
    </w:p>
    <w:p>
      <w:pPr>
        <w:pStyle w:val="TOC2"/>
        <w:tabs>
          <w:tab w:val="right" w:leader="dot" w:pos="8306"/>
        </w:tabs>
      </w:pPr>
      <w:hyperlink w:anchor="_Toc24407" w:history="1">
        <w:r>
          <w:rPr>
            <w:rFonts w:ascii="仿宋" w:eastAsia="仿宋" w:hAnsi="仿宋" w:cs="仿宋" w:hint="eastAsia"/>
            <w:lang w:eastAsia="zh-CN"/>
          </w:rPr>
          <w:t>(六)、特殊环境影响分析</w:t>
        </w:r>
        <w:r>
          <w:tab/>
        </w:r>
        <w:r>
          <w:fldChar w:fldCharType="begin"/>
        </w:r>
        <w:r>
          <w:instrText xml:space="preserve"> PAGEREF _Toc24407 \h </w:instrText>
        </w:r>
        <w:r>
          <w:fldChar w:fldCharType="separate"/>
        </w:r>
        <w:r>
          <w:t>28</w:t>
        </w:r>
        <w:r>
          <w:fldChar w:fldCharType="end"/>
        </w:r>
      </w:hyperlink>
    </w:p>
    <w:p>
      <w:pPr>
        <w:pStyle w:val="TOC2"/>
        <w:tabs>
          <w:tab w:val="right" w:leader="dot" w:pos="8306"/>
        </w:tabs>
      </w:pPr>
      <w:hyperlink w:anchor="_Toc6568" w:history="1">
        <w:r>
          <w:rPr>
            <w:rFonts w:ascii="仿宋" w:eastAsia="仿宋" w:hAnsi="仿宋" w:cs="仿宋" w:hint="eastAsia"/>
            <w:lang w:eastAsia="zh-CN"/>
          </w:rPr>
          <w:t>(七)、清洁生产</w:t>
        </w:r>
        <w:r>
          <w:tab/>
        </w:r>
        <w:r>
          <w:fldChar w:fldCharType="begin"/>
        </w:r>
        <w:r>
          <w:instrText xml:space="preserve"> PAGEREF _Toc6568 \h </w:instrText>
        </w:r>
        <w:r>
          <w:fldChar w:fldCharType="separate"/>
        </w:r>
        <w:r>
          <w:t>29</w:t>
        </w:r>
        <w:r>
          <w:fldChar w:fldCharType="end"/>
        </w:r>
      </w:hyperlink>
    </w:p>
    <w:p>
      <w:pPr>
        <w:pStyle w:val="TOC2"/>
        <w:tabs>
          <w:tab w:val="right" w:leader="dot" w:pos="8306"/>
        </w:tabs>
      </w:pPr>
      <w:hyperlink w:anchor="_Toc15851" w:history="1">
        <w:r>
          <w:rPr>
            <w:rFonts w:ascii="仿宋" w:eastAsia="仿宋" w:hAnsi="仿宋" w:cs="仿宋" w:hint="eastAsia"/>
            <w:lang w:eastAsia="zh-CN"/>
          </w:rPr>
          <w:t>(八)、环境保护综合评价</w:t>
        </w:r>
        <w:r>
          <w:tab/>
        </w:r>
        <w:r>
          <w:fldChar w:fldCharType="begin"/>
        </w:r>
        <w:r>
          <w:instrText xml:space="preserve"> PAGEREF _Toc15851 \h </w:instrText>
        </w:r>
        <w:r>
          <w:fldChar w:fldCharType="separate"/>
        </w:r>
        <w:r>
          <w:t>30</w:t>
        </w:r>
        <w:r>
          <w:fldChar w:fldCharType="end"/>
        </w:r>
      </w:hyperlink>
    </w:p>
    <w:p>
      <w:pPr>
        <w:pStyle w:val="TOC1"/>
        <w:tabs>
          <w:tab w:val="right" w:leader="dot" w:pos="8306"/>
        </w:tabs>
      </w:pPr>
      <w:hyperlink w:anchor="_Toc30251" w:history="1">
        <w:r>
          <w:rPr>
            <w:rFonts w:ascii="仿宋" w:eastAsia="仿宋" w:hAnsi="仿宋" w:cs="仿宋" w:hint="eastAsia"/>
            <w:lang w:eastAsia="zh-CN"/>
          </w:rPr>
          <w:t>八、电商培训项目人力资源培养与发展</w:t>
        </w:r>
        <w:r>
          <w:tab/>
        </w:r>
        <w:r>
          <w:fldChar w:fldCharType="begin"/>
        </w:r>
        <w:r>
          <w:instrText xml:space="preserve"> PAGEREF _Toc30251 \h </w:instrText>
        </w:r>
        <w:r>
          <w:fldChar w:fldCharType="separate"/>
        </w:r>
        <w:r>
          <w:t>32</w:t>
        </w:r>
        <w:r>
          <w:fldChar w:fldCharType="end"/>
        </w:r>
      </w:hyperlink>
    </w:p>
    <w:p>
      <w:pPr>
        <w:pStyle w:val="TOC2"/>
        <w:tabs>
          <w:tab w:val="right" w:leader="dot" w:pos="8306"/>
        </w:tabs>
      </w:pPr>
      <w:hyperlink w:anchor="_Toc16963" w:history="1">
        <w:r>
          <w:rPr>
            <w:rFonts w:ascii="仿宋" w:eastAsia="仿宋" w:hAnsi="仿宋" w:cs="仿宋" w:hint="eastAsia"/>
            <w:lang w:eastAsia="zh-CN"/>
          </w:rPr>
          <w:t>(一)、人才需求与规划</w:t>
        </w:r>
        <w:r>
          <w:tab/>
        </w:r>
        <w:r>
          <w:fldChar w:fldCharType="begin"/>
        </w:r>
        <w:r>
          <w:instrText xml:space="preserve"> PAGEREF _Toc16963 \h </w:instrText>
        </w:r>
        <w:r>
          <w:fldChar w:fldCharType="separate"/>
        </w:r>
        <w:r>
          <w:t>32</w:t>
        </w:r>
        <w:r>
          <w:fldChar w:fldCharType="end"/>
        </w:r>
      </w:hyperlink>
    </w:p>
    <w:p>
      <w:pPr>
        <w:pStyle w:val="TOC2"/>
        <w:tabs>
          <w:tab w:val="right" w:leader="dot" w:pos="8306"/>
        </w:tabs>
      </w:pPr>
      <w:hyperlink w:anchor="_Toc5029" w:history="1">
        <w:r>
          <w:rPr>
            <w:rFonts w:ascii="仿宋" w:eastAsia="仿宋" w:hAnsi="仿宋" w:cs="仿宋" w:hint="eastAsia"/>
            <w:lang w:eastAsia="zh-CN"/>
          </w:rPr>
          <w:t>(二)、培训与发展计划</w:t>
        </w:r>
        <w:r>
          <w:tab/>
        </w:r>
        <w:r>
          <w:fldChar w:fldCharType="begin"/>
        </w:r>
        <w:r>
          <w:instrText xml:space="preserve"> PAGEREF _Toc5029 \h </w:instrText>
        </w:r>
        <w:r>
          <w:fldChar w:fldCharType="separate"/>
        </w:r>
        <w:r>
          <w:t>32</w:t>
        </w:r>
        <w:r>
          <w:fldChar w:fldCharType="end"/>
        </w:r>
      </w:hyperlink>
    </w:p>
    <w:p>
      <w:pPr>
        <w:pStyle w:val="TOC1"/>
        <w:tabs>
          <w:tab w:val="right" w:leader="dot" w:pos="8306"/>
        </w:tabs>
      </w:pPr>
      <w:hyperlink w:anchor="_Toc495" w:history="1">
        <w:r>
          <w:rPr>
            <w:rFonts w:ascii="仿宋" w:eastAsia="仿宋" w:hAnsi="仿宋" w:cs="仿宋" w:hint="eastAsia"/>
            <w:lang w:eastAsia="zh-CN"/>
          </w:rPr>
          <w:t>九、电商培训项目社会影响</w:t>
        </w:r>
        <w:r>
          <w:tab/>
        </w:r>
        <w:r>
          <w:fldChar w:fldCharType="begin"/>
        </w:r>
        <w:r>
          <w:instrText xml:space="preserve"> PAGEREF _Toc495 \h </w:instrText>
        </w:r>
        <w:r>
          <w:fldChar w:fldCharType="separate"/>
        </w:r>
        <w:r>
          <w:t>33</w:t>
        </w:r>
        <w:r>
          <w:fldChar w:fldCharType="end"/>
        </w:r>
      </w:hyperlink>
    </w:p>
    <w:p>
      <w:pPr>
        <w:pStyle w:val="TOC2"/>
        <w:tabs>
          <w:tab w:val="right" w:leader="dot" w:pos="8306"/>
        </w:tabs>
      </w:pPr>
      <w:hyperlink w:anchor="_Toc17773" w:history="1">
        <w:r>
          <w:rPr>
            <w:rFonts w:ascii="仿宋" w:eastAsia="仿宋" w:hAnsi="仿宋" w:cs="仿宋" w:hint="eastAsia"/>
            <w:lang w:eastAsia="zh-CN"/>
          </w:rPr>
          <w:t>(一)、社会责任与义务</w:t>
        </w:r>
        <w:r>
          <w:tab/>
        </w:r>
        <w:r>
          <w:fldChar w:fldCharType="begin"/>
        </w:r>
        <w:r>
          <w:instrText xml:space="preserve"> PAGEREF _Toc17773 \h </w:instrText>
        </w:r>
        <w:r>
          <w:fldChar w:fldCharType="separate"/>
        </w:r>
        <w:r>
          <w:t>33</w:t>
        </w:r>
        <w:r>
          <w:fldChar w:fldCharType="end"/>
        </w:r>
      </w:hyperlink>
    </w:p>
    <w:p>
      <w:pPr>
        <w:pStyle w:val="TOC2"/>
        <w:tabs>
          <w:tab w:val="right" w:leader="dot" w:pos="8306"/>
        </w:tabs>
      </w:pPr>
      <w:hyperlink w:anchor="_Toc28369" w:history="1">
        <w:r>
          <w:rPr>
            <w:rFonts w:ascii="仿宋" w:eastAsia="仿宋" w:hAnsi="仿宋" w:cs="仿宋" w:hint="eastAsia"/>
            <w:lang w:eastAsia="zh-CN"/>
          </w:rPr>
          <w:t>(二)、社会参与与沟通</w:t>
        </w:r>
        <w:r>
          <w:tab/>
        </w:r>
        <w:r>
          <w:fldChar w:fldCharType="begin"/>
        </w:r>
        <w:r>
          <w:instrText xml:space="preserve"> PAGEREF _Toc28369 \h </w:instrText>
        </w:r>
        <w:r>
          <w:fldChar w:fldCharType="separate"/>
        </w:r>
        <w:r>
          <w:t>33</w:t>
        </w:r>
        <w:r>
          <w:fldChar w:fldCharType="end"/>
        </w:r>
      </w:hyperlink>
    </w:p>
    <w:p>
      <w:pPr>
        <w:pStyle w:val="TOC1"/>
        <w:tabs>
          <w:tab w:val="right" w:leader="dot" w:pos="8306"/>
        </w:tabs>
      </w:pPr>
      <w:hyperlink w:anchor="_Toc31289" w:history="1">
        <w:r>
          <w:rPr>
            <w:rFonts w:ascii="仿宋" w:eastAsia="仿宋" w:hAnsi="仿宋" w:cs="仿宋" w:hint="eastAsia"/>
            <w:lang w:eastAsia="zh-CN"/>
          </w:rPr>
          <w:t>十、电商培训项目计划安排</w:t>
        </w:r>
        <w:r>
          <w:tab/>
        </w:r>
        <w:r>
          <w:fldChar w:fldCharType="begin"/>
        </w:r>
        <w:r>
          <w:instrText xml:space="preserve"> PAGEREF _Toc31289 \h </w:instrText>
        </w:r>
        <w:r>
          <w:fldChar w:fldCharType="separate"/>
        </w:r>
        <w:r>
          <w:t>34</w:t>
        </w:r>
        <w:r>
          <w:fldChar w:fldCharType="end"/>
        </w:r>
      </w:hyperlink>
    </w:p>
    <w:p>
      <w:pPr>
        <w:pStyle w:val="TOC2"/>
        <w:tabs>
          <w:tab w:val="right" w:leader="dot" w:pos="8306"/>
        </w:tabs>
      </w:pPr>
      <w:hyperlink w:anchor="_Toc22457" w:history="1">
        <w:r>
          <w:rPr>
            <w:rFonts w:ascii="仿宋" w:eastAsia="仿宋" w:hAnsi="仿宋" w:cs="仿宋" w:hint="eastAsia"/>
            <w:lang w:eastAsia="zh-CN"/>
          </w:rPr>
          <w:t>(一)、建设周期</w:t>
        </w:r>
        <w:r>
          <w:tab/>
        </w:r>
        <w:r>
          <w:fldChar w:fldCharType="begin"/>
        </w:r>
        <w:r>
          <w:instrText xml:space="preserve"> PAGEREF _Toc22457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55" w:history="1">
        <w:r>
          <w:rPr>
            <w:rFonts w:ascii="仿宋" w:eastAsia="仿宋" w:hAnsi="仿宋" w:cs="仿宋" w:hint="eastAsia"/>
            <w:lang w:eastAsia="zh-CN"/>
          </w:rPr>
          <w:t>(二)、建设进度</w:t>
        </w:r>
        <w:r>
          <w:tab/>
        </w:r>
        <w:r>
          <w:fldChar w:fldCharType="begin"/>
        </w:r>
        <w:r>
          <w:instrText xml:space="preserve"> PAGEREF _Toc15555 \h </w:instrText>
        </w:r>
        <w:r>
          <w:fldChar w:fldCharType="separate"/>
        </w:r>
        <w:r>
          <w:t>35</w:t>
        </w:r>
        <w:r>
          <w:fldChar w:fldCharType="end"/>
        </w:r>
      </w:hyperlink>
    </w:p>
    <w:p>
      <w:pPr>
        <w:pStyle w:val="TOC2"/>
        <w:tabs>
          <w:tab w:val="right" w:leader="dot" w:pos="8306"/>
        </w:tabs>
      </w:pPr>
      <w:hyperlink w:anchor="_Toc24312" w:history="1">
        <w:r>
          <w:rPr>
            <w:rFonts w:ascii="仿宋" w:eastAsia="仿宋" w:hAnsi="仿宋" w:cs="仿宋" w:hint="eastAsia"/>
            <w:lang w:eastAsia="zh-CN"/>
          </w:rPr>
          <w:t>(三)、进度安排注意事项</w:t>
        </w:r>
        <w:r>
          <w:tab/>
        </w:r>
        <w:r>
          <w:fldChar w:fldCharType="begin"/>
        </w:r>
        <w:r>
          <w:instrText xml:space="preserve"> PAGEREF _Toc24312 \h </w:instrText>
        </w:r>
        <w:r>
          <w:fldChar w:fldCharType="separate"/>
        </w:r>
        <w:r>
          <w:t>36</w:t>
        </w:r>
        <w:r>
          <w:fldChar w:fldCharType="end"/>
        </w:r>
      </w:hyperlink>
    </w:p>
    <w:p>
      <w:pPr>
        <w:pStyle w:val="TOC2"/>
        <w:tabs>
          <w:tab w:val="right" w:leader="dot" w:pos="8306"/>
        </w:tabs>
      </w:pPr>
      <w:hyperlink w:anchor="_Toc26255" w:history="1">
        <w:r>
          <w:rPr>
            <w:rFonts w:ascii="仿宋" w:eastAsia="仿宋" w:hAnsi="仿宋" w:cs="仿宋" w:hint="eastAsia"/>
            <w:lang w:eastAsia="zh-CN"/>
          </w:rPr>
          <w:t>(四)、人力资源配置</w:t>
        </w:r>
        <w:r>
          <w:tab/>
        </w:r>
        <w:r>
          <w:fldChar w:fldCharType="begin"/>
        </w:r>
        <w:r>
          <w:instrText xml:space="preserve"> PAGEREF _Toc26255 \h </w:instrText>
        </w:r>
        <w:r>
          <w:fldChar w:fldCharType="separate"/>
        </w:r>
        <w:r>
          <w:t>38</w:t>
        </w:r>
        <w:r>
          <w:fldChar w:fldCharType="end"/>
        </w:r>
      </w:hyperlink>
    </w:p>
    <w:p>
      <w:pPr>
        <w:pStyle w:val="TOC1"/>
        <w:tabs>
          <w:tab w:val="right" w:leader="dot" w:pos="8306"/>
        </w:tabs>
      </w:pPr>
      <w:hyperlink w:anchor="_Toc7828" w:history="1">
        <w:r>
          <w:rPr>
            <w:rFonts w:ascii="仿宋" w:eastAsia="仿宋" w:hAnsi="仿宋" w:cs="仿宋" w:hint="eastAsia"/>
            <w:lang w:eastAsia="zh-CN"/>
          </w:rPr>
          <w:t>十一、电商培训项目投资规划</w:t>
        </w:r>
        <w:r>
          <w:tab/>
        </w:r>
        <w:r>
          <w:fldChar w:fldCharType="begin"/>
        </w:r>
        <w:r>
          <w:instrText xml:space="preserve"> PAGEREF _Toc7828 \h </w:instrText>
        </w:r>
        <w:r>
          <w:fldChar w:fldCharType="separate"/>
        </w:r>
        <w:r>
          <w:t>39</w:t>
        </w:r>
        <w:r>
          <w:fldChar w:fldCharType="end"/>
        </w:r>
      </w:hyperlink>
    </w:p>
    <w:p>
      <w:pPr>
        <w:pStyle w:val="TOC2"/>
        <w:tabs>
          <w:tab w:val="right" w:leader="dot" w:pos="8306"/>
        </w:tabs>
      </w:pPr>
      <w:hyperlink w:anchor="_Toc32219" w:history="1">
        <w:r>
          <w:rPr>
            <w:rFonts w:ascii="仿宋" w:eastAsia="仿宋" w:hAnsi="仿宋" w:cs="仿宋" w:hint="eastAsia"/>
            <w:lang w:eastAsia="zh-CN"/>
          </w:rPr>
          <w:t>(一)、电商培训项目总投资估算</w:t>
        </w:r>
        <w:r>
          <w:tab/>
        </w:r>
        <w:r>
          <w:fldChar w:fldCharType="begin"/>
        </w:r>
        <w:r>
          <w:instrText xml:space="preserve"> PAGEREF _Toc32219 \h </w:instrText>
        </w:r>
        <w:r>
          <w:fldChar w:fldCharType="separate"/>
        </w:r>
        <w:r>
          <w:t>39</w:t>
        </w:r>
        <w:r>
          <w:fldChar w:fldCharType="end"/>
        </w:r>
      </w:hyperlink>
    </w:p>
    <w:p>
      <w:pPr>
        <w:pStyle w:val="TOC2"/>
        <w:tabs>
          <w:tab w:val="right" w:leader="dot" w:pos="8306"/>
        </w:tabs>
      </w:pPr>
      <w:hyperlink w:anchor="_Toc12024" w:history="1">
        <w:r>
          <w:rPr>
            <w:rFonts w:ascii="仿宋" w:eastAsia="仿宋" w:hAnsi="仿宋" w:cs="仿宋" w:hint="eastAsia"/>
            <w:lang w:eastAsia="zh-CN"/>
          </w:rPr>
          <w:t>(二)、资金筹措</w:t>
        </w:r>
        <w:r>
          <w:tab/>
        </w:r>
        <w:r>
          <w:fldChar w:fldCharType="begin"/>
        </w:r>
        <w:r>
          <w:instrText xml:space="preserve"> PAGEREF _Toc12024 \h </w:instrText>
        </w:r>
        <w:r>
          <w:fldChar w:fldCharType="separate"/>
        </w:r>
        <w:r>
          <w:t>40</w:t>
        </w:r>
        <w:r>
          <w:fldChar w:fldCharType="end"/>
        </w:r>
      </w:hyperlink>
    </w:p>
    <w:p>
      <w:pPr>
        <w:pStyle w:val="TOC1"/>
        <w:tabs>
          <w:tab w:val="right" w:leader="dot" w:pos="8306"/>
        </w:tabs>
      </w:pPr>
      <w:hyperlink w:anchor="_Toc16377" w:history="1">
        <w:r>
          <w:rPr>
            <w:rFonts w:ascii="仿宋" w:eastAsia="仿宋" w:hAnsi="仿宋" w:cs="仿宋" w:hint="eastAsia"/>
            <w:lang w:eastAsia="zh-CN"/>
          </w:rPr>
          <w:t>十二、电商培训项目风险管理</w:t>
        </w:r>
        <w:r>
          <w:tab/>
        </w:r>
        <w:r>
          <w:fldChar w:fldCharType="begin"/>
        </w:r>
        <w:r>
          <w:instrText xml:space="preserve"> PAGEREF _Toc16377 \h </w:instrText>
        </w:r>
        <w:r>
          <w:fldChar w:fldCharType="separate"/>
        </w:r>
        <w:r>
          <w:t>41</w:t>
        </w:r>
        <w:r>
          <w:fldChar w:fldCharType="end"/>
        </w:r>
      </w:hyperlink>
    </w:p>
    <w:p>
      <w:pPr>
        <w:pStyle w:val="TOC2"/>
        <w:tabs>
          <w:tab w:val="right" w:leader="dot" w:pos="8306"/>
        </w:tabs>
      </w:pPr>
      <w:hyperlink w:anchor="_Toc11357" w:history="1">
        <w:r>
          <w:rPr>
            <w:rFonts w:ascii="仿宋" w:eastAsia="仿宋" w:hAnsi="仿宋" w:cs="仿宋" w:hint="eastAsia"/>
            <w:lang w:eastAsia="zh-CN"/>
          </w:rPr>
          <w:t>(一)、风险识别与评估</w:t>
        </w:r>
        <w:r>
          <w:tab/>
        </w:r>
        <w:r>
          <w:fldChar w:fldCharType="begin"/>
        </w:r>
        <w:r>
          <w:instrText xml:space="preserve"> PAGEREF _Toc11357 \h </w:instrText>
        </w:r>
        <w:r>
          <w:fldChar w:fldCharType="separate"/>
        </w:r>
        <w:r>
          <w:t>41</w:t>
        </w:r>
        <w:r>
          <w:fldChar w:fldCharType="end"/>
        </w:r>
      </w:hyperlink>
    </w:p>
    <w:p>
      <w:pPr>
        <w:pStyle w:val="TOC2"/>
        <w:tabs>
          <w:tab w:val="right" w:leader="dot" w:pos="8306"/>
        </w:tabs>
      </w:pPr>
      <w:hyperlink w:anchor="_Toc9132" w:history="1">
        <w:r>
          <w:rPr>
            <w:rFonts w:ascii="仿宋" w:eastAsia="仿宋" w:hAnsi="仿宋" w:cs="仿宋" w:hint="eastAsia"/>
            <w:lang w:eastAsia="zh-CN"/>
          </w:rPr>
          <w:t>(二)、风险应对策略</w:t>
        </w:r>
        <w:r>
          <w:tab/>
        </w:r>
        <w:r>
          <w:fldChar w:fldCharType="begin"/>
        </w:r>
        <w:r>
          <w:instrText xml:space="preserve"> PAGEREF _Toc9132 \h </w:instrText>
        </w:r>
        <w:r>
          <w:fldChar w:fldCharType="separate"/>
        </w:r>
        <w:r>
          <w:t>42</w:t>
        </w:r>
        <w:r>
          <w:fldChar w:fldCharType="end"/>
        </w:r>
      </w:hyperlink>
    </w:p>
    <w:p>
      <w:pPr>
        <w:pStyle w:val="TOC2"/>
        <w:tabs>
          <w:tab w:val="right" w:leader="dot" w:pos="8306"/>
        </w:tabs>
      </w:pPr>
      <w:hyperlink w:anchor="_Toc30781" w:history="1">
        <w:r>
          <w:rPr>
            <w:rFonts w:ascii="仿宋" w:eastAsia="仿宋" w:hAnsi="仿宋" w:cs="仿宋" w:hint="eastAsia"/>
            <w:lang w:eastAsia="zh-CN"/>
          </w:rPr>
          <w:t>(三)、风险监控与控制</w:t>
        </w:r>
        <w:r>
          <w:tab/>
        </w:r>
        <w:r>
          <w:fldChar w:fldCharType="begin"/>
        </w:r>
        <w:r>
          <w:instrText xml:space="preserve"> PAGEREF _Toc30781 \h </w:instrText>
        </w:r>
        <w:r>
          <w:fldChar w:fldCharType="separate"/>
        </w:r>
        <w:r>
          <w:t>44</w:t>
        </w:r>
        <w:r>
          <w:fldChar w:fldCharType="end"/>
        </w:r>
      </w:hyperlink>
    </w:p>
    <w:p>
      <w:pPr>
        <w:pStyle w:val="TOC1"/>
        <w:tabs>
          <w:tab w:val="right" w:leader="dot" w:pos="8306"/>
        </w:tabs>
      </w:pPr>
      <w:hyperlink w:anchor="_Toc15167" w:history="1">
        <w:r>
          <w:rPr>
            <w:rFonts w:ascii="仿宋" w:eastAsia="仿宋" w:hAnsi="仿宋" w:cs="仿宋" w:hint="eastAsia"/>
            <w:lang w:eastAsia="zh-CN"/>
          </w:rPr>
          <w:t>十三、质量管理体系</w:t>
        </w:r>
        <w:r>
          <w:tab/>
        </w:r>
        <w:r>
          <w:fldChar w:fldCharType="begin"/>
        </w:r>
        <w:r>
          <w:instrText xml:space="preserve"> PAGEREF _Toc15167 \h </w:instrText>
        </w:r>
        <w:r>
          <w:fldChar w:fldCharType="separate"/>
        </w:r>
        <w:r>
          <w:t>45</w:t>
        </w:r>
        <w:r>
          <w:fldChar w:fldCharType="end"/>
        </w:r>
      </w:hyperlink>
    </w:p>
    <w:p>
      <w:pPr>
        <w:pStyle w:val="TOC2"/>
        <w:tabs>
          <w:tab w:val="right" w:leader="dot" w:pos="8306"/>
        </w:tabs>
      </w:pPr>
      <w:hyperlink w:anchor="_Toc8074" w:history="1">
        <w:r>
          <w:rPr>
            <w:rFonts w:ascii="仿宋" w:eastAsia="仿宋" w:hAnsi="仿宋" w:cs="仿宋" w:hint="eastAsia"/>
            <w:lang w:eastAsia="zh-CN"/>
          </w:rPr>
          <w:t>(一)、质量目标与方针</w:t>
        </w:r>
        <w:r>
          <w:tab/>
        </w:r>
        <w:r>
          <w:fldChar w:fldCharType="begin"/>
        </w:r>
        <w:r>
          <w:instrText xml:space="preserve"> PAGEREF _Toc8074 \h </w:instrText>
        </w:r>
        <w:r>
          <w:fldChar w:fldCharType="separate"/>
        </w:r>
        <w:r>
          <w:t>45</w:t>
        </w:r>
        <w:r>
          <w:fldChar w:fldCharType="end"/>
        </w:r>
      </w:hyperlink>
    </w:p>
    <w:p>
      <w:pPr>
        <w:pStyle w:val="TOC2"/>
        <w:tabs>
          <w:tab w:val="right" w:leader="dot" w:pos="8306"/>
        </w:tabs>
      </w:pPr>
      <w:hyperlink w:anchor="_Toc23655" w:history="1">
        <w:r>
          <w:rPr>
            <w:rFonts w:ascii="仿宋" w:eastAsia="仿宋" w:hAnsi="仿宋" w:cs="仿宋" w:hint="eastAsia"/>
            <w:lang w:eastAsia="zh-CN"/>
          </w:rPr>
          <w:t>(二)、质量管理责任</w:t>
        </w:r>
        <w:r>
          <w:tab/>
        </w:r>
        <w:r>
          <w:fldChar w:fldCharType="begin"/>
        </w:r>
        <w:r>
          <w:instrText xml:space="preserve"> PAGEREF _Toc23655 \h </w:instrText>
        </w:r>
        <w:r>
          <w:fldChar w:fldCharType="separate"/>
        </w:r>
        <w:r>
          <w:t>46</w:t>
        </w:r>
        <w:r>
          <w:fldChar w:fldCharType="end"/>
        </w:r>
      </w:hyperlink>
    </w:p>
    <w:p>
      <w:pPr>
        <w:pStyle w:val="TOC2"/>
        <w:tabs>
          <w:tab w:val="right" w:leader="dot" w:pos="8306"/>
        </w:tabs>
      </w:pPr>
      <w:hyperlink w:anchor="_Toc21382" w:history="1">
        <w:r>
          <w:rPr>
            <w:rFonts w:ascii="仿宋" w:eastAsia="仿宋" w:hAnsi="仿宋" w:cs="仿宋" w:hint="eastAsia"/>
            <w:lang w:eastAsia="zh-CN"/>
          </w:rPr>
          <w:t>(三)、质量管理体系文件</w:t>
        </w:r>
        <w:r>
          <w:tab/>
        </w:r>
        <w:r>
          <w:fldChar w:fldCharType="begin"/>
        </w:r>
        <w:r>
          <w:instrText xml:space="preserve"> PAGEREF _Toc21382 \h </w:instrText>
        </w:r>
        <w:r>
          <w:fldChar w:fldCharType="separate"/>
        </w:r>
        <w:r>
          <w:t>47</w:t>
        </w:r>
        <w:r>
          <w:fldChar w:fldCharType="end"/>
        </w:r>
      </w:hyperlink>
    </w:p>
    <w:p>
      <w:pPr>
        <w:pStyle w:val="TOC2"/>
        <w:tabs>
          <w:tab w:val="right" w:leader="dot" w:pos="8306"/>
        </w:tabs>
      </w:pPr>
      <w:hyperlink w:anchor="_Toc25655" w:history="1">
        <w:r>
          <w:rPr>
            <w:rFonts w:ascii="仿宋" w:eastAsia="仿宋" w:hAnsi="仿宋" w:cs="仿宋" w:hint="eastAsia"/>
            <w:lang w:eastAsia="zh-CN"/>
          </w:rPr>
          <w:t>(四)、质量培训与教育</w:t>
        </w:r>
        <w:r>
          <w:tab/>
        </w:r>
        <w:r>
          <w:fldChar w:fldCharType="begin"/>
        </w:r>
        <w:r>
          <w:instrText xml:space="preserve"> PAGEREF _Toc25655 \h </w:instrText>
        </w:r>
        <w:r>
          <w:fldChar w:fldCharType="separate"/>
        </w:r>
        <w:r>
          <w:t>49</w:t>
        </w:r>
        <w:r>
          <w:fldChar w:fldCharType="end"/>
        </w:r>
      </w:hyperlink>
    </w:p>
    <w:p>
      <w:pPr>
        <w:pStyle w:val="TOC2"/>
        <w:tabs>
          <w:tab w:val="right" w:leader="dot" w:pos="8306"/>
        </w:tabs>
      </w:pPr>
      <w:hyperlink w:anchor="_Toc4715" w:history="1">
        <w:r>
          <w:rPr>
            <w:rFonts w:ascii="仿宋" w:eastAsia="仿宋" w:hAnsi="仿宋" w:cs="仿宋" w:hint="eastAsia"/>
            <w:lang w:eastAsia="zh-CN"/>
          </w:rPr>
          <w:t>(五)、质量审核与评价</w:t>
        </w:r>
        <w:r>
          <w:tab/>
        </w:r>
        <w:r>
          <w:fldChar w:fldCharType="begin"/>
        </w:r>
        <w:r>
          <w:instrText xml:space="preserve"> PAGEREF _Toc4715 \h </w:instrText>
        </w:r>
        <w:r>
          <w:fldChar w:fldCharType="separate"/>
        </w:r>
        <w:r>
          <w:t>50</w:t>
        </w:r>
        <w:r>
          <w:fldChar w:fldCharType="end"/>
        </w:r>
      </w:hyperlink>
    </w:p>
    <w:p>
      <w:pPr>
        <w:pStyle w:val="TOC2"/>
        <w:tabs>
          <w:tab w:val="right" w:leader="dot" w:pos="8306"/>
        </w:tabs>
      </w:pPr>
      <w:hyperlink w:anchor="_Toc24490" w:history="1">
        <w:r>
          <w:rPr>
            <w:rFonts w:ascii="仿宋" w:eastAsia="仿宋" w:hAnsi="仿宋" w:cs="仿宋" w:hint="eastAsia"/>
            <w:lang w:eastAsia="zh-CN"/>
          </w:rPr>
          <w:t>(六)、不符合与纠正措施</w:t>
        </w:r>
        <w:r>
          <w:tab/>
        </w:r>
        <w:r>
          <w:fldChar w:fldCharType="begin"/>
        </w:r>
        <w:r>
          <w:instrText xml:space="preserve"> PAGEREF _Toc24490 \h </w:instrText>
        </w:r>
        <w:r>
          <w:fldChar w:fldCharType="separate"/>
        </w:r>
        <w:r>
          <w:t>51</w:t>
        </w:r>
        <w:r>
          <w:fldChar w:fldCharType="end"/>
        </w:r>
      </w:hyperlink>
    </w:p>
    <w:p>
      <w:pPr>
        <w:pStyle w:val="TOC1"/>
        <w:tabs>
          <w:tab w:val="right" w:leader="dot" w:pos="8306"/>
        </w:tabs>
      </w:pPr>
      <w:hyperlink w:anchor="_Toc17990" w:history="1">
        <w:r>
          <w:rPr>
            <w:rFonts w:ascii="仿宋" w:eastAsia="仿宋" w:hAnsi="仿宋" w:cs="仿宋" w:hint="eastAsia"/>
            <w:lang w:eastAsia="zh-CN"/>
          </w:rPr>
          <w:t>十四、电商培训项目治理与监督</w:t>
        </w:r>
        <w:r>
          <w:tab/>
        </w:r>
        <w:r>
          <w:fldChar w:fldCharType="begin"/>
        </w:r>
        <w:r>
          <w:instrText xml:space="preserve"> PAGEREF _Toc17990 \h </w:instrText>
        </w:r>
        <w:r>
          <w:fldChar w:fldCharType="separate"/>
        </w:r>
        <w:r>
          <w:t>52</w:t>
        </w:r>
        <w:r>
          <w:fldChar w:fldCharType="end"/>
        </w:r>
      </w:hyperlink>
    </w:p>
    <w:p>
      <w:pPr>
        <w:pStyle w:val="TOC2"/>
        <w:tabs>
          <w:tab w:val="right" w:leader="dot" w:pos="8306"/>
        </w:tabs>
      </w:pPr>
      <w:hyperlink w:anchor="_Toc26005" w:history="1">
        <w:r>
          <w:rPr>
            <w:rFonts w:ascii="仿宋" w:eastAsia="仿宋" w:hAnsi="仿宋" w:cs="仿宋" w:hint="eastAsia"/>
            <w:lang w:eastAsia="zh-CN"/>
          </w:rPr>
          <w:t>(一)、电商培训项目治理结构</w:t>
        </w:r>
        <w:r>
          <w:tab/>
        </w:r>
        <w:r>
          <w:fldChar w:fldCharType="begin"/>
        </w:r>
        <w:r>
          <w:instrText xml:space="preserve"> PAGEREF _Toc26005 \h </w:instrText>
        </w:r>
        <w:r>
          <w:fldChar w:fldCharType="separate"/>
        </w:r>
        <w:r>
          <w:t>52</w:t>
        </w:r>
        <w:r>
          <w:fldChar w:fldCharType="end"/>
        </w:r>
      </w:hyperlink>
    </w:p>
    <w:p>
      <w:pPr>
        <w:pStyle w:val="TOC2"/>
        <w:tabs>
          <w:tab w:val="right" w:leader="dot" w:pos="8306"/>
        </w:tabs>
      </w:pPr>
      <w:hyperlink w:anchor="_Toc5040" w:history="1">
        <w:r>
          <w:rPr>
            <w:rFonts w:ascii="仿宋" w:eastAsia="仿宋" w:hAnsi="仿宋" w:cs="仿宋" w:hint="eastAsia"/>
            <w:lang w:eastAsia="zh-CN"/>
          </w:rPr>
          <w:t>(二)、监督与审计</w:t>
        </w:r>
        <w:r>
          <w:tab/>
        </w:r>
        <w:r>
          <w:fldChar w:fldCharType="begin"/>
        </w:r>
        <w:r>
          <w:instrText xml:space="preserve"> PAGEREF _Toc5040 \h </w:instrText>
        </w:r>
        <w:r>
          <w:fldChar w:fldCharType="separate"/>
        </w:r>
        <w:r>
          <w:t>54</w:t>
        </w:r>
        <w:r>
          <w:fldChar w:fldCharType="end"/>
        </w:r>
      </w:hyperlink>
    </w:p>
    <w:p>
      <w:pPr>
        <w:pStyle w:val="TOC1"/>
        <w:tabs>
          <w:tab w:val="right" w:leader="dot" w:pos="8306"/>
        </w:tabs>
      </w:pPr>
      <w:hyperlink w:anchor="_Toc5367" w:history="1">
        <w:r>
          <w:rPr>
            <w:rFonts w:ascii="仿宋" w:eastAsia="仿宋" w:hAnsi="仿宋" w:cs="仿宋" w:hint="eastAsia"/>
            <w:lang w:eastAsia="zh-CN"/>
          </w:rPr>
          <w:t>十五、电商培训项目工程方案分析</w:t>
        </w:r>
        <w:r>
          <w:tab/>
        </w:r>
        <w:r>
          <w:fldChar w:fldCharType="begin"/>
        </w:r>
        <w:r>
          <w:instrText xml:space="preserve"> PAGEREF _Toc5367 \h </w:instrText>
        </w:r>
        <w:r>
          <w:fldChar w:fldCharType="separate"/>
        </w:r>
        <w:r>
          <w:t>55</w:t>
        </w:r>
        <w:r>
          <w:fldChar w:fldCharType="end"/>
        </w:r>
      </w:hyperlink>
    </w:p>
    <w:p>
      <w:pPr>
        <w:pStyle w:val="TOC2"/>
        <w:tabs>
          <w:tab w:val="right" w:leader="dot" w:pos="8306"/>
        </w:tabs>
      </w:pPr>
      <w:hyperlink w:anchor="_Toc8010" w:history="1">
        <w:r>
          <w:rPr>
            <w:rFonts w:ascii="仿宋" w:eastAsia="仿宋" w:hAnsi="仿宋" w:cs="仿宋" w:hint="eastAsia"/>
            <w:lang w:eastAsia="zh-CN"/>
          </w:rPr>
          <w:t>(一)、建筑工程设计原则</w:t>
        </w:r>
        <w:r>
          <w:tab/>
        </w:r>
        <w:r>
          <w:fldChar w:fldCharType="begin"/>
        </w:r>
        <w:r>
          <w:instrText xml:space="preserve"> PAGEREF _Toc8010 \h </w:instrText>
        </w:r>
        <w:r>
          <w:fldChar w:fldCharType="separate"/>
        </w:r>
        <w:r>
          <w:t>55</w:t>
        </w:r>
        <w:r>
          <w:fldChar w:fldCharType="end"/>
        </w:r>
      </w:hyperlink>
    </w:p>
    <w:p>
      <w:pPr>
        <w:pStyle w:val="TOC2"/>
        <w:tabs>
          <w:tab w:val="right" w:leader="dot" w:pos="8306"/>
        </w:tabs>
      </w:pPr>
      <w:hyperlink w:anchor="_Toc773" w:history="1">
        <w:r>
          <w:rPr>
            <w:rFonts w:ascii="仿宋" w:eastAsia="仿宋" w:hAnsi="仿宋" w:cs="仿宋" w:hint="eastAsia"/>
            <w:lang w:eastAsia="zh-CN"/>
          </w:rPr>
          <w:t>(二)、土建工程建设指标</w:t>
        </w:r>
        <w:r>
          <w:tab/>
        </w:r>
        <w:r>
          <w:fldChar w:fldCharType="begin"/>
        </w:r>
        <w:r>
          <w:instrText xml:space="preserve"> PAGEREF _Toc773 \h </w:instrText>
        </w:r>
        <w:r>
          <w:fldChar w:fldCharType="separate"/>
        </w:r>
        <w:r>
          <w:t>58</w:t>
        </w:r>
        <w:r>
          <w:fldChar w:fldCharType="end"/>
        </w:r>
      </w:hyperlink>
    </w:p>
    <w:p>
      <w:pPr>
        <w:pStyle w:val="TOC1"/>
        <w:tabs>
          <w:tab w:val="right" w:leader="dot" w:pos="8306"/>
        </w:tabs>
      </w:pPr>
      <w:hyperlink w:anchor="_Toc2092" w:history="1">
        <w:r>
          <w:rPr>
            <w:rFonts w:ascii="仿宋" w:eastAsia="仿宋" w:hAnsi="仿宋" w:cs="仿宋" w:hint="eastAsia"/>
            <w:lang w:eastAsia="zh-CN"/>
          </w:rPr>
          <w:t>十六、营销与推广策略</w:t>
        </w:r>
        <w:r>
          <w:tab/>
        </w:r>
        <w:r>
          <w:fldChar w:fldCharType="begin"/>
        </w:r>
        <w:r>
          <w:instrText xml:space="preserve"> PAGEREF _Toc2092 \h </w:instrText>
        </w:r>
        <w:r>
          <w:fldChar w:fldCharType="separate"/>
        </w:r>
        <w:r>
          <w:t>60</w:t>
        </w:r>
        <w:r>
          <w:fldChar w:fldCharType="end"/>
        </w:r>
      </w:hyperlink>
    </w:p>
    <w:p>
      <w:pPr>
        <w:pStyle w:val="TOC2"/>
        <w:tabs>
          <w:tab w:val="right" w:leader="dot" w:pos="8306"/>
        </w:tabs>
      </w:pPr>
      <w:hyperlink w:anchor="_Toc32358" w:history="1">
        <w:r>
          <w:rPr>
            <w:rFonts w:ascii="仿宋" w:eastAsia="仿宋" w:hAnsi="仿宋" w:cs="仿宋" w:hint="eastAsia"/>
            <w:lang w:eastAsia="zh-CN"/>
          </w:rPr>
          <w:t>(一)、产品/服务定位与特点</w:t>
        </w:r>
        <w:r>
          <w:tab/>
        </w:r>
        <w:r>
          <w:fldChar w:fldCharType="begin"/>
        </w:r>
        <w:r>
          <w:instrText xml:space="preserve"> PAGEREF _Toc32358 \h </w:instrText>
        </w:r>
        <w:r>
          <w:fldChar w:fldCharType="separate"/>
        </w:r>
        <w:r>
          <w:t>60</w:t>
        </w:r>
        <w:r>
          <w:fldChar w:fldCharType="end"/>
        </w:r>
      </w:hyperlink>
    </w:p>
    <w:p>
      <w:pPr>
        <w:pStyle w:val="TOC2"/>
        <w:tabs>
          <w:tab w:val="right" w:leader="dot" w:pos="8306"/>
        </w:tabs>
      </w:pPr>
      <w:hyperlink w:anchor="_Toc1693" w:history="1">
        <w:r>
          <w:rPr>
            <w:rFonts w:ascii="仿宋" w:eastAsia="仿宋" w:hAnsi="仿宋" w:cs="仿宋" w:hint="eastAsia"/>
            <w:lang w:eastAsia="zh-CN"/>
          </w:rPr>
          <w:t>(二)、市场定位与竞争分析</w:t>
        </w:r>
        <w:r>
          <w:tab/>
        </w:r>
        <w:r>
          <w:fldChar w:fldCharType="begin"/>
        </w:r>
        <w:r>
          <w:instrText xml:space="preserve"> PAGEREF _Toc1693 \h </w:instrText>
        </w:r>
        <w:r>
          <w:fldChar w:fldCharType="separate"/>
        </w:r>
        <w:r>
          <w:t>61</w:t>
        </w:r>
        <w:r>
          <w:fldChar w:fldCharType="end"/>
        </w:r>
      </w:hyperlink>
    </w:p>
    <w:p>
      <w:pPr>
        <w:pStyle w:val="TOC2"/>
        <w:tabs>
          <w:tab w:val="right" w:leader="dot" w:pos="8306"/>
        </w:tabs>
      </w:pPr>
      <w:hyperlink w:anchor="_Toc31095" w:history="1">
        <w:r>
          <w:rPr>
            <w:rFonts w:ascii="仿宋" w:eastAsia="仿宋" w:hAnsi="仿宋" w:cs="仿宋" w:hint="eastAsia"/>
            <w:lang w:eastAsia="zh-CN"/>
          </w:rPr>
          <w:t>(三)、营销渠道与策略</w:t>
        </w:r>
        <w:r>
          <w:tab/>
        </w:r>
        <w:r>
          <w:fldChar w:fldCharType="begin"/>
        </w:r>
        <w:r>
          <w:instrText xml:space="preserve"> PAGEREF _Toc31095 \h </w:instrText>
        </w:r>
        <w:r>
          <w:fldChar w:fldCharType="separate"/>
        </w:r>
        <w:r>
          <w:t>63</w:t>
        </w:r>
        <w:r>
          <w:fldChar w:fldCharType="end"/>
        </w:r>
      </w:hyperlink>
    </w:p>
    <w:p>
      <w:pPr>
        <w:pStyle w:val="TOC2"/>
        <w:tabs>
          <w:tab w:val="right" w:leader="dot" w:pos="8306"/>
        </w:tabs>
      </w:pPr>
      <w:hyperlink w:anchor="_Toc23000" w:history="1">
        <w:r>
          <w:rPr>
            <w:rFonts w:ascii="仿宋" w:eastAsia="仿宋" w:hAnsi="仿宋" w:cs="仿宋" w:hint="eastAsia"/>
            <w:lang w:eastAsia="zh-CN"/>
          </w:rPr>
          <w:t>(四)、推广与宣传活动</w:t>
        </w:r>
        <w:r>
          <w:tab/>
        </w:r>
        <w:r>
          <w:fldChar w:fldCharType="begin"/>
        </w:r>
        <w:r>
          <w:instrText xml:space="preserve"> PAGEREF _Toc23000 \h </w:instrText>
        </w:r>
        <w:r>
          <w:fldChar w:fldCharType="separate"/>
        </w:r>
        <w:r>
          <w:t>64</w:t>
        </w:r>
        <w:r>
          <w:fldChar w:fldCharType="end"/>
        </w:r>
      </w:hyperlink>
    </w:p>
    <w:p>
      <w:pPr>
        <w:pStyle w:val="TOC1"/>
        <w:tabs>
          <w:tab w:val="right" w:leader="dot" w:pos="8306"/>
        </w:tabs>
      </w:pPr>
      <w:hyperlink w:anchor="_Toc15254" w:history="1">
        <w:r>
          <w:rPr>
            <w:rFonts w:ascii="仿宋" w:eastAsia="仿宋" w:hAnsi="仿宋" w:cs="仿宋" w:hint="eastAsia"/>
            <w:lang w:eastAsia="zh-CN"/>
          </w:rPr>
          <w:t>十七、电商培训项目实施时间节点</w:t>
        </w:r>
        <w:r>
          <w:tab/>
        </w:r>
        <w:r>
          <w:fldChar w:fldCharType="begin"/>
        </w:r>
        <w:r>
          <w:instrText xml:space="preserve"> PAGEREF _Toc15254 \h </w:instrText>
        </w:r>
        <w:r>
          <w:fldChar w:fldCharType="separate"/>
        </w:r>
        <w:r>
          <w:t>69</w:t>
        </w:r>
        <w:r>
          <w:fldChar w:fldCharType="end"/>
        </w:r>
      </w:hyperlink>
    </w:p>
    <w:p>
      <w:pPr>
        <w:pStyle w:val="TOC2"/>
        <w:tabs>
          <w:tab w:val="right" w:leader="dot" w:pos="8306"/>
        </w:tabs>
      </w:pPr>
      <w:hyperlink w:anchor="_Toc17577" w:history="1">
        <w:r>
          <w:rPr>
            <w:rFonts w:ascii="仿宋" w:eastAsia="仿宋" w:hAnsi="仿宋" w:cs="仿宋" w:hint="eastAsia"/>
            <w:lang w:eastAsia="zh-CN"/>
          </w:rPr>
          <w:t>(一)、电商培训项目启动阶段时间节点</w:t>
        </w:r>
        <w:r>
          <w:tab/>
        </w:r>
        <w:r>
          <w:fldChar w:fldCharType="begin"/>
        </w:r>
        <w:r>
          <w:instrText xml:space="preserve"> PAGEREF _Toc17577 \h </w:instrText>
        </w:r>
        <w:r>
          <w:fldChar w:fldCharType="separate"/>
        </w:r>
        <w:r>
          <w:t>69</w:t>
        </w:r>
        <w:r>
          <w:fldChar w:fldCharType="end"/>
        </w:r>
      </w:hyperlink>
    </w:p>
    <w:p>
      <w:pPr>
        <w:pStyle w:val="TOC2"/>
        <w:tabs>
          <w:tab w:val="right" w:leader="dot" w:pos="8306"/>
        </w:tabs>
      </w:pPr>
      <w:hyperlink w:anchor="_Toc14778" w:history="1">
        <w:r>
          <w:rPr>
            <w:rFonts w:ascii="仿宋" w:eastAsia="仿宋" w:hAnsi="仿宋" w:cs="仿宋" w:hint="eastAsia"/>
            <w:lang w:eastAsia="zh-CN"/>
          </w:rPr>
          <w:t>(二)、电商培训项目执行阶段时间节点</w:t>
        </w:r>
        <w:r>
          <w:tab/>
        </w:r>
        <w:r>
          <w:fldChar w:fldCharType="begin"/>
        </w:r>
        <w:r>
          <w:instrText xml:space="preserve"> PAGEREF _Toc14778 \h </w:instrText>
        </w:r>
        <w:r>
          <w:fldChar w:fldCharType="separate"/>
        </w:r>
        <w:r>
          <w:t>70</w:t>
        </w:r>
        <w:r>
          <w:fldChar w:fldCharType="end"/>
        </w:r>
      </w:hyperlink>
    </w:p>
    <w:p>
      <w:pPr>
        <w:pStyle w:val="TOC2"/>
        <w:tabs>
          <w:tab w:val="right" w:leader="dot" w:pos="8306"/>
        </w:tabs>
      </w:pPr>
      <w:hyperlink w:anchor="_Toc6171" w:history="1">
        <w:r>
          <w:rPr>
            <w:rFonts w:ascii="仿宋" w:eastAsia="仿宋" w:hAnsi="仿宋" w:cs="仿宋" w:hint="eastAsia"/>
            <w:lang w:eastAsia="zh-CN"/>
          </w:rPr>
          <w:t>(三)、电商培训项目完成阶段时间节点</w:t>
        </w:r>
        <w:r>
          <w:tab/>
        </w:r>
        <w:r>
          <w:fldChar w:fldCharType="begin"/>
        </w:r>
        <w:r>
          <w:instrText xml:space="preserve"> PAGEREF _Toc6171 \h </w:instrText>
        </w:r>
        <w:r>
          <w:fldChar w:fldCharType="separate"/>
        </w:r>
        <w:r>
          <w:t>71</w:t>
        </w:r>
        <w:r>
          <w:fldChar w:fldCharType="end"/>
        </w:r>
      </w:hyperlink>
    </w:p>
    <w:p>
      <w:pPr>
        <w:pStyle w:val="TOC1"/>
        <w:tabs>
          <w:tab w:val="right" w:leader="dot" w:pos="8306"/>
        </w:tabs>
      </w:pPr>
      <w:hyperlink w:anchor="_Toc14569" w:history="1">
        <w:r>
          <w:rPr>
            <w:rFonts w:ascii="仿宋" w:eastAsia="仿宋" w:hAnsi="仿宋" w:cs="仿宋" w:hint="eastAsia"/>
            <w:lang w:eastAsia="zh-CN"/>
          </w:rPr>
          <w:t>十八、电商培训项目变更管理</w:t>
        </w:r>
        <w:r>
          <w:tab/>
        </w:r>
        <w:r>
          <w:fldChar w:fldCharType="begin"/>
        </w:r>
        <w:r>
          <w:instrText xml:space="preserve"> PAGEREF _Toc14569 \h </w:instrText>
        </w:r>
        <w:r>
          <w:fldChar w:fldCharType="separate"/>
        </w:r>
        <w:r>
          <w:t>72</w:t>
        </w:r>
        <w:r>
          <w:fldChar w:fldCharType="end"/>
        </w:r>
      </w:hyperlink>
    </w:p>
    <w:p>
      <w:pPr>
        <w:pStyle w:val="TOC2"/>
        <w:tabs>
          <w:tab w:val="right" w:leader="dot" w:pos="8306"/>
        </w:tabs>
      </w:pPr>
      <w:hyperlink w:anchor="_Toc1182" w:history="1">
        <w:r>
          <w:rPr>
            <w:rFonts w:ascii="仿宋" w:eastAsia="仿宋" w:hAnsi="仿宋" w:cs="仿宋" w:hint="eastAsia"/>
            <w:lang w:eastAsia="zh-CN"/>
          </w:rPr>
          <w:t>(一)、变更申请与评估</w:t>
        </w:r>
        <w:r>
          <w:tab/>
        </w:r>
        <w:r>
          <w:fldChar w:fldCharType="begin"/>
        </w:r>
        <w:r>
          <w:instrText xml:space="preserve"> PAGEREF _Toc1182 \h </w:instrText>
        </w:r>
        <w:r>
          <w:fldChar w:fldCharType="separate"/>
        </w:r>
        <w:r>
          <w:t>72</w:t>
        </w:r>
        <w:r>
          <w:fldChar w:fldCharType="end"/>
        </w:r>
      </w:hyperlink>
    </w:p>
    <w:p>
      <w:pPr>
        <w:pStyle w:val="TOC2"/>
        <w:tabs>
          <w:tab w:val="right" w:leader="dot" w:pos="8306"/>
        </w:tabs>
      </w:pPr>
      <w:hyperlink w:anchor="_Toc12621" w:history="1">
        <w:r>
          <w:rPr>
            <w:rFonts w:ascii="仿宋" w:eastAsia="仿宋" w:hAnsi="仿宋" w:cs="仿宋" w:hint="eastAsia"/>
            <w:lang w:eastAsia="zh-CN"/>
          </w:rPr>
          <w:t>(二)、变更实施与控制</w:t>
        </w:r>
        <w:r>
          <w:tab/>
        </w:r>
        <w:r>
          <w:fldChar w:fldCharType="begin"/>
        </w:r>
        <w:r>
          <w:instrText xml:space="preserve"> PAGEREF _Toc12621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263"/>
      <w:r>
        <w:rPr>
          <w:rFonts w:ascii="仿宋" w:eastAsia="仿宋" w:hAnsi="仿宋" w:cs="仿宋" w:hint="eastAsia"/>
          <w:sz w:val="28"/>
          <w:lang w:eastAsia="zh-CN"/>
        </w:rPr>
        <w:t>一、电商培训项目建设背景及必要性分析</w:t>
      </w:r>
      <w:bookmarkEnd w:id="2"/>
    </w:p>
    <w:p>
      <w:pPr>
        <w:pStyle w:val="Heading2"/>
        <w:rPr>
          <w:rFonts w:ascii="仿宋" w:eastAsia="仿宋" w:hAnsi="仿宋" w:cs="仿宋" w:hint="eastAsia"/>
          <w:lang w:eastAsia="zh-CN"/>
        </w:rPr>
      </w:pPr>
      <w:bookmarkStart w:id="3" w:name="_Toc26459"/>
      <w:r>
        <w:rPr>
          <w:rFonts w:ascii="仿宋" w:eastAsia="仿宋" w:hAnsi="仿宋" w:cs="仿宋" w:hint="eastAsia"/>
          <w:lang w:eastAsia="zh-CN"/>
        </w:rPr>
        <w:t>(一)、电商培训项目背景分析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商培训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商培训项目在这个潮流中的定位。同时，我们将关注行业内涌现的新兴机遇，以便电商培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商培训项目提供了强大的发展动力。我们将聚焦于行业内最新的技术发展趋势，包括但不限于人工智能、大数据分析、物联网等领域。通过深度的技术研究，我们将确保电商培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商培训项目发展的源泉。我们将投入更多的精力对市场需求进行深入剖析，超越表面的需求，深入挖掘潜在的市场痛点和机遇。通过对市场需求的细致了解，电商培训项目将更有针对性地设计解决方案，满足市场的多样化需求，从而更好地促进电商培训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商培训项目战略至关重要。我们将对竞争态势进行更为深入的分析，包括但不限于市场份额、产品特点、客户满意度等多个维度。通过深度的竞争分析，电商培训项目将能够更准确地把握市场脉搏，制定具有竞争力的电商培训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商培训项目的发展具有直接的影响。我们将进行更为全面的法规和政策分析，了解行业发展中的潜在法律风险和合规挑战。通过充分了解和遵守相关法规，电商培训项目将确保在法律框架内合法合规运营，为电商培训项目的稳健发展提供有力支持。</w:t>
      </w:r>
    </w:p>
    <w:p>
      <w:pPr>
        <w:pStyle w:val="Heading2"/>
        <w:ind w:firstLine="560" w:firstLineChars="200"/>
        <w:rPr>
          <w:rFonts w:ascii="仿宋" w:eastAsia="仿宋" w:hAnsi="仿宋" w:cs="仿宋" w:hint="eastAsia"/>
          <w:sz w:val="28"/>
          <w:lang w:eastAsia="zh-CN"/>
        </w:rPr>
      </w:pPr>
      <w:bookmarkStart w:id="4" w:name="_Toc24763"/>
      <w:r>
        <w:rPr>
          <w:rFonts w:ascii="仿宋" w:eastAsia="仿宋" w:hAnsi="仿宋" w:cs="仿宋" w:hint="eastAsia"/>
          <w:sz w:val="28"/>
          <w:lang w:eastAsia="zh-CN"/>
        </w:rPr>
        <w:t>(二)、电商培训项目建设必要性分析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建设的迫切性源于对行业发展趋势的深刻洞察。我们正处于一个行业变革的时代，科技创新、数字化转型成为企业发展的关键动力。电商培训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建设不仅仅是为了跟上潮流，更是为了通过技术创新推动企业的持续发展。通过引入先进的技术和解决方案，电商培训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商培训项目的建设成为必然选择，通过提高产品质量、拓展服务领域，从而在竞争中获得更多的机会。电商培训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电商培训项目建设的必要性体现在对客户需求更精准的满足。通过电商培训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建设的背后是对企业持续创新的追求。只有通过不断创新，企业才能在竞争中立于不败之地。电商培训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29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762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技术管理特点体现在其创新导向。通过引入最先进的技术趋势和解决方案，电商培训项目致力于提升科技含量、提高质量和效率水平。这意味着我们将采用最新的工具和方法，确保电商培训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商培训项目技术管理的显著特征。通过整合不同领域的技术资源，我们实现了跨学科的协同工作。这有助于优化技术架构，提高整体效能。此外，整合性策略还促进了不同技术团队之间的紧密沟通和高效合作，确保电商培训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商培训项目所采用的技术。通过不断优化技术方案，电商培训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商培训项目团队将在电商培训项目初期识别可能的技术风险，并采取相应的预防和应对措施。通过建立健全的风险评估机制，电商培训项目能够在实施过程中及时发现并解决潜在的技术问题，保障电商培训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商培训项目中，技术将成为电商培训项目成功的有力支持。这一深度剖析揭示了技术管理在电商培训项目实施中的关键作用，为电商培训项目的技术基础奠定了坚实的基础。</w:t>
      </w:r>
    </w:p>
    <w:p>
      <w:pPr>
        <w:pStyle w:val="Heading2"/>
        <w:ind w:firstLine="560" w:firstLineChars="200"/>
        <w:rPr>
          <w:rFonts w:ascii="仿宋" w:eastAsia="仿宋" w:hAnsi="仿宋" w:cs="仿宋" w:hint="eastAsia"/>
          <w:sz w:val="28"/>
          <w:lang w:eastAsia="zh-CN"/>
        </w:rPr>
      </w:pPr>
      <w:bookmarkStart w:id="7" w:name="_Toc1869"/>
      <w:r>
        <w:rPr>
          <w:rFonts w:ascii="仿宋" w:eastAsia="仿宋" w:hAnsi="仿宋" w:cs="仿宋" w:hint="eastAsia"/>
          <w:sz w:val="28"/>
          <w:lang w:eastAsia="zh-CN"/>
        </w:rPr>
        <w:t>(二)、电商培训项目工艺技术设计方案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商培训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经营活动方面，电商培训项目将严格按照相关行业规范要求进行组织。通过有效控制产品质量，电商培训项目将致力于为顾客提供优质的电商培训项目产品和良好的服务。这体现了电商培训项目对于生产活动合规性和质量标准的高度重视，为电商培训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商培训项目注重生态效益和清洁生产原则。电商培训项目建设将紧密结合地方特色经济发展，与社会经济发展规划和区域环境保护规划方案相协调一致。通过与当地区域自然生态系统的结合，电商培训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商培训项目产品具有多样化的客户需求和个性化的特点。因此，电商培训项目产品规格品种多样，且单批生产数量较小。为满足这一特点，电商培训项目承办单位将建设先进的柔性制造生产线。通过广泛应用柔性制造技术，电商培训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商培训项目采用的技术具有较高的技术含量和自动化水平，处于国内先进水平。这一技术选用不仅体现了对生产效率、质量和环境友好性的高标准要求，同时为电商培训项目的可持续发展奠定了坚实的基础。</w:t>
      </w:r>
    </w:p>
    <w:p>
      <w:pPr>
        <w:pStyle w:val="Heading2"/>
        <w:ind w:firstLine="560" w:firstLineChars="200"/>
        <w:rPr>
          <w:rFonts w:ascii="仿宋" w:eastAsia="仿宋" w:hAnsi="仿宋" w:cs="仿宋" w:hint="eastAsia"/>
          <w:sz w:val="28"/>
          <w:lang w:eastAsia="zh-CN"/>
        </w:rPr>
      </w:pPr>
      <w:bookmarkStart w:id="8" w:name="_Toc895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为确保电商培训项目的高效生产和技术实施，我们制定了一套精心设计的设备选型方案，以满足电商培训项目生产、质量和环保的要求。该方案的主要特点如下：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商培训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针对电商培训项目产品的多样性和小批量生产的特点，我们将建设柔性制造生产线。通过在设备选型中考虑柔性制造技术，可以灵活应对不同产品规格和生产需求，实现生产线的高度灵活性和适应性。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7609"/>
      <w:r>
        <w:rPr>
          <w:rFonts w:ascii="仿宋" w:eastAsia="仿宋" w:hAnsi="仿宋" w:cs="仿宋" w:hint="eastAsia"/>
          <w:sz w:val="28"/>
          <w:lang w:eastAsia="zh-CN"/>
        </w:rPr>
        <w:t>三、电商培训项目建设单位说明</w:t>
      </w:r>
      <w:bookmarkEnd w:id="9"/>
    </w:p>
    <w:p>
      <w:pPr>
        <w:pStyle w:val="Heading2"/>
        <w:rPr>
          <w:rFonts w:ascii="仿宋" w:eastAsia="仿宋" w:hAnsi="仿宋" w:cs="仿宋" w:hint="eastAsia"/>
          <w:lang w:eastAsia="zh-CN"/>
        </w:rPr>
      </w:pPr>
      <w:bookmarkStart w:id="10" w:name="_Toc1413"/>
      <w:r>
        <w:rPr>
          <w:rFonts w:ascii="仿宋" w:eastAsia="仿宋" w:hAnsi="仿宋" w:cs="仿宋" w:hint="eastAsia"/>
          <w:lang w:eastAsia="zh-CN"/>
        </w:rPr>
        <w:t>(一)、电商培训项目承办单位基本情况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727"/>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商培训项目承办单位的XXXX，我们着眼于实现可持续的经济效益。通过技术创新和解决方案的提供，公司预计在电商培训项目执行期间将获得可观的收入增长。这一收入来源主要包括电商培训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同时，我们注重成本控制和效率提升，以确保电商培训项目的可持续盈利。透过精细的管理和资源优化，公司期望实现电商培训项目利润最大化。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商培训项目实施进行全面的投资评估，包括电商培训项目启动阶段的资金投入和后续运营成本。通过对电商培训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商培训项目实施过程中具备足够的资金流动性，公司将进行详尽的现金流分析。这包括资金需求的合理预测、电商培训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0339"/>
      <w:r>
        <w:rPr>
          <w:rFonts w:ascii="仿宋" w:eastAsia="仿宋" w:hAnsi="仿宋" w:cs="仿宋" w:hint="eastAsia"/>
          <w:sz w:val="28"/>
          <w:lang w:eastAsia="zh-CN"/>
        </w:rPr>
        <w:t>四、电商培训项目选址可行性分析</w:t>
      </w:r>
      <w:bookmarkEnd w:id="12"/>
    </w:p>
    <w:p>
      <w:pPr>
        <w:pStyle w:val="Heading2"/>
        <w:rPr>
          <w:rFonts w:ascii="仿宋" w:eastAsia="仿宋" w:hAnsi="仿宋" w:cs="仿宋" w:hint="eastAsia"/>
          <w:lang w:eastAsia="zh-CN"/>
        </w:rPr>
      </w:pPr>
      <w:bookmarkStart w:id="13" w:name="_Toc6666"/>
      <w:r>
        <w:rPr>
          <w:rFonts w:ascii="仿宋" w:eastAsia="仿宋" w:hAnsi="仿宋" w:cs="仿宋" w:hint="eastAsia"/>
          <w:lang w:eastAsia="zh-CN"/>
        </w:rPr>
        <w:t>(一)、电商培训项目选址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该电商培训项目选址位于XX省XX市XX区XXX街道</w:t>
      </w:r>
    </w:p>
    <w:p>
      <w:pPr>
        <w:pStyle w:val="Heading2"/>
        <w:ind w:firstLine="560" w:firstLineChars="200"/>
        <w:rPr>
          <w:rFonts w:ascii="仿宋" w:eastAsia="仿宋" w:hAnsi="仿宋" w:cs="仿宋" w:hint="eastAsia"/>
          <w:sz w:val="28"/>
          <w:lang w:eastAsia="zh-CN"/>
        </w:rPr>
      </w:pPr>
      <w:bookmarkStart w:id="14" w:name="_Toc1216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电商培训项目的征地面积将根据电商培训项目的实际规模和需求进行精确规划。具体面积XXX平方米，旨在确保电商培训项目不仅能够满足当前的发展需求，还能够预留空间以适应未来的扩展。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净用地面积是在征地面积基础上去除不可利用面积后的实际可开发用地。具体面积XXX平方米，考虑到环保、交通、安全等多方面因素，以确保电商培训项目在整体利用效率上达到最优。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电商培训项目计划建设的建筑总规模具体面积XXX平方米。这一规模的确定综合考虑了电商培训项目的性质、规模，以及城市规划的相关要求，确保建筑布局与周边环境协调一致。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绿地率是电商培训项目用地中被规划为绿地的比例。具体面积XXX平方米，旨在通过合理规划绿地，改善电商培训项目周边环境，提升居民生活质量，并符合城市整体绿化规划。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容积率是用地上可以建设的建筑总体积与用地面积之比。具体面积XXX，通过合理的容积率规划，确保电商培训项目建筑规模与周边环境和谐共生。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确保电商培训项目选址与当地城市规划相一致，具体面积XXX平方米。通过与城市规划部门深入沟通，确保电商培训项目不仅符合城市的整体发展方向，还能够融入城市的发展布局，为城市的长远发展贡献力量。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商培训项目选址符合当地产业政策，具体面积XXX平方米。这包括电商培训项目对当地经济的促进作用，以及对相关产业的带动效应，确保电商培训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用地总体要求必须符合环保和可持续发展的原则，具体面积XXX平方米。通过采用绿色建筑设计、节能减排等措施，确保电商培训项目在建设和运营过程中对环境的影响最小化，达到可持续发展的要求。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确保电商培训项目选址具备必要的公共设施配套，具体面积XXX平方米。这包括交通便利性、教育、医疗等基础设施，以提高居民生活品质，使得电商培训项目选址更具吸引力。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考虑用地总体要求对当地社会稳定性的影响，具体面积XXX平方米。通过深入了解当地社区反馈，确保电商培训项目的选址和建设过程对当地社会和谐稳定产生积极作用。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商培训项目选址不仅符合法规和规划，还在实际操作中具有可行性。这一全面规划将为电商培训项目的成功实施提供坚实的基础，确保电商培训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532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电商培训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商培训项目的设备规划和空间设计中，我们将采取灵活设备布局的措施。设备布局将根据实际需求进行灵活设计，避免不必要的浪费。通过合理规划设备摆放位置，我们将提高设备的利用率，减少设备间距，以确保电商培训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商培训项目内部引入共享设施的概念，例如共享会议室、办公区等。通过这种方式，我们可以减少对资源的重复建设，提高资源共享效率，从而减小电商培训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47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 在电商培训项目的总图布置中，我们将不同功能区域进行明确的规划，以最大程度满足电商培训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174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商培训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电商培训项目对环境的影响是综合评价的重要因素之一。我们将详细考虑选址周边的自然环境、生态保护区、水源地等情况，确保电商培训项目的建设和运营对环境影响最小化，并符合当地的环保法规标准。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对选址的评价还需充分考虑当地政府的产业政策和法规。我们将详细了解电商培训项目所在地的相关政策，确保电商培训项目的规划和运营与当地法规相符，降低不必要的法律风险。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考虑到社会稳定性对企业运营的重要性，我们将评估选址地区的社会安全情况、劳工关系、社区反馈等方面，以确保电商培训项目的建设和运营不会受到社会稳定性的负面影响。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最后，我们将综合考虑用地成本，包括土地购置费用、土地开发成本等。通过对用地成本的详细评估，我们能够做出更为精确的经济效益分析，为电商培训项目的投资决策提供有力支持。</w:t>
      </w:r>
    </w:p>
    <w:p>
      <w:pPr>
        <w:pStyle w:val="Heading1"/>
        <w:ind w:firstLine="560" w:firstLineChars="200"/>
        <w:rPr>
          <w:rFonts w:ascii="仿宋" w:eastAsia="仿宋" w:hAnsi="仿宋" w:cs="仿宋" w:hint="eastAsia"/>
          <w:sz w:val="28"/>
          <w:lang w:eastAsia="zh-CN"/>
        </w:rPr>
      </w:pPr>
      <w:bookmarkStart w:id="18" w:name="_Toc13398"/>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3653"/>
      <w:r>
        <w:rPr>
          <w:rFonts w:ascii="仿宋" w:eastAsia="仿宋" w:hAnsi="仿宋" w:cs="仿宋" w:hint="eastAsia"/>
          <w:lang w:eastAsia="zh-CN"/>
        </w:rPr>
        <w:t>(一)、电商培训行业分析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https://d.book118.com/126240023005010103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BE16F3"/>
    <w:rsid w:val="53BE16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240023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2024-03-05T05:12:00Z</dcterms:created>
  <dcterms:modified xsi:type="dcterms:W3CDTF">2024-03-05T05:13:14Z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A7EC1B380CA84692BE79DB627CBC9720_11</vt:lpwstr>
  </property>
  <property fmtid="{D5CDD505-2E9C-101B-9397-08002B2CF9AE}" pid="3" name="KSOProductBuildVer">
    <vt:lpwstr>2052-12.1.0.16388</vt:lpwstr>
  </property>
</Properties>
</file>