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工业链条产业分析报告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2689" w:history="1">
        <w:r>
          <w:rPr>
            <w:rFonts w:ascii="仿宋" w:eastAsia="仿宋" w:hAnsi="仿宋" w:cs="仿宋" w:hint="eastAsia"/>
            <w:lang w:val="en-GB"/>
          </w:rPr>
          <w:t>概论</w:t>
        </w:r>
        <w:r>
          <w:tab/>
        </w:r>
        <w:r>
          <w:fldChar w:fldCharType="begin"/>
        </w:r>
        <w:r>
          <w:instrText xml:space="preserve"> PAGEREF _Toc32689 \h </w:instrText>
        </w:r>
        <w:r>
          <w:fldChar w:fldCharType="separate"/>
        </w:r>
        <w:r>
          <w:t>3</w:t>
        </w:r>
        <w:r>
          <w:fldChar w:fldCharType="end"/>
        </w:r>
      </w:hyperlink>
    </w:p>
    <w:p>
      <w:pPr>
        <w:pStyle w:val="TOC1"/>
        <w:tabs>
          <w:tab w:val="right" w:leader="dot" w:pos="8306"/>
        </w:tabs>
      </w:pPr>
      <w:hyperlink w:anchor="_Toc1632" w:history="1">
        <w:r>
          <w:rPr>
            <w:rFonts w:ascii="仿宋" w:eastAsia="仿宋" w:hAnsi="仿宋" w:cs="仿宋" w:hint="eastAsia"/>
            <w:lang w:val="en-GB"/>
          </w:rPr>
          <w:t>一、工业链条行业前景</w:t>
        </w:r>
        <w:r>
          <w:tab/>
        </w:r>
        <w:r>
          <w:fldChar w:fldCharType="begin"/>
        </w:r>
        <w:r>
          <w:instrText xml:space="preserve"> PAGEREF _Toc1632 \h </w:instrText>
        </w:r>
        <w:r>
          <w:fldChar w:fldCharType="separate"/>
        </w:r>
        <w:r>
          <w:t>3</w:t>
        </w:r>
        <w:r>
          <w:fldChar w:fldCharType="end"/>
        </w:r>
      </w:hyperlink>
    </w:p>
    <w:p>
      <w:pPr>
        <w:pStyle w:val="TOC2"/>
        <w:tabs>
          <w:tab w:val="right" w:leader="dot" w:pos="8306"/>
        </w:tabs>
      </w:pPr>
      <w:hyperlink w:anchor="_Toc15858" w:history="1">
        <w:r>
          <w:rPr>
            <w:rFonts w:ascii="仿宋" w:eastAsia="仿宋" w:hAnsi="仿宋" w:cs="仿宋" w:hint="eastAsia"/>
            <w:lang w:val="en-GB"/>
          </w:rPr>
          <w:t>(一)、市场增长预测</w:t>
        </w:r>
        <w:r>
          <w:tab/>
        </w:r>
        <w:r>
          <w:fldChar w:fldCharType="begin"/>
        </w:r>
        <w:r>
          <w:instrText xml:space="preserve"> PAGEREF _Toc15858 \h </w:instrText>
        </w:r>
        <w:r>
          <w:fldChar w:fldCharType="separate"/>
        </w:r>
        <w:r>
          <w:t>3</w:t>
        </w:r>
        <w:r>
          <w:fldChar w:fldCharType="end"/>
        </w:r>
      </w:hyperlink>
    </w:p>
    <w:p>
      <w:pPr>
        <w:pStyle w:val="TOC2"/>
        <w:tabs>
          <w:tab w:val="right" w:leader="dot" w:pos="8306"/>
        </w:tabs>
      </w:pPr>
      <w:hyperlink w:anchor="_Toc5388" w:history="1">
        <w:r>
          <w:rPr>
            <w:rFonts w:ascii="仿宋" w:eastAsia="仿宋" w:hAnsi="仿宋" w:cs="仿宋" w:hint="eastAsia"/>
            <w:lang w:val="en-GB"/>
          </w:rPr>
          <w:t>(二)、新兴市场机会</w:t>
        </w:r>
        <w:r>
          <w:tab/>
        </w:r>
        <w:r>
          <w:fldChar w:fldCharType="begin"/>
        </w:r>
        <w:r>
          <w:instrText xml:space="preserve"> PAGEREF _Toc5388 \h </w:instrText>
        </w:r>
        <w:r>
          <w:fldChar w:fldCharType="separate"/>
        </w:r>
        <w:r>
          <w:t>4</w:t>
        </w:r>
        <w:r>
          <w:fldChar w:fldCharType="end"/>
        </w:r>
      </w:hyperlink>
    </w:p>
    <w:p>
      <w:pPr>
        <w:pStyle w:val="TOC2"/>
        <w:tabs>
          <w:tab w:val="right" w:leader="dot" w:pos="8306"/>
        </w:tabs>
      </w:pPr>
      <w:hyperlink w:anchor="_Toc13376" w:history="1">
        <w:r>
          <w:rPr>
            <w:rFonts w:ascii="仿宋" w:eastAsia="仿宋" w:hAnsi="仿宋" w:cs="仿宋" w:hint="eastAsia"/>
            <w:lang w:val="en-GB"/>
          </w:rPr>
          <w:t>(三)、技术前景展望</w:t>
        </w:r>
        <w:r>
          <w:tab/>
        </w:r>
        <w:r>
          <w:fldChar w:fldCharType="begin"/>
        </w:r>
        <w:r>
          <w:instrText xml:space="preserve"> PAGEREF _Toc13376 \h </w:instrText>
        </w:r>
        <w:r>
          <w:fldChar w:fldCharType="separate"/>
        </w:r>
        <w:r>
          <w:t>5</w:t>
        </w:r>
        <w:r>
          <w:fldChar w:fldCharType="end"/>
        </w:r>
      </w:hyperlink>
    </w:p>
    <w:p>
      <w:pPr>
        <w:pStyle w:val="TOC2"/>
        <w:tabs>
          <w:tab w:val="right" w:leader="dot" w:pos="8306"/>
        </w:tabs>
      </w:pPr>
      <w:hyperlink w:anchor="_Toc20298" w:history="1">
        <w:r>
          <w:rPr>
            <w:rFonts w:ascii="仿宋" w:eastAsia="仿宋" w:hAnsi="仿宋" w:cs="仿宋" w:hint="eastAsia"/>
            <w:lang w:val="en-GB"/>
          </w:rPr>
          <w:t>(四)、政策环境变化</w:t>
        </w:r>
        <w:r>
          <w:tab/>
        </w:r>
        <w:r>
          <w:fldChar w:fldCharType="begin"/>
        </w:r>
        <w:r>
          <w:instrText xml:space="preserve"> PAGEREF _Toc20298 \h </w:instrText>
        </w:r>
        <w:r>
          <w:fldChar w:fldCharType="separate"/>
        </w:r>
        <w:r>
          <w:t>6</w:t>
        </w:r>
        <w:r>
          <w:fldChar w:fldCharType="end"/>
        </w:r>
      </w:hyperlink>
    </w:p>
    <w:p>
      <w:pPr>
        <w:pStyle w:val="TOC1"/>
        <w:tabs>
          <w:tab w:val="right" w:leader="dot" w:pos="8306"/>
        </w:tabs>
      </w:pPr>
      <w:hyperlink w:anchor="_Toc8620" w:history="1">
        <w:r>
          <w:rPr>
            <w:rFonts w:ascii="仿宋" w:eastAsia="仿宋" w:hAnsi="仿宋" w:cs="仿宋" w:hint="eastAsia"/>
            <w:lang w:val="en-GB"/>
          </w:rPr>
          <w:t>二、工业链条危机管理与应对策略</w:t>
        </w:r>
        <w:r>
          <w:tab/>
        </w:r>
        <w:r>
          <w:fldChar w:fldCharType="begin"/>
        </w:r>
        <w:r>
          <w:instrText xml:space="preserve"> PAGEREF _Toc8620 \h </w:instrText>
        </w:r>
        <w:r>
          <w:fldChar w:fldCharType="separate"/>
        </w:r>
        <w:r>
          <w:t>7</w:t>
        </w:r>
        <w:r>
          <w:fldChar w:fldCharType="end"/>
        </w:r>
      </w:hyperlink>
    </w:p>
    <w:p>
      <w:pPr>
        <w:pStyle w:val="TOC2"/>
        <w:tabs>
          <w:tab w:val="right" w:leader="dot" w:pos="8306"/>
        </w:tabs>
      </w:pPr>
      <w:hyperlink w:anchor="_Toc22448" w:history="1">
        <w:r>
          <w:rPr>
            <w:rFonts w:ascii="仿宋" w:eastAsia="仿宋" w:hAnsi="仿宋" w:cs="仿宋" w:hint="eastAsia"/>
            <w:lang w:val="en-GB"/>
          </w:rPr>
          <w:t>(一)、危机预警与应急计划</w:t>
        </w:r>
        <w:r>
          <w:tab/>
        </w:r>
        <w:r>
          <w:fldChar w:fldCharType="begin"/>
        </w:r>
        <w:r>
          <w:instrText xml:space="preserve"> PAGEREF _Toc22448 \h </w:instrText>
        </w:r>
        <w:r>
          <w:fldChar w:fldCharType="separate"/>
        </w:r>
        <w:r>
          <w:t>7</w:t>
        </w:r>
        <w:r>
          <w:fldChar w:fldCharType="end"/>
        </w:r>
      </w:hyperlink>
    </w:p>
    <w:p>
      <w:pPr>
        <w:pStyle w:val="TOC2"/>
        <w:tabs>
          <w:tab w:val="right" w:leader="dot" w:pos="8306"/>
        </w:tabs>
      </w:pPr>
      <w:hyperlink w:anchor="_Toc10008" w:history="1">
        <w:r>
          <w:rPr>
            <w:rFonts w:ascii="仿宋" w:eastAsia="仿宋" w:hAnsi="仿宋" w:cs="仿宋" w:hint="eastAsia"/>
            <w:lang w:val="en-GB"/>
          </w:rPr>
          <w:t>(二)、公关与危机沟通</w:t>
        </w:r>
        <w:r>
          <w:tab/>
        </w:r>
        <w:r>
          <w:fldChar w:fldCharType="begin"/>
        </w:r>
        <w:r>
          <w:instrText xml:space="preserve"> PAGEREF _Toc10008 \h </w:instrText>
        </w:r>
        <w:r>
          <w:fldChar w:fldCharType="separate"/>
        </w:r>
        <w:r>
          <w:t>8</w:t>
        </w:r>
        <w:r>
          <w:fldChar w:fldCharType="end"/>
        </w:r>
      </w:hyperlink>
    </w:p>
    <w:p>
      <w:pPr>
        <w:pStyle w:val="TOC2"/>
        <w:tabs>
          <w:tab w:val="right" w:leader="dot" w:pos="8306"/>
        </w:tabs>
      </w:pPr>
      <w:hyperlink w:anchor="_Toc14773" w:history="1">
        <w:r>
          <w:rPr>
            <w:rFonts w:ascii="仿宋" w:eastAsia="仿宋" w:hAnsi="仿宋" w:cs="仿宋" w:hint="eastAsia"/>
            <w:lang w:val="en-GB"/>
          </w:rPr>
          <w:t>(三)、媒体关系与舆情管理</w:t>
        </w:r>
        <w:r>
          <w:tab/>
        </w:r>
        <w:r>
          <w:fldChar w:fldCharType="begin"/>
        </w:r>
        <w:r>
          <w:instrText xml:space="preserve"> PAGEREF _Toc14773 \h </w:instrText>
        </w:r>
        <w:r>
          <w:fldChar w:fldCharType="separate"/>
        </w:r>
        <w:r>
          <w:t>9</w:t>
        </w:r>
        <w:r>
          <w:fldChar w:fldCharType="end"/>
        </w:r>
      </w:hyperlink>
    </w:p>
    <w:p>
      <w:pPr>
        <w:pStyle w:val="TOC2"/>
        <w:tabs>
          <w:tab w:val="right" w:leader="dot" w:pos="8306"/>
        </w:tabs>
      </w:pPr>
      <w:hyperlink w:anchor="_Toc16334" w:history="1">
        <w:r>
          <w:rPr>
            <w:rFonts w:ascii="仿宋" w:eastAsia="仿宋" w:hAnsi="仿宋" w:cs="仿宋" w:hint="eastAsia"/>
            <w:lang w:val="en-GB"/>
          </w:rPr>
          <w:t>(四)、企业社会责任与危机回应</w:t>
        </w:r>
        <w:r>
          <w:tab/>
        </w:r>
        <w:r>
          <w:fldChar w:fldCharType="begin"/>
        </w:r>
        <w:r>
          <w:instrText xml:space="preserve"> PAGEREF _Toc16334 \h </w:instrText>
        </w:r>
        <w:r>
          <w:fldChar w:fldCharType="separate"/>
        </w:r>
        <w:r>
          <w:t>11</w:t>
        </w:r>
        <w:r>
          <w:fldChar w:fldCharType="end"/>
        </w:r>
      </w:hyperlink>
    </w:p>
    <w:p>
      <w:pPr>
        <w:pStyle w:val="TOC1"/>
        <w:tabs>
          <w:tab w:val="right" w:leader="dot" w:pos="8306"/>
        </w:tabs>
      </w:pPr>
      <w:hyperlink w:anchor="_Toc29284" w:history="1">
        <w:r>
          <w:rPr>
            <w:rFonts w:ascii="仿宋" w:eastAsia="仿宋" w:hAnsi="仿宋" w:cs="仿宋" w:hint="eastAsia"/>
            <w:lang w:val="en-GB"/>
          </w:rPr>
          <w:t>三、SWOT分析说明</w:t>
        </w:r>
        <w:r>
          <w:tab/>
        </w:r>
        <w:r>
          <w:fldChar w:fldCharType="begin"/>
        </w:r>
        <w:r>
          <w:instrText xml:space="preserve"> PAGEREF _Toc29284 \h </w:instrText>
        </w:r>
        <w:r>
          <w:fldChar w:fldCharType="separate"/>
        </w:r>
        <w:r>
          <w:t>12</w:t>
        </w:r>
        <w:r>
          <w:fldChar w:fldCharType="end"/>
        </w:r>
      </w:hyperlink>
    </w:p>
    <w:p>
      <w:pPr>
        <w:pStyle w:val="TOC2"/>
        <w:tabs>
          <w:tab w:val="right" w:leader="dot" w:pos="8306"/>
        </w:tabs>
      </w:pPr>
      <w:hyperlink w:anchor="_Toc20466" w:history="1">
        <w:r>
          <w:rPr>
            <w:rFonts w:ascii="仿宋" w:eastAsia="仿宋" w:hAnsi="仿宋" w:cs="仿宋" w:hint="eastAsia"/>
            <w:lang w:val="en-GB"/>
          </w:rPr>
          <w:t>(一)、优势分析(S)</w:t>
        </w:r>
        <w:r>
          <w:tab/>
        </w:r>
        <w:r>
          <w:fldChar w:fldCharType="begin"/>
        </w:r>
        <w:r>
          <w:instrText xml:space="preserve"> PAGEREF _Toc20466 \h </w:instrText>
        </w:r>
        <w:r>
          <w:fldChar w:fldCharType="separate"/>
        </w:r>
        <w:r>
          <w:t>12</w:t>
        </w:r>
        <w:r>
          <w:fldChar w:fldCharType="end"/>
        </w:r>
      </w:hyperlink>
    </w:p>
    <w:p>
      <w:pPr>
        <w:pStyle w:val="TOC2"/>
        <w:tabs>
          <w:tab w:val="right" w:leader="dot" w:pos="8306"/>
        </w:tabs>
      </w:pPr>
      <w:hyperlink w:anchor="_Toc19337" w:history="1">
        <w:r>
          <w:rPr>
            <w:rFonts w:ascii="仿宋" w:eastAsia="仿宋" w:hAnsi="仿宋" w:cs="仿宋" w:hint="eastAsia"/>
            <w:lang w:val="en-GB"/>
          </w:rPr>
          <w:t>(二)、劣势分析(W)</w:t>
        </w:r>
        <w:r>
          <w:tab/>
        </w:r>
        <w:r>
          <w:fldChar w:fldCharType="begin"/>
        </w:r>
        <w:r>
          <w:instrText xml:space="preserve"> PAGEREF _Toc19337 \h </w:instrText>
        </w:r>
        <w:r>
          <w:fldChar w:fldCharType="separate"/>
        </w:r>
        <w:r>
          <w:t>13</w:t>
        </w:r>
        <w:r>
          <w:fldChar w:fldCharType="end"/>
        </w:r>
      </w:hyperlink>
    </w:p>
    <w:p>
      <w:pPr>
        <w:pStyle w:val="TOC2"/>
        <w:tabs>
          <w:tab w:val="right" w:leader="dot" w:pos="8306"/>
        </w:tabs>
      </w:pPr>
      <w:hyperlink w:anchor="_Toc32623" w:history="1">
        <w:r>
          <w:rPr>
            <w:rFonts w:ascii="仿宋" w:eastAsia="仿宋" w:hAnsi="仿宋" w:cs="仿宋" w:hint="eastAsia"/>
            <w:lang w:val="en-GB"/>
          </w:rPr>
          <w:t>(三)、机会分析(O)</w:t>
        </w:r>
        <w:r>
          <w:tab/>
        </w:r>
        <w:r>
          <w:fldChar w:fldCharType="begin"/>
        </w:r>
        <w:r>
          <w:instrText xml:space="preserve"> PAGEREF _Toc32623 \h </w:instrText>
        </w:r>
        <w:r>
          <w:fldChar w:fldCharType="separate"/>
        </w:r>
        <w:r>
          <w:t>15</w:t>
        </w:r>
        <w:r>
          <w:fldChar w:fldCharType="end"/>
        </w:r>
      </w:hyperlink>
    </w:p>
    <w:p>
      <w:pPr>
        <w:pStyle w:val="TOC2"/>
        <w:tabs>
          <w:tab w:val="right" w:leader="dot" w:pos="8306"/>
        </w:tabs>
      </w:pPr>
      <w:hyperlink w:anchor="_Toc1391" w:history="1">
        <w:r>
          <w:rPr>
            <w:rFonts w:ascii="仿宋" w:eastAsia="仿宋" w:hAnsi="仿宋" w:cs="仿宋" w:hint="eastAsia"/>
            <w:lang w:val="en-GB"/>
          </w:rPr>
          <w:t>(四)、威胁分析(T)</w:t>
        </w:r>
        <w:r>
          <w:tab/>
        </w:r>
        <w:r>
          <w:fldChar w:fldCharType="begin"/>
        </w:r>
        <w:r>
          <w:instrText xml:space="preserve"> PAGEREF _Toc1391 \h </w:instrText>
        </w:r>
        <w:r>
          <w:fldChar w:fldCharType="separate"/>
        </w:r>
        <w:r>
          <w:t>16</w:t>
        </w:r>
        <w:r>
          <w:fldChar w:fldCharType="end"/>
        </w:r>
      </w:hyperlink>
    </w:p>
    <w:p>
      <w:pPr>
        <w:pStyle w:val="TOC1"/>
        <w:tabs>
          <w:tab w:val="right" w:leader="dot" w:pos="8306"/>
        </w:tabs>
      </w:pPr>
      <w:hyperlink w:anchor="_Toc3399" w:history="1">
        <w:r>
          <w:rPr>
            <w:rFonts w:ascii="仿宋" w:eastAsia="仿宋" w:hAnsi="仿宋" w:cs="仿宋" w:hint="eastAsia"/>
            <w:lang w:val="en-GB"/>
          </w:rPr>
          <w:t>四、工业链条行业发展现状</w:t>
        </w:r>
        <w:r>
          <w:tab/>
        </w:r>
        <w:r>
          <w:fldChar w:fldCharType="begin"/>
        </w:r>
        <w:r>
          <w:instrText xml:space="preserve"> PAGEREF _Toc3399 \h </w:instrText>
        </w:r>
        <w:r>
          <w:fldChar w:fldCharType="separate"/>
        </w:r>
        <w:r>
          <w:t>18</w:t>
        </w:r>
        <w:r>
          <w:fldChar w:fldCharType="end"/>
        </w:r>
      </w:hyperlink>
    </w:p>
    <w:p>
      <w:pPr>
        <w:pStyle w:val="TOC2"/>
        <w:tabs>
          <w:tab w:val="right" w:leader="dot" w:pos="8306"/>
        </w:tabs>
      </w:pPr>
      <w:hyperlink w:anchor="_Toc27497" w:history="1">
        <w:r>
          <w:rPr>
            <w:rFonts w:ascii="仿宋" w:eastAsia="仿宋" w:hAnsi="仿宋" w:cs="仿宋" w:hint="eastAsia"/>
            <w:lang w:val="en-GB"/>
          </w:rPr>
          <w:t>(一)、工业链条行业整体概况</w:t>
        </w:r>
        <w:r>
          <w:tab/>
        </w:r>
        <w:r>
          <w:fldChar w:fldCharType="begin"/>
        </w:r>
        <w:r>
          <w:instrText xml:space="preserve"> PAGEREF _Toc27497 \h </w:instrText>
        </w:r>
        <w:r>
          <w:fldChar w:fldCharType="separate"/>
        </w:r>
        <w:r>
          <w:t>18</w:t>
        </w:r>
        <w:r>
          <w:fldChar w:fldCharType="end"/>
        </w:r>
      </w:hyperlink>
    </w:p>
    <w:p>
      <w:pPr>
        <w:pStyle w:val="TOC2"/>
        <w:tabs>
          <w:tab w:val="right" w:leader="dot" w:pos="8306"/>
        </w:tabs>
      </w:pPr>
      <w:hyperlink w:anchor="_Toc26227" w:history="1">
        <w:r>
          <w:rPr>
            <w:rFonts w:ascii="仿宋" w:eastAsia="仿宋" w:hAnsi="仿宋" w:cs="仿宋" w:hint="eastAsia"/>
            <w:lang w:val="en-GB"/>
          </w:rPr>
          <w:t>(二)、技术创新与发展</w:t>
        </w:r>
        <w:r>
          <w:tab/>
        </w:r>
        <w:r>
          <w:fldChar w:fldCharType="begin"/>
        </w:r>
        <w:r>
          <w:instrText xml:space="preserve"> PAGEREF _Toc26227 \h </w:instrText>
        </w:r>
        <w:r>
          <w:fldChar w:fldCharType="separate"/>
        </w:r>
        <w:r>
          <w:t>19</w:t>
        </w:r>
        <w:r>
          <w:fldChar w:fldCharType="end"/>
        </w:r>
      </w:hyperlink>
    </w:p>
    <w:p>
      <w:pPr>
        <w:pStyle w:val="TOC2"/>
        <w:tabs>
          <w:tab w:val="right" w:leader="dot" w:pos="8306"/>
        </w:tabs>
      </w:pPr>
      <w:hyperlink w:anchor="_Toc4535" w:history="1">
        <w:r>
          <w:rPr>
            <w:rFonts w:ascii="仿宋" w:eastAsia="仿宋" w:hAnsi="仿宋" w:cs="仿宋" w:hint="eastAsia"/>
            <w:lang w:val="en-GB"/>
          </w:rPr>
          <w:t>(三)、政策与法规</w:t>
        </w:r>
        <w:r>
          <w:tab/>
        </w:r>
        <w:r>
          <w:fldChar w:fldCharType="begin"/>
        </w:r>
        <w:r>
          <w:instrText xml:space="preserve"> PAGEREF _Toc4535 \h </w:instrText>
        </w:r>
        <w:r>
          <w:fldChar w:fldCharType="separate"/>
        </w:r>
        <w:r>
          <w:t>20</w:t>
        </w:r>
        <w:r>
          <w:fldChar w:fldCharType="end"/>
        </w:r>
      </w:hyperlink>
    </w:p>
    <w:p>
      <w:pPr>
        <w:pStyle w:val="TOC2"/>
        <w:tabs>
          <w:tab w:val="right" w:leader="dot" w:pos="8306"/>
        </w:tabs>
      </w:pPr>
      <w:hyperlink w:anchor="_Toc25781" w:history="1">
        <w:r>
          <w:rPr>
            <w:rFonts w:ascii="仿宋" w:eastAsia="仿宋" w:hAnsi="仿宋" w:cs="仿宋" w:hint="eastAsia"/>
            <w:lang w:val="en-GB"/>
          </w:rPr>
          <w:t>(四)、消费者需求变化</w:t>
        </w:r>
        <w:r>
          <w:tab/>
        </w:r>
        <w:r>
          <w:fldChar w:fldCharType="begin"/>
        </w:r>
        <w:r>
          <w:instrText xml:space="preserve"> PAGEREF _Toc25781 \h </w:instrText>
        </w:r>
        <w:r>
          <w:fldChar w:fldCharType="separate"/>
        </w:r>
        <w:r>
          <w:t>21</w:t>
        </w:r>
        <w:r>
          <w:fldChar w:fldCharType="end"/>
        </w:r>
      </w:hyperlink>
    </w:p>
    <w:p>
      <w:pPr>
        <w:pStyle w:val="TOC1"/>
        <w:tabs>
          <w:tab w:val="right" w:leader="dot" w:pos="8306"/>
        </w:tabs>
      </w:pPr>
      <w:hyperlink w:anchor="_Toc12170" w:history="1">
        <w:r>
          <w:rPr>
            <w:rFonts w:ascii="仿宋" w:eastAsia="仿宋" w:hAnsi="仿宋" w:cs="仿宋" w:hint="eastAsia"/>
            <w:lang w:val="en-GB"/>
          </w:rPr>
          <w:t>五、发展规划分析</w:t>
        </w:r>
        <w:r>
          <w:tab/>
        </w:r>
        <w:r>
          <w:fldChar w:fldCharType="begin"/>
        </w:r>
        <w:r>
          <w:instrText xml:space="preserve"> PAGEREF _Toc12170 \h </w:instrText>
        </w:r>
        <w:r>
          <w:fldChar w:fldCharType="separate"/>
        </w:r>
        <w:r>
          <w:t>22</w:t>
        </w:r>
        <w:r>
          <w:fldChar w:fldCharType="end"/>
        </w:r>
      </w:hyperlink>
    </w:p>
    <w:p>
      <w:pPr>
        <w:pStyle w:val="TOC2"/>
        <w:tabs>
          <w:tab w:val="right" w:leader="dot" w:pos="8306"/>
        </w:tabs>
      </w:pPr>
      <w:hyperlink w:anchor="_Toc32012" w:history="1">
        <w:r>
          <w:rPr>
            <w:rFonts w:ascii="仿宋" w:eastAsia="仿宋" w:hAnsi="仿宋" w:cs="仿宋" w:hint="eastAsia"/>
            <w:lang w:val="en-GB"/>
          </w:rPr>
          <w:t>(一)、公司发展规划</w:t>
        </w:r>
        <w:r>
          <w:tab/>
        </w:r>
        <w:r>
          <w:fldChar w:fldCharType="begin"/>
        </w:r>
        <w:r>
          <w:instrText xml:space="preserve"> PAGEREF _Toc32012 \h </w:instrText>
        </w:r>
        <w:r>
          <w:fldChar w:fldCharType="separate"/>
        </w:r>
        <w:r>
          <w:t>22</w:t>
        </w:r>
        <w:r>
          <w:fldChar w:fldCharType="end"/>
        </w:r>
      </w:hyperlink>
    </w:p>
    <w:p>
      <w:pPr>
        <w:pStyle w:val="TOC2"/>
        <w:tabs>
          <w:tab w:val="right" w:leader="dot" w:pos="8306"/>
        </w:tabs>
      </w:pPr>
      <w:hyperlink w:anchor="_Toc24117" w:history="1">
        <w:r>
          <w:rPr>
            <w:rFonts w:ascii="仿宋" w:eastAsia="仿宋" w:hAnsi="仿宋" w:cs="仿宋" w:hint="eastAsia"/>
            <w:lang w:val="en-GB"/>
          </w:rPr>
          <w:t>(二)、保障措施</w:t>
        </w:r>
        <w:r>
          <w:tab/>
        </w:r>
        <w:r>
          <w:fldChar w:fldCharType="begin"/>
        </w:r>
        <w:r>
          <w:instrText xml:space="preserve"> PAGEREF _Toc24117 \h </w:instrText>
        </w:r>
        <w:r>
          <w:fldChar w:fldCharType="separate"/>
        </w:r>
        <w:r>
          <w:t>24</w:t>
        </w:r>
        <w:r>
          <w:fldChar w:fldCharType="end"/>
        </w:r>
      </w:hyperlink>
    </w:p>
    <w:p>
      <w:pPr>
        <w:pStyle w:val="TOC1"/>
        <w:tabs>
          <w:tab w:val="right" w:leader="dot" w:pos="8306"/>
        </w:tabs>
      </w:pPr>
      <w:hyperlink w:anchor="_Toc8868" w:history="1">
        <w:r>
          <w:rPr>
            <w:rFonts w:ascii="仿宋" w:eastAsia="仿宋" w:hAnsi="仿宋" w:cs="仿宋" w:hint="eastAsia"/>
            <w:lang w:val="en-GB"/>
          </w:rPr>
          <w:t>六、市场趋势与消费者洞察</w:t>
        </w:r>
        <w:r>
          <w:tab/>
        </w:r>
        <w:r>
          <w:fldChar w:fldCharType="begin"/>
        </w:r>
        <w:r>
          <w:instrText xml:space="preserve"> PAGEREF _Toc8868 \h </w:instrText>
        </w:r>
        <w:r>
          <w:fldChar w:fldCharType="separate"/>
        </w:r>
        <w:r>
          <w:t>25</w:t>
        </w:r>
        <w:r>
          <w:fldChar w:fldCharType="end"/>
        </w:r>
      </w:hyperlink>
    </w:p>
    <w:p>
      <w:pPr>
        <w:pStyle w:val="TOC2"/>
        <w:tabs>
          <w:tab w:val="right" w:leader="dot" w:pos="8306"/>
        </w:tabs>
      </w:pPr>
      <w:hyperlink w:anchor="_Toc3782" w:history="1">
        <w:r>
          <w:rPr>
            <w:rFonts w:ascii="仿宋" w:eastAsia="仿宋" w:hAnsi="仿宋" w:cs="仿宋" w:hint="eastAsia"/>
            <w:lang w:val="en-GB"/>
          </w:rPr>
          <w:t>(一)、市场趋势分析与预测</w:t>
        </w:r>
        <w:r>
          <w:tab/>
        </w:r>
        <w:r>
          <w:fldChar w:fldCharType="begin"/>
        </w:r>
        <w:r>
          <w:instrText xml:space="preserve"> PAGEREF _Toc3782 \h </w:instrText>
        </w:r>
        <w:r>
          <w:fldChar w:fldCharType="separate"/>
        </w:r>
        <w:r>
          <w:t>25</w:t>
        </w:r>
        <w:r>
          <w:fldChar w:fldCharType="end"/>
        </w:r>
      </w:hyperlink>
    </w:p>
    <w:p>
      <w:pPr>
        <w:pStyle w:val="TOC2"/>
        <w:tabs>
          <w:tab w:val="right" w:leader="dot" w:pos="8306"/>
        </w:tabs>
      </w:pPr>
      <w:hyperlink w:anchor="_Toc2687" w:history="1">
        <w:r>
          <w:rPr>
            <w:rFonts w:ascii="仿宋" w:eastAsia="仿宋" w:hAnsi="仿宋" w:cs="仿宋" w:hint="eastAsia"/>
            <w:lang w:val="en-GB"/>
          </w:rPr>
          <w:t>(二)、消费者洞察与行为研究</w:t>
        </w:r>
        <w:r>
          <w:tab/>
        </w:r>
        <w:r>
          <w:fldChar w:fldCharType="begin"/>
        </w:r>
        <w:r>
          <w:instrText xml:space="preserve"> PAGEREF _Toc2687 \h </w:instrText>
        </w:r>
        <w:r>
          <w:fldChar w:fldCharType="separate"/>
        </w:r>
        <w:r>
          <w:t>26</w:t>
        </w:r>
        <w:r>
          <w:fldChar w:fldCharType="end"/>
        </w:r>
      </w:hyperlink>
    </w:p>
    <w:p>
      <w:pPr>
        <w:pStyle w:val="TOC2"/>
        <w:tabs>
          <w:tab w:val="right" w:leader="dot" w:pos="8306"/>
        </w:tabs>
      </w:pPr>
      <w:hyperlink w:anchor="_Toc20902" w:history="1">
        <w:r>
          <w:rPr>
            <w:rFonts w:ascii="仿宋" w:eastAsia="仿宋" w:hAnsi="仿宋" w:cs="仿宋" w:hint="eastAsia"/>
            <w:lang w:val="en-GB"/>
          </w:rPr>
          <w:t>(三)、产品创新与市场适应性</w:t>
        </w:r>
        <w:r>
          <w:tab/>
        </w:r>
        <w:r>
          <w:fldChar w:fldCharType="begin"/>
        </w:r>
        <w:r>
          <w:instrText xml:space="preserve"> PAGEREF _Toc20902 \h </w:instrText>
        </w:r>
        <w:r>
          <w:fldChar w:fldCharType="separate"/>
        </w:r>
        <w:r>
          <w:t>28</w:t>
        </w:r>
        <w:r>
          <w:fldChar w:fldCharType="end"/>
        </w:r>
      </w:hyperlink>
    </w:p>
    <w:p>
      <w:pPr>
        <w:pStyle w:val="TOC2"/>
        <w:tabs>
          <w:tab w:val="right" w:leader="dot" w:pos="8306"/>
        </w:tabs>
      </w:pPr>
      <w:hyperlink w:anchor="_Toc7465" w:history="1">
        <w:r>
          <w:rPr>
            <w:rFonts w:ascii="仿宋" w:eastAsia="仿宋" w:hAnsi="仿宋" w:cs="仿宋" w:hint="eastAsia"/>
            <w:lang w:val="en-GB"/>
          </w:rPr>
          <w:t>(四)、服务体验与客户满意度</w:t>
        </w:r>
        <w:r>
          <w:tab/>
        </w:r>
        <w:r>
          <w:fldChar w:fldCharType="begin"/>
        </w:r>
        <w:r>
          <w:instrText xml:space="preserve"> PAGEREF _Toc7465 \h </w:instrText>
        </w:r>
        <w:r>
          <w:fldChar w:fldCharType="separate"/>
        </w:r>
        <w:r>
          <w:t>30</w:t>
        </w:r>
        <w:r>
          <w:fldChar w:fldCharType="end"/>
        </w:r>
      </w:hyperlink>
    </w:p>
    <w:p>
      <w:pPr>
        <w:pStyle w:val="TOC1"/>
        <w:tabs>
          <w:tab w:val="right" w:leader="dot" w:pos="8306"/>
        </w:tabs>
      </w:pPr>
      <w:hyperlink w:anchor="_Toc10220" w:history="1">
        <w:r>
          <w:rPr>
            <w:rFonts w:ascii="仿宋" w:eastAsia="仿宋" w:hAnsi="仿宋" w:cs="仿宋" w:hint="eastAsia"/>
            <w:lang w:val="en-GB"/>
          </w:rPr>
          <w:t>七、工业链条定价策略</w:t>
        </w:r>
        <w:r>
          <w:tab/>
        </w:r>
        <w:r>
          <w:fldChar w:fldCharType="begin"/>
        </w:r>
        <w:r>
          <w:instrText xml:space="preserve"> PAGEREF _Toc10220 \h </w:instrText>
        </w:r>
        <w:r>
          <w:fldChar w:fldCharType="separate"/>
        </w:r>
        <w:r>
          <w:t>31</w:t>
        </w:r>
        <w:r>
          <w:fldChar w:fldCharType="end"/>
        </w:r>
      </w:hyperlink>
    </w:p>
    <w:p>
      <w:pPr>
        <w:pStyle w:val="TOC2"/>
        <w:tabs>
          <w:tab w:val="right" w:leader="dot" w:pos="8306"/>
        </w:tabs>
      </w:pPr>
      <w:hyperlink w:anchor="_Toc3884" w:history="1">
        <w:r>
          <w:rPr>
            <w:rFonts w:ascii="仿宋" w:eastAsia="仿宋" w:hAnsi="仿宋" w:cs="仿宋" w:hint="eastAsia"/>
            <w:lang w:val="en-GB"/>
          </w:rPr>
          <w:t>(一)、定价策略概述</w:t>
        </w:r>
        <w:r>
          <w:tab/>
        </w:r>
        <w:r>
          <w:fldChar w:fldCharType="begin"/>
        </w:r>
        <w:r>
          <w:instrText xml:space="preserve"> PAGEREF _Toc3884 \h </w:instrText>
        </w:r>
        <w:r>
          <w:fldChar w:fldCharType="separate"/>
        </w:r>
        <w:r>
          <w:t>31</w:t>
        </w:r>
        <w:r>
          <w:fldChar w:fldCharType="end"/>
        </w:r>
      </w:hyperlink>
    </w:p>
    <w:p>
      <w:pPr>
        <w:pStyle w:val="TOC2"/>
        <w:tabs>
          <w:tab w:val="right" w:leader="dot" w:pos="8306"/>
        </w:tabs>
      </w:pPr>
      <w:hyperlink w:anchor="_Toc5251" w:history="1">
        <w:r>
          <w:rPr>
            <w:rFonts w:ascii="仿宋" w:eastAsia="仿宋" w:hAnsi="仿宋" w:cs="仿宋" w:hint="eastAsia"/>
            <w:lang w:val="en-GB"/>
          </w:rPr>
          <w:t>(二)、成本分析</w:t>
        </w:r>
        <w:r>
          <w:tab/>
        </w:r>
        <w:r>
          <w:fldChar w:fldCharType="begin"/>
        </w:r>
        <w:r>
          <w:instrText xml:space="preserve"> PAGEREF _Toc5251 \h </w:instrText>
        </w:r>
        <w:r>
          <w:fldChar w:fldCharType="separate"/>
        </w:r>
        <w:r>
          <w:t>33</w:t>
        </w:r>
        <w:r>
          <w:fldChar w:fldCharType="end"/>
        </w:r>
      </w:hyperlink>
    </w:p>
    <w:p>
      <w:pPr>
        <w:pStyle w:val="TOC2"/>
        <w:tabs>
          <w:tab w:val="right" w:leader="dot" w:pos="8306"/>
        </w:tabs>
      </w:pPr>
      <w:hyperlink w:anchor="_Toc7723" w:history="1">
        <w:r>
          <w:rPr>
            <w:rFonts w:ascii="仿宋" w:eastAsia="仿宋" w:hAnsi="仿宋" w:cs="仿宋" w:hint="eastAsia"/>
            <w:lang w:val="en-GB"/>
          </w:rPr>
          <w:t>(三)、市场需求与弹性</w:t>
        </w:r>
        <w:r>
          <w:tab/>
        </w:r>
        <w:r>
          <w:fldChar w:fldCharType="begin"/>
        </w:r>
        <w:r>
          <w:instrText xml:space="preserve"> PAGEREF _Toc7723 \h </w:instrText>
        </w:r>
        <w:r>
          <w:fldChar w:fldCharType="separate"/>
        </w:r>
        <w:r>
          <w:t>35</w:t>
        </w:r>
        <w:r>
          <w:fldChar w:fldCharType="end"/>
        </w:r>
      </w:hyperlink>
    </w:p>
    <w:p>
      <w:pPr>
        <w:pStyle w:val="TOC2"/>
        <w:tabs>
          <w:tab w:val="right" w:leader="dot" w:pos="8306"/>
        </w:tabs>
      </w:pPr>
      <w:hyperlink w:anchor="_Toc4955" w:history="1">
        <w:r>
          <w:rPr>
            <w:rFonts w:ascii="仿宋" w:eastAsia="仿宋" w:hAnsi="仿宋" w:cs="仿宋" w:hint="eastAsia"/>
            <w:lang w:val="en-GB"/>
          </w:rPr>
          <w:t>(四)、竞争对手定价</w:t>
        </w:r>
        <w:r>
          <w:tab/>
        </w:r>
        <w:r>
          <w:fldChar w:fldCharType="begin"/>
        </w:r>
        <w:r>
          <w:instrText xml:space="preserve"> PAGEREF _Toc4955 \h </w:instrText>
        </w:r>
        <w:r>
          <w:fldChar w:fldCharType="separate"/>
        </w:r>
        <w:r>
          <w:t>36</w:t>
        </w:r>
        <w:r>
          <w:fldChar w:fldCharType="end"/>
        </w:r>
      </w:hyperlink>
    </w:p>
    <w:p>
      <w:pPr>
        <w:pStyle w:val="TOC1"/>
        <w:tabs>
          <w:tab w:val="right" w:leader="dot" w:pos="8306"/>
        </w:tabs>
      </w:pPr>
      <w:hyperlink w:anchor="_Toc8137" w:history="1">
        <w:r>
          <w:rPr>
            <w:rFonts w:ascii="仿宋" w:eastAsia="仿宋" w:hAnsi="仿宋" w:cs="仿宋" w:hint="eastAsia"/>
            <w:lang w:val="en-GB"/>
          </w:rPr>
          <w:t>八、工业链条行业竞争对选址的影响</w:t>
        </w:r>
        <w:r>
          <w:tab/>
        </w:r>
        <w:r>
          <w:fldChar w:fldCharType="begin"/>
        </w:r>
        <w:r>
          <w:instrText xml:space="preserve"> PAGEREF _Toc8137 \h </w:instrText>
        </w:r>
        <w:r>
          <w:fldChar w:fldCharType="separate"/>
        </w:r>
        <w:r>
          <w:t>37</w:t>
        </w:r>
        <w:r>
          <w:fldChar w:fldCharType="end"/>
        </w:r>
      </w:hyperlink>
    </w:p>
    <w:p>
      <w:pPr>
        <w:pStyle w:val="TOC2"/>
        <w:tabs>
          <w:tab w:val="right" w:leader="dot" w:pos="8306"/>
        </w:tabs>
      </w:pPr>
      <w:hyperlink w:anchor="_Toc3892" w:history="1">
        <w:r>
          <w:rPr>
            <w:rFonts w:ascii="仿宋" w:eastAsia="仿宋" w:hAnsi="仿宋" w:cs="仿宋" w:hint="eastAsia"/>
            <w:lang w:val="en-GB"/>
          </w:rPr>
          <w:t>(一)、地理位置分析</w:t>
        </w:r>
        <w:r>
          <w:tab/>
        </w:r>
        <w:r>
          <w:fldChar w:fldCharType="begin"/>
        </w:r>
        <w:r>
          <w:instrText xml:space="preserve"> PAGEREF _Toc3892 \h </w:instrText>
        </w:r>
        <w:r>
          <w:fldChar w:fldCharType="separate"/>
        </w:r>
        <w:r>
          <w:t>37</w:t>
        </w:r>
        <w:r>
          <w:fldChar w:fldCharType="end"/>
        </w:r>
      </w:hyperlink>
    </w:p>
    <w:p>
      <w:pPr>
        <w:pStyle w:val="TOC2"/>
        <w:tabs>
          <w:tab w:val="right" w:leader="dot" w:pos="8306"/>
        </w:tabs>
      </w:pPr>
      <w:hyperlink w:anchor="_Toc14532" w:history="1">
        <w:r>
          <w:rPr>
            <w:rFonts w:ascii="仿宋" w:eastAsia="仿宋" w:hAnsi="仿宋" w:cs="仿宋" w:hint="eastAsia"/>
            <w:lang w:val="en-GB"/>
          </w:rPr>
          <w:t>(二)、供应链优势</w:t>
        </w:r>
        <w:r>
          <w:tab/>
        </w:r>
        <w:r>
          <w:fldChar w:fldCharType="begin"/>
        </w:r>
        <w:r>
          <w:instrText xml:space="preserve"> PAGEREF _Toc14532 \h </w:instrText>
        </w:r>
        <w:r>
          <w:fldChar w:fldCharType="separate"/>
        </w:r>
        <w:r>
          <w:t>39</w:t>
        </w:r>
        <w:r>
          <w:fldChar w:fldCharType="end"/>
        </w:r>
      </w:hyperlink>
    </w:p>
    <w:p>
      <w:pPr>
        <w:pStyle w:val="TOC2"/>
        <w:tabs>
          <w:tab w:val="right" w:leader="dot" w:pos="8306"/>
        </w:tabs>
      </w:pPr>
      <w:hyperlink w:anchor="_Toc29391" w:history="1">
        <w:r>
          <w:rPr>
            <w:rFonts w:ascii="仿宋" w:eastAsia="仿宋" w:hAnsi="仿宋" w:cs="仿宋" w:hint="eastAsia"/>
            <w:lang w:val="en-GB"/>
          </w:rPr>
          <w:t>(三)、人才资源</w:t>
        </w:r>
        <w:r>
          <w:tab/>
        </w:r>
        <w:r>
          <w:fldChar w:fldCharType="begin"/>
        </w:r>
        <w:r>
          <w:instrText xml:space="preserve"> PAGEREF _Toc29391 \h </w:instrText>
        </w:r>
        <w:r>
          <w:fldChar w:fldCharType="separate"/>
        </w:r>
        <w:r>
          <w:t>40</w:t>
        </w:r>
        <w:r>
          <w:fldChar w:fldCharType="end"/>
        </w:r>
      </w:hyperlink>
    </w:p>
    <w:p>
      <w:pPr>
        <w:pStyle w:val="TOC2"/>
        <w:tabs>
          <w:tab w:val="right" w:leader="dot" w:pos="8306"/>
        </w:tabs>
      </w:pPr>
      <w:hyperlink w:anchor="_Toc1518" w:history="1">
        <w:r>
          <w:rPr>
            <w:rFonts w:ascii="仿宋" w:eastAsia="仿宋" w:hAnsi="仿宋" w:cs="仿宋" w:hint="eastAsia"/>
            <w:lang w:val="en-GB"/>
          </w:rPr>
          <w:t>(四)、政策支持</w:t>
        </w:r>
        <w:r>
          <w:tab/>
        </w:r>
        <w:r>
          <w:fldChar w:fldCharType="begin"/>
        </w:r>
        <w:r>
          <w:instrText xml:space="preserve"> PAGEREF _Toc1518 \h </w:instrText>
        </w:r>
        <w:r>
          <w:fldChar w:fldCharType="separate"/>
        </w:r>
        <w:r>
          <w:t>41</w:t>
        </w:r>
        <w:r>
          <w:fldChar w:fldCharType="end"/>
        </w:r>
      </w:hyperlink>
    </w:p>
    <w:p>
      <w:pPr>
        <w:pStyle w:val="TOC1"/>
        <w:tabs>
          <w:tab w:val="right" w:leader="dot" w:pos="8306"/>
        </w:tabs>
      </w:pPr>
      <w:hyperlink w:anchor="_Toc6273" w:history="1">
        <w:r>
          <w:rPr>
            <w:rFonts w:ascii="仿宋" w:eastAsia="仿宋" w:hAnsi="仿宋" w:cs="仿宋" w:hint="eastAsia"/>
            <w:lang w:val="en-GB"/>
          </w:rPr>
          <w:t>九、技术与生产管理</w:t>
        </w:r>
        <w:r>
          <w:tab/>
        </w:r>
        <w:r>
          <w:fldChar w:fldCharType="begin"/>
        </w:r>
        <w:r>
          <w:instrText xml:space="preserve"> PAGEREF _Toc6273 \h </w:instrText>
        </w:r>
        <w:r>
          <w:fldChar w:fldCharType="separate"/>
        </w:r>
        <w:r>
          <w:t>42</w:t>
        </w:r>
        <w:r>
          <w:fldChar w:fldCharType="end"/>
        </w:r>
      </w:hyperlink>
    </w:p>
    <w:p>
      <w:pPr>
        <w:pStyle w:val="TOC2"/>
        <w:tabs>
          <w:tab w:val="right" w:leader="dot" w:pos="8306"/>
        </w:tabs>
      </w:pPr>
      <w:hyperlink w:anchor="_Toc3561" w:history="1">
        <w:r>
          <w:rPr>
            <w:rFonts w:ascii="仿宋" w:eastAsia="仿宋" w:hAnsi="仿宋" w:cs="仿宋" w:hint="eastAsia"/>
            <w:lang w:val="en-GB"/>
          </w:rPr>
          <w:t>(一)、生产流程与工艺优化</w:t>
        </w:r>
        <w:r>
          <w:tab/>
        </w:r>
        <w:r>
          <w:fldChar w:fldCharType="begin"/>
        </w:r>
        <w:r>
          <w:instrText xml:space="preserve"> PAGEREF _Toc3561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78" w:history="1">
        <w:r>
          <w:rPr>
            <w:rFonts w:ascii="仿宋" w:eastAsia="仿宋" w:hAnsi="仿宋" w:cs="仿宋" w:hint="eastAsia"/>
            <w:lang w:val="en-GB"/>
          </w:rPr>
          <w:t>(二)、技术创新与研发投入</w:t>
        </w:r>
        <w:r>
          <w:tab/>
        </w:r>
        <w:r>
          <w:fldChar w:fldCharType="begin"/>
        </w:r>
        <w:r>
          <w:instrText xml:space="preserve"> PAGEREF _Toc13178 \h </w:instrText>
        </w:r>
        <w:r>
          <w:fldChar w:fldCharType="separate"/>
        </w:r>
        <w:r>
          <w:t>43</w:t>
        </w:r>
        <w:r>
          <w:fldChar w:fldCharType="end"/>
        </w:r>
      </w:hyperlink>
    </w:p>
    <w:p>
      <w:pPr>
        <w:pStyle w:val="TOC2"/>
        <w:tabs>
          <w:tab w:val="right" w:leader="dot" w:pos="8306"/>
        </w:tabs>
      </w:pPr>
      <w:hyperlink w:anchor="_Toc18902" w:history="1">
        <w:r>
          <w:rPr>
            <w:rFonts w:ascii="仿宋" w:eastAsia="仿宋" w:hAnsi="仿宋" w:cs="仿宋" w:hint="eastAsia"/>
            <w:lang w:val="en-GB"/>
          </w:rPr>
          <w:t>(三)、设备与技术更新计划</w:t>
        </w:r>
        <w:r>
          <w:tab/>
        </w:r>
        <w:r>
          <w:fldChar w:fldCharType="begin"/>
        </w:r>
        <w:r>
          <w:instrText xml:space="preserve"> PAGEREF _Toc18902 \h </w:instrText>
        </w:r>
        <w:r>
          <w:fldChar w:fldCharType="separate"/>
        </w:r>
        <w:r>
          <w:t>44</w:t>
        </w:r>
        <w:r>
          <w:fldChar w:fldCharType="end"/>
        </w:r>
      </w:hyperlink>
    </w:p>
    <w:p>
      <w:pPr>
        <w:pStyle w:val="TOC2"/>
        <w:tabs>
          <w:tab w:val="right" w:leader="dot" w:pos="8306"/>
        </w:tabs>
      </w:pPr>
      <w:hyperlink w:anchor="_Toc26697" w:history="1">
        <w:r>
          <w:rPr>
            <w:rFonts w:ascii="仿宋" w:eastAsia="仿宋" w:hAnsi="仿宋" w:cs="仿宋" w:hint="eastAsia"/>
            <w:lang w:val="en-GB"/>
          </w:rPr>
          <w:t>(四)、质量管理与生产效率提升</w:t>
        </w:r>
        <w:r>
          <w:tab/>
        </w:r>
        <w:r>
          <w:fldChar w:fldCharType="begin"/>
        </w:r>
        <w:r>
          <w:instrText xml:space="preserve"> PAGEREF _Toc26697 \h </w:instrText>
        </w:r>
        <w:r>
          <w:fldChar w:fldCharType="separate"/>
        </w:r>
        <w:r>
          <w:t>45</w:t>
        </w:r>
        <w:r>
          <w:fldChar w:fldCharType="end"/>
        </w:r>
      </w:hyperlink>
    </w:p>
    <w:p>
      <w:pPr>
        <w:pStyle w:val="TOC1"/>
        <w:tabs>
          <w:tab w:val="right" w:leader="dot" w:pos="8306"/>
        </w:tabs>
      </w:pPr>
      <w:hyperlink w:anchor="_Toc17486" w:history="1">
        <w:r>
          <w:rPr>
            <w:rFonts w:ascii="仿宋" w:eastAsia="仿宋" w:hAnsi="仿宋" w:cs="仿宋" w:hint="eastAsia"/>
            <w:lang w:val="en-GB"/>
          </w:rPr>
          <w:t>十、工业链条新型运营方式</w:t>
        </w:r>
        <w:r>
          <w:tab/>
        </w:r>
        <w:r>
          <w:fldChar w:fldCharType="begin"/>
        </w:r>
        <w:r>
          <w:instrText xml:space="preserve"> PAGEREF _Toc17486 \h </w:instrText>
        </w:r>
        <w:r>
          <w:fldChar w:fldCharType="separate"/>
        </w:r>
        <w:r>
          <w:t>46</w:t>
        </w:r>
        <w:r>
          <w:fldChar w:fldCharType="end"/>
        </w:r>
      </w:hyperlink>
    </w:p>
    <w:p>
      <w:pPr>
        <w:pStyle w:val="TOC2"/>
        <w:tabs>
          <w:tab w:val="right" w:leader="dot" w:pos="8306"/>
        </w:tabs>
      </w:pPr>
      <w:hyperlink w:anchor="_Toc13911" w:history="1">
        <w:r>
          <w:rPr>
            <w:rFonts w:ascii="仿宋" w:eastAsia="仿宋" w:hAnsi="仿宋" w:cs="仿宋" w:hint="eastAsia"/>
            <w:lang w:val="en-GB"/>
          </w:rPr>
          <w:t>(一)、创新业务模式</w:t>
        </w:r>
        <w:r>
          <w:tab/>
        </w:r>
        <w:r>
          <w:fldChar w:fldCharType="begin"/>
        </w:r>
        <w:r>
          <w:instrText xml:space="preserve"> PAGEREF _Toc13911 \h </w:instrText>
        </w:r>
        <w:r>
          <w:fldChar w:fldCharType="separate"/>
        </w:r>
        <w:r>
          <w:t>46</w:t>
        </w:r>
        <w:r>
          <w:fldChar w:fldCharType="end"/>
        </w:r>
      </w:hyperlink>
    </w:p>
    <w:p>
      <w:pPr>
        <w:pStyle w:val="TOC2"/>
        <w:tabs>
          <w:tab w:val="right" w:leader="dot" w:pos="8306"/>
        </w:tabs>
      </w:pPr>
      <w:hyperlink w:anchor="_Toc2404" w:history="1">
        <w:r>
          <w:rPr>
            <w:rFonts w:ascii="仿宋" w:eastAsia="仿宋" w:hAnsi="仿宋" w:cs="仿宋" w:hint="eastAsia"/>
            <w:lang w:val="en-GB"/>
          </w:rPr>
          <w:t>(二)、数字化运营</w:t>
        </w:r>
        <w:r>
          <w:tab/>
        </w:r>
        <w:r>
          <w:fldChar w:fldCharType="begin"/>
        </w:r>
        <w:r>
          <w:instrText xml:space="preserve"> PAGEREF _Toc2404 \h </w:instrText>
        </w:r>
        <w:r>
          <w:fldChar w:fldCharType="separate"/>
        </w:r>
        <w:r>
          <w:t>48</w:t>
        </w:r>
        <w:r>
          <w:fldChar w:fldCharType="end"/>
        </w:r>
      </w:hyperlink>
    </w:p>
    <w:p>
      <w:pPr>
        <w:pStyle w:val="TOC2"/>
        <w:tabs>
          <w:tab w:val="right" w:leader="dot" w:pos="8306"/>
        </w:tabs>
      </w:pPr>
      <w:hyperlink w:anchor="_Toc8822" w:history="1">
        <w:r>
          <w:rPr>
            <w:rFonts w:ascii="仿宋" w:eastAsia="仿宋" w:hAnsi="仿宋" w:cs="仿宋" w:hint="eastAsia"/>
            <w:lang w:val="en-GB"/>
          </w:rPr>
          <w:t>(三)、智能化技术应用</w:t>
        </w:r>
        <w:r>
          <w:tab/>
        </w:r>
        <w:r>
          <w:fldChar w:fldCharType="begin"/>
        </w:r>
        <w:r>
          <w:instrText xml:space="preserve"> PAGEREF _Toc8822 \h </w:instrText>
        </w:r>
        <w:r>
          <w:fldChar w:fldCharType="separate"/>
        </w:r>
        <w:r>
          <w:t>49</w:t>
        </w:r>
        <w:r>
          <w:fldChar w:fldCharType="end"/>
        </w:r>
      </w:hyperlink>
    </w:p>
    <w:p>
      <w:pPr>
        <w:pStyle w:val="TOC2"/>
        <w:tabs>
          <w:tab w:val="right" w:leader="dot" w:pos="8306"/>
        </w:tabs>
      </w:pPr>
      <w:hyperlink w:anchor="_Toc14212" w:history="1">
        <w:r>
          <w:rPr>
            <w:rFonts w:ascii="仿宋" w:eastAsia="仿宋" w:hAnsi="仿宋" w:cs="仿宋" w:hint="eastAsia"/>
            <w:lang w:val="en-GB"/>
          </w:rPr>
          <w:t>(四)、可持续经营实践</w:t>
        </w:r>
        <w:r>
          <w:tab/>
        </w:r>
        <w:r>
          <w:fldChar w:fldCharType="begin"/>
        </w:r>
        <w:r>
          <w:instrText xml:space="preserve"> PAGEREF _Toc14212 \h </w:instrText>
        </w:r>
        <w:r>
          <w:fldChar w:fldCharType="separate"/>
        </w:r>
        <w:r>
          <w:t>50</w:t>
        </w:r>
        <w:r>
          <w:fldChar w:fldCharType="end"/>
        </w:r>
      </w:hyperlink>
    </w:p>
    <w:p>
      <w:pPr>
        <w:pStyle w:val="TOC1"/>
        <w:tabs>
          <w:tab w:val="right" w:leader="dot" w:pos="8306"/>
        </w:tabs>
      </w:pPr>
      <w:hyperlink w:anchor="_Toc21179" w:history="1">
        <w:r>
          <w:rPr>
            <w:rFonts w:ascii="仿宋" w:eastAsia="仿宋" w:hAnsi="仿宋" w:cs="仿宋" w:hint="eastAsia"/>
            <w:lang w:val="en-GB"/>
          </w:rPr>
          <w:t>十一、工业链条人才战略与团队建设</w:t>
        </w:r>
        <w:r>
          <w:tab/>
        </w:r>
        <w:r>
          <w:fldChar w:fldCharType="begin"/>
        </w:r>
        <w:r>
          <w:instrText xml:space="preserve"> PAGEREF _Toc21179 \h </w:instrText>
        </w:r>
        <w:r>
          <w:fldChar w:fldCharType="separate"/>
        </w:r>
        <w:r>
          <w:t>52</w:t>
        </w:r>
        <w:r>
          <w:fldChar w:fldCharType="end"/>
        </w:r>
      </w:hyperlink>
    </w:p>
    <w:p>
      <w:pPr>
        <w:pStyle w:val="TOC2"/>
        <w:tabs>
          <w:tab w:val="right" w:leader="dot" w:pos="8306"/>
        </w:tabs>
      </w:pPr>
      <w:hyperlink w:anchor="_Toc16484" w:history="1">
        <w:r>
          <w:rPr>
            <w:rFonts w:ascii="仿宋" w:eastAsia="仿宋" w:hAnsi="仿宋" w:cs="仿宋" w:hint="eastAsia"/>
            <w:lang w:val="en-GB"/>
          </w:rPr>
          <w:t>(一)、人才需求与招聘计划</w:t>
        </w:r>
        <w:r>
          <w:tab/>
        </w:r>
        <w:r>
          <w:fldChar w:fldCharType="begin"/>
        </w:r>
        <w:r>
          <w:instrText xml:space="preserve"> PAGEREF _Toc16484 \h </w:instrText>
        </w:r>
        <w:r>
          <w:fldChar w:fldCharType="separate"/>
        </w:r>
        <w:r>
          <w:t>52</w:t>
        </w:r>
        <w:r>
          <w:fldChar w:fldCharType="end"/>
        </w:r>
      </w:hyperlink>
    </w:p>
    <w:p>
      <w:pPr>
        <w:pStyle w:val="TOC2"/>
        <w:tabs>
          <w:tab w:val="right" w:leader="dot" w:pos="8306"/>
        </w:tabs>
      </w:pPr>
      <w:hyperlink w:anchor="_Toc3632" w:history="1">
        <w:r>
          <w:rPr>
            <w:rFonts w:ascii="仿宋" w:eastAsia="仿宋" w:hAnsi="仿宋" w:cs="仿宋" w:hint="eastAsia"/>
            <w:lang w:val="en-GB"/>
          </w:rPr>
          <w:t>(二)、培训与专业发展</w:t>
        </w:r>
        <w:r>
          <w:tab/>
        </w:r>
        <w:r>
          <w:fldChar w:fldCharType="begin"/>
        </w:r>
        <w:r>
          <w:instrText xml:space="preserve"> PAGEREF _Toc3632 \h </w:instrText>
        </w:r>
        <w:r>
          <w:fldChar w:fldCharType="separate"/>
        </w:r>
        <w:r>
          <w:t>53</w:t>
        </w:r>
        <w:r>
          <w:fldChar w:fldCharType="end"/>
        </w:r>
      </w:hyperlink>
    </w:p>
    <w:p>
      <w:pPr>
        <w:pStyle w:val="TOC2"/>
        <w:tabs>
          <w:tab w:val="right" w:leader="dot" w:pos="8306"/>
        </w:tabs>
      </w:pPr>
      <w:hyperlink w:anchor="_Toc8804" w:history="1">
        <w:r>
          <w:rPr>
            <w:rFonts w:ascii="仿宋" w:eastAsia="仿宋" w:hAnsi="仿宋" w:cs="仿宋" w:hint="eastAsia"/>
            <w:lang w:val="en-GB"/>
          </w:rPr>
          <w:t>(三)、绩效评价与激励机制</w:t>
        </w:r>
        <w:r>
          <w:tab/>
        </w:r>
        <w:r>
          <w:fldChar w:fldCharType="begin"/>
        </w:r>
        <w:r>
          <w:instrText xml:space="preserve"> PAGEREF _Toc8804 \h </w:instrText>
        </w:r>
        <w:r>
          <w:fldChar w:fldCharType="separate"/>
        </w:r>
        <w:r>
          <w:t>54</w:t>
        </w:r>
        <w:r>
          <w:fldChar w:fldCharType="end"/>
        </w:r>
      </w:hyperlink>
    </w:p>
    <w:p>
      <w:pPr>
        <w:pStyle w:val="TOC2"/>
        <w:tabs>
          <w:tab w:val="right" w:leader="dot" w:pos="8306"/>
        </w:tabs>
      </w:pPr>
      <w:hyperlink w:anchor="_Toc26413" w:history="1">
        <w:r>
          <w:rPr>
            <w:rFonts w:ascii="仿宋" w:eastAsia="仿宋" w:hAnsi="仿宋" w:cs="仿宋" w:hint="eastAsia"/>
            <w:lang w:val="en-GB"/>
          </w:rPr>
          <w:t>(四)、团队建设与协作模式</w:t>
        </w:r>
        <w:r>
          <w:tab/>
        </w:r>
        <w:r>
          <w:fldChar w:fldCharType="begin"/>
        </w:r>
        <w:r>
          <w:instrText xml:space="preserve"> PAGEREF _Toc26413 \h </w:instrText>
        </w:r>
        <w:r>
          <w:fldChar w:fldCharType="separate"/>
        </w:r>
        <w:r>
          <w:t>55</w:t>
        </w:r>
        <w:r>
          <w:fldChar w:fldCharType="end"/>
        </w:r>
      </w:hyperlink>
    </w:p>
    <w:p>
      <w:pPr>
        <w:pStyle w:val="TOC1"/>
        <w:tabs>
          <w:tab w:val="right" w:leader="dot" w:pos="8306"/>
        </w:tabs>
      </w:pPr>
      <w:hyperlink w:anchor="_Toc26132" w:history="1">
        <w:r>
          <w:rPr>
            <w:rFonts w:ascii="仿宋" w:eastAsia="仿宋" w:hAnsi="仿宋" w:cs="仿宋" w:hint="eastAsia"/>
            <w:lang w:val="en-GB"/>
          </w:rPr>
          <w:t>十二、工业链条数字化发展方案</w:t>
        </w:r>
        <w:r>
          <w:tab/>
        </w:r>
        <w:r>
          <w:fldChar w:fldCharType="begin"/>
        </w:r>
        <w:r>
          <w:instrText xml:space="preserve"> PAGEREF _Toc26132 \h </w:instrText>
        </w:r>
        <w:r>
          <w:fldChar w:fldCharType="separate"/>
        </w:r>
        <w:r>
          <w:t>57</w:t>
        </w:r>
        <w:r>
          <w:fldChar w:fldCharType="end"/>
        </w:r>
      </w:hyperlink>
    </w:p>
    <w:p>
      <w:pPr>
        <w:pStyle w:val="TOC2"/>
        <w:tabs>
          <w:tab w:val="right" w:leader="dot" w:pos="8306"/>
        </w:tabs>
      </w:pPr>
      <w:hyperlink w:anchor="_Toc19793" w:history="1">
        <w:r>
          <w:rPr>
            <w:rFonts w:ascii="仿宋" w:eastAsia="仿宋" w:hAnsi="仿宋" w:cs="仿宋" w:hint="eastAsia"/>
            <w:lang w:val="en-GB"/>
          </w:rPr>
          <w:t>(一)、数字化战略规划</w:t>
        </w:r>
        <w:r>
          <w:tab/>
        </w:r>
        <w:r>
          <w:fldChar w:fldCharType="begin"/>
        </w:r>
        <w:r>
          <w:instrText xml:space="preserve"> PAGEREF _Toc19793 \h </w:instrText>
        </w:r>
        <w:r>
          <w:fldChar w:fldCharType="separate"/>
        </w:r>
        <w:r>
          <w:t>57</w:t>
        </w:r>
        <w:r>
          <w:fldChar w:fldCharType="end"/>
        </w:r>
      </w:hyperlink>
    </w:p>
    <w:p>
      <w:pPr>
        <w:pStyle w:val="TOC2"/>
        <w:tabs>
          <w:tab w:val="right" w:leader="dot" w:pos="8306"/>
        </w:tabs>
      </w:pPr>
      <w:hyperlink w:anchor="_Toc18609" w:history="1">
        <w:r>
          <w:rPr>
            <w:rFonts w:ascii="仿宋" w:eastAsia="仿宋" w:hAnsi="仿宋" w:cs="仿宋" w:hint="eastAsia"/>
            <w:lang w:val="en-GB"/>
          </w:rPr>
          <w:t>(二)、数据安全与隐私保护</w:t>
        </w:r>
        <w:r>
          <w:tab/>
        </w:r>
        <w:r>
          <w:fldChar w:fldCharType="begin"/>
        </w:r>
        <w:r>
          <w:instrText xml:space="preserve"> PAGEREF _Toc18609 \h </w:instrText>
        </w:r>
        <w:r>
          <w:fldChar w:fldCharType="separate"/>
        </w:r>
        <w:r>
          <w:t>58</w:t>
        </w:r>
        <w:r>
          <w:fldChar w:fldCharType="end"/>
        </w:r>
      </w:hyperlink>
    </w:p>
    <w:p>
      <w:pPr>
        <w:pStyle w:val="TOC2"/>
        <w:tabs>
          <w:tab w:val="right" w:leader="dot" w:pos="8306"/>
        </w:tabs>
      </w:pPr>
      <w:hyperlink w:anchor="_Toc27767" w:history="1">
        <w:r>
          <w:rPr>
            <w:rFonts w:ascii="仿宋" w:eastAsia="仿宋" w:hAnsi="仿宋" w:cs="仿宋" w:hint="eastAsia"/>
            <w:lang w:val="en-GB"/>
          </w:rPr>
          <w:t>(三)、人工智能与大数据应用</w:t>
        </w:r>
        <w:r>
          <w:tab/>
        </w:r>
        <w:r>
          <w:fldChar w:fldCharType="begin"/>
        </w:r>
        <w:r>
          <w:instrText xml:space="preserve"> PAGEREF _Toc27767 \h </w:instrText>
        </w:r>
        <w:r>
          <w:fldChar w:fldCharType="separate"/>
        </w:r>
        <w:r>
          <w:t>59</w:t>
        </w:r>
        <w:r>
          <w:fldChar w:fldCharType="end"/>
        </w:r>
      </w:hyperlink>
    </w:p>
    <w:p>
      <w:pPr>
        <w:pStyle w:val="TOC2"/>
        <w:tabs>
          <w:tab w:val="right" w:leader="dot" w:pos="8306"/>
        </w:tabs>
      </w:pPr>
      <w:hyperlink w:anchor="_Toc994" w:history="1">
        <w:r>
          <w:rPr>
            <w:rFonts w:ascii="仿宋" w:eastAsia="仿宋" w:hAnsi="仿宋" w:cs="仿宋" w:hint="eastAsia"/>
            <w:lang w:val="en-GB"/>
          </w:rPr>
          <w:t>(四)、信息技术基础设施建设</w:t>
        </w:r>
        <w:r>
          <w:tab/>
        </w:r>
        <w:r>
          <w:fldChar w:fldCharType="begin"/>
        </w:r>
        <w:r>
          <w:instrText xml:space="preserve"> PAGEREF _Toc994 \h </w:instrText>
        </w:r>
        <w:r>
          <w:fldChar w:fldCharType="separate"/>
        </w:r>
        <w:r>
          <w:t>60</w:t>
        </w:r>
        <w:r>
          <w:fldChar w:fldCharType="end"/>
        </w:r>
      </w:hyperlink>
    </w:p>
    <w:p>
      <w:pPr>
        <w:pStyle w:val="TOC1"/>
        <w:tabs>
          <w:tab w:val="right" w:leader="dot" w:pos="8306"/>
        </w:tabs>
      </w:pPr>
      <w:hyperlink w:anchor="_Toc10265" w:history="1">
        <w:r>
          <w:rPr>
            <w:rFonts w:ascii="仿宋" w:eastAsia="仿宋" w:hAnsi="仿宋" w:cs="仿宋" w:hint="eastAsia"/>
            <w:lang w:val="en-GB"/>
          </w:rPr>
          <w:t>十三、工业链条可持续发展战略</w:t>
        </w:r>
        <w:r>
          <w:tab/>
        </w:r>
        <w:r>
          <w:fldChar w:fldCharType="begin"/>
        </w:r>
        <w:r>
          <w:instrText xml:space="preserve"> PAGEREF _Toc10265 \h </w:instrText>
        </w:r>
        <w:r>
          <w:fldChar w:fldCharType="separate"/>
        </w:r>
        <w:r>
          <w:t>62</w:t>
        </w:r>
        <w:r>
          <w:fldChar w:fldCharType="end"/>
        </w:r>
      </w:hyperlink>
    </w:p>
    <w:p>
      <w:pPr>
        <w:pStyle w:val="TOC2"/>
        <w:tabs>
          <w:tab w:val="right" w:leader="dot" w:pos="8306"/>
        </w:tabs>
      </w:pPr>
      <w:hyperlink w:anchor="_Toc25593" w:history="1">
        <w:r>
          <w:rPr>
            <w:rFonts w:ascii="仿宋" w:eastAsia="仿宋" w:hAnsi="仿宋" w:cs="仿宋" w:hint="eastAsia"/>
            <w:lang w:val="en-GB"/>
          </w:rPr>
          <w:t>(一)、环保与社会责任</w:t>
        </w:r>
        <w:r>
          <w:tab/>
        </w:r>
        <w:r>
          <w:fldChar w:fldCharType="begin"/>
        </w:r>
        <w:r>
          <w:instrText xml:space="preserve"> PAGEREF _Toc25593 \h </w:instrText>
        </w:r>
        <w:r>
          <w:fldChar w:fldCharType="separate"/>
        </w:r>
        <w:r>
          <w:t>62</w:t>
        </w:r>
        <w:r>
          <w:fldChar w:fldCharType="end"/>
        </w:r>
      </w:hyperlink>
    </w:p>
    <w:p>
      <w:pPr>
        <w:pStyle w:val="TOC2"/>
        <w:tabs>
          <w:tab w:val="right" w:leader="dot" w:pos="8306"/>
        </w:tabs>
      </w:pPr>
      <w:hyperlink w:anchor="_Toc16125" w:history="1">
        <w:r>
          <w:rPr>
            <w:rFonts w:ascii="仿宋" w:eastAsia="仿宋" w:hAnsi="仿宋" w:cs="仿宋" w:hint="eastAsia"/>
            <w:lang w:val="en-GB"/>
          </w:rPr>
          <w:t>(二)、资源有效利用与循环经济</w:t>
        </w:r>
        <w:r>
          <w:tab/>
        </w:r>
        <w:r>
          <w:fldChar w:fldCharType="begin"/>
        </w:r>
        <w:r>
          <w:instrText xml:space="preserve"> PAGEREF _Toc16125 \h </w:instrText>
        </w:r>
        <w:r>
          <w:fldChar w:fldCharType="separate"/>
        </w:r>
        <w:r>
          <w:t>63</w:t>
        </w:r>
        <w:r>
          <w:fldChar w:fldCharType="end"/>
        </w:r>
      </w:hyperlink>
    </w:p>
    <w:p>
      <w:pPr>
        <w:pStyle w:val="TOC2"/>
        <w:tabs>
          <w:tab w:val="right" w:leader="dot" w:pos="8306"/>
        </w:tabs>
      </w:pPr>
      <w:hyperlink w:anchor="_Toc10616" w:history="1">
        <w:r>
          <w:rPr>
            <w:rFonts w:ascii="仿宋" w:eastAsia="仿宋" w:hAnsi="仿宋" w:cs="仿宋" w:hint="eastAsia"/>
            <w:lang w:val="en-GB"/>
          </w:rPr>
          <w:t>(三)、社会影响与公益活动</w:t>
        </w:r>
        <w:r>
          <w:tab/>
        </w:r>
        <w:r>
          <w:fldChar w:fldCharType="begin"/>
        </w:r>
        <w:r>
          <w:instrText xml:space="preserve"> PAGEREF _Toc10616 \h </w:instrText>
        </w:r>
        <w:r>
          <w:fldChar w:fldCharType="separate"/>
        </w:r>
        <w:r>
          <w:t>65</w:t>
        </w:r>
        <w:r>
          <w:fldChar w:fldCharType="end"/>
        </w:r>
      </w:hyperlink>
    </w:p>
    <w:p>
      <w:pPr>
        <w:pStyle w:val="TOC2"/>
        <w:tabs>
          <w:tab w:val="right" w:leader="dot" w:pos="8306"/>
        </w:tabs>
      </w:pPr>
      <w:hyperlink w:anchor="_Toc16676" w:history="1">
        <w:r>
          <w:rPr>
            <w:rFonts w:ascii="仿宋" w:eastAsia="仿宋" w:hAnsi="仿宋" w:cs="仿宋" w:hint="eastAsia"/>
            <w:lang w:val="en-GB"/>
          </w:rPr>
          <w:t>(四)、可持续供应链与生产模式</w:t>
        </w:r>
        <w:r>
          <w:tab/>
        </w:r>
        <w:r>
          <w:fldChar w:fldCharType="begin"/>
        </w:r>
        <w:r>
          <w:instrText xml:space="preserve"> PAGEREF _Toc16676 \h </w:instrText>
        </w:r>
        <w:r>
          <w:fldChar w:fldCharType="separate"/>
        </w:r>
        <w:r>
          <w:t>66</w:t>
        </w:r>
        <w:r>
          <w:fldChar w:fldCharType="end"/>
        </w:r>
      </w:hyperlink>
    </w:p>
    <w:p>
      <w:pPr>
        <w:pStyle w:val="TOC1"/>
        <w:tabs>
          <w:tab w:val="right" w:leader="dot" w:pos="8306"/>
        </w:tabs>
      </w:pPr>
      <w:hyperlink w:anchor="_Toc22460" w:history="1">
        <w:r>
          <w:rPr>
            <w:rFonts w:ascii="仿宋" w:eastAsia="仿宋" w:hAnsi="仿宋" w:cs="仿宋" w:hint="eastAsia"/>
            <w:lang w:val="en-GB"/>
          </w:rPr>
          <w:t>十四、工业链条供应链管理</w:t>
        </w:r>
        <w:r>
          <w:tab/>
        </w:r>
        <w:r>
          <w:fldChar w:fldCharType="begin"/>
        </w:r>
        <w:r>
          <w:instrText xml:space="preserve"> PAGEREF _Toc22460 \h </w:instrText>
        </w:r>
        <w:r>
          <w:fldChar w:fldCharType="separate"/>
        </w:r>
        <w:r>
          <w:t>67</w:t>
        </w:r>
        <w:r>
          <w:fldChar w:fldCharType="end"/>
        </w:r>
      </w:hyperlink>
    </w:p>
    <w:p>
      <w:pPr>
        <w:pStyle w:val="TOC2"/>
        <w:tabs>
          <w:tab w:val="right" w:leader="dot" w:pos="8306"/>
        </w:tabs>
      </w:pPr>
      <w:hyperlink w:anchor="_Toc4686" w:history="1">
        <w:r>
          <w:rPr>
            <w:rFonts w:ascii="仿宋" w:eastAsia="仿宋" w:hAnsi="仿宋" w:cs="仿宋" w:hint="eastAsia"/>
            <w:lang w:val="en-GB"/>
          </w:rPr>
          <w:t>(一)、供应链优化策略</w:t>
        </w:r>
        <w:r>
          <w:tab/>
        </w:r>
        <w:r>
          <w:fldChar w:fldCharType="begin"/>
        </w:r>
        <w:r>
          <w:instrText xml:space="preserve"> PAGEREF _Toc4686 \h </w:instrText>
        </w:r>
        <w:r>
          <w:fldChar w:fldCharType="separate"/>
        </w:r>
        <w:r>
          <w:t>67</w:t>
        </w:r>
        <w:r>
          <w:fldChar w:fldCharType="end"/>
        </w:r>
      </w:hyperlink>
    </w:p>
    <w:p>
      <w:pPr>
        <w:pStyle w:val="TOC2"/>
        <w:tabs>
          <w:tab w:val="right" w:leader="dot" w:pos="8306"/>
        </w:tabs>
      </w:pPr>
      <w:hyperlink w:anchor="_Toc25078" w:history="1">
        <w:r>
          <w:rPr>
            <w:rFonts w:ascii="仿宋" w:eastAsia="仿宋" w:hAnsi="仿宋" w:cs="仿宋" w:hint="eastAsia"/>
            <w:lang w:val="en-GB"/>
          </w:rPr>
          <w:t>(二)、供应商合作与管理</w:t>
        </w:r>
        <w:r>
          <w:tab/>
        </w:r>
        <w:r>
          <w:fldChar w:fldCharType="begin"/>
        </w:r>
        <w:r>
          <w:instrText xml:space="preserve"> PAGEREF _Toc25078 \h </w:instrText>
        </w:r>
        <w:r>
          <w:fldChar w:fldCharType="separate"/>
        </w:r>
        <w:r>
          <w:t>68</w:t>
        </w:r>
        <w:r>
          <w:fldChar w:fldCharType="end"/>
        </w:r>
      </w:hyperlink>
    </w:p>
    <w:p>
      <w:pPr>
        <w:pStyle w:val="TOC2"/>
        <w:tabs>
          <w:tab w:val="right" w:leader="dot" w:pos="8306"/>
        </w:tabs>
      </w:pPr>
      <w:hyperlink w:anchor="_Toc17816" w:history="1">
        <w:r>
          <w:rPr>
            <w:rFonts w:ascii="仿宋" w:eastAsia="仿宋" w:hAnsi="仿宋" w:cs="仿宋" w:hint="eastAsia"/>
            <w:lang w:val="en-GB"/>
          </w:rPr>
          <w:t>(三)、物流与库存管理</w:t>
        </w:r>
        <w:r>
          <w:tab/>
        </w:r>
        <w:r>
          <w:fldChar w:fldCharType="begin"/>
        </w:r>
        <w:r>
          <w:instrText xml:space="preserve"> PAGEREF _Toc17816 \h </w:instrText>
        </w:r>
        <w:r>
          <w:fldChar w:fldCharType="separate"/>
        </w:r>
        <w:r>
          <w:t>69</w:t>
        </w:r>
        <w:r>
          <w:fldChar w:fldCharType="end"/>
        </w:r>
      </w:hyperlink>
    </w:p>
    <w:p>
      <w:pPr>
        <w:pStyle w:val="TOC2"/>
        <w:tabs>
          <w:tab w:val="right" w:leader="dot" w:pos="8306"/>
        </w:tabs>
      </w:pPr>
      <w:hyperlink w:anchor="_Toc28881" w:history="1">
        <w:r>
          <w:rPr>
            <w:rFonts w:ascii="仿宋" w:eastAsia="仿宋" w:hAnsi="仿宋" w:cs="仿宋" w:hint="eastAsia"/>
            <w:lang w:val="en-GB"/>
          </w:rPr>
          <w:t>(四)、风险管理与应对策略</w:t>
        </w:r>
        <w:r>
          <w:tab/>
        </w:r>
        <w:r>
          <w:fldChar w:fldCharType="begin"/>
        </w:r>
        <w:r>
          <w:instrText xml:space="preserve"> PAGEREF _Toc28881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2689"/>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工业链条市场竞争的不断加剧，工业链条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632"/>
      <w:r>
        <w:rPr>
          <w:rFonts w:ascii="仿宋" w:eastAsia="仿宋" w:hAnsi="仿宋" w:cs="仿宋" w:hint="eastAsia"/>
          <w:sz w:val="28"/>
          <w:lang w:val="en-GB"/>
        </w:rPr>
        <w:t>一、工业链条行业前景</w:t>
      </w:r>
      <w:bookmarkEnd w:id="2"/>
    </w:p>
    <w:p>
      <w:pPr>
        <w:pStyle w:val="Heading2"/>
        <w:rPr>
          <w:rFonts w:ascii="仿宋" w:eastAsia="仿宋" w:hAnsi="仿宋" w:cs="仿宋" w:hint="eastAsia"/>
          <w:lang w:val="en-GB"/>
        </w:rPr>
      </w:pPr>
      <w:bookmarkStart w:id="3" w:name="_Toc15858"/>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工业链条行业专业机构的研究和市场数据分析，工业链条行业展现出强劲的增长势头，未来几年内市场规模有望进一步扩大，年均增长率预计将维持在XX%以上。这一预测的乐观态势主要受益于全球经济的回暖、消费者需求的升级，以及新技术的广泛应用。这为工业链条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全球经济的回暖将成为推动市场增长的关键因素。随着各国逐渐克服疫情影响，全球经济有望实现复苏，为工业链条行业创造更有利的经济环境。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消费者需求的升级将成为市场增长的主要推动力。随着消费者对产品和服务品质的不断追求，工业链条行业有望迎来更高水平的市场需求。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这一市场增长预测为工业链条行业参与者提供了广泛的发展机遇，激励着企业加大投资、加强创新力，以更好地适应并引领工业链条行业的发展潮流。</w:t>
      </w:r>
    </w:p>
    <w:p>
      <w:pPr>
        <w:pStyle w:val="Heading2"/>
        <w:ind w:firstLine="560" w:firstLineChars="200"/>
        <w:rPr>
          <w:rFonts w:ascii="仿宋" w:eastAsia="仿宋" w:hAnsi="仿宋" w:cs="仿宋" w:hint="eastAsia"/>
          <w:sz w:val="28"/>
          <w:lang w:val="en-GB"/>
        </w:rPr>
      </w:pPr>
      <w:bookmarkStart w:id="4" w:name="_Toc5388"/>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工业链条行业在全球化进程加速和新兴市场崛起的大背景下呈现出强劲的增长势头。未来几年内，市场规模有望进一步扩大，年均增长率将保持在XX%以上。这一趋势主要受益于全球经济复苏、消费升级以及新技术应用的推动，为工业链条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工业链条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3376"/>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工业链条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20298"/>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公司将持续关注国家和地方政府对工业链条行业的政策导向，包括产业支持政策、环保法规等。及时了解政策变化，公司将能够更好地调整业务策略，确保在政策引导下实现可持续经营。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紧密关注产业支持政策。公司将密切关注国家和地方政府对工业链条行业的支持政策，包括财政、税收等方面的支持。及时了解这些政策的调整和变化，以便灵活调整公司的战略，更好地利用政策红利。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工业链条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工业链条行业协商和政策制定过程。通过参与政府决策，公司将有机会在政策制定中发挥更大的影响力，确保政策符合工业链条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https://d.book118.com/127015102151006033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工业链条产业分析报告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工业链条产业分析报告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工业链条产业分析报告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工业链条产业分析报告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工业链条产业分析报告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工业链条产业分析报告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工业链条产业分析报告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74C5D"/>
    <w:rsid w:val="019E643E"/>
    <w:rsid w:val="05274C5D"/>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7015102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2024-01-08T07:02:00Z</dcterms:created>
  <dcterms:modified xsi:type="dcterms:W3CDTF">2024-01-08T07:03:03Z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AC2D0B37398B4CF691BDD44C09CDCAA7_11</vt:lpwstr>
  </property>
  <property fmtid="{D5CDD505-2E9C-101B-9397-08002B2CF9AE}" pid="3" name="KSOProductBuildVer">
    <vt:lpwstr>2052-12.1.0.16120</vt:lpwstr>
  </property>
</Properties>
</file>