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子午线轮胎项目规划设计纲要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407" w:history="1">
        <w:r>
          <w:rPr>
            <w:rFonts w:ascii="仿宋" w:eastAsia="仿宋" w:hAnsi="仿宋" w:cs="仿宋" w:hint="eastAsia"/>
            <w:lang w:eastAsia="zh-CN"/>
          </w:rPr>
          <w:t>序言</w:t>
        </w:r>
        <w:r>
          <w:tab/>
        </w:r>
        <w:r>
          <w:fldChar w:fldCharType="begin"/>
        </w:r>
        <w:r>
          <w:instrText xml:space="preserve"> PAGEREF _Toc26407 \h </w:instrText>
        </w:r>
        <w:r>
          <w:fldChar w:fldCharType="separate"/>
        </w:r>
        <w:r>
          <w:t>3</w:t>
        </w:r>
        <w:r>
          <w:fldChar w:fldCharType="end"/>
        </w:r>
      </w:hyperlink>
    </w:p>
    <w:p>
      <w:pPr>
        <w:pStyle w:val="TOC1"/>
        <w:tabs>
          <w:tab w:val="right" w:leader="dot" w:pos="8306"/>
        </w:tabs>
      </w:pPr>
      <w:hyperlink w:anchor="_Toc31934" w:history="1">
        <w:r>
          <w:rPr>
            <w:rFonts w:ascii="仿宋" w:eastAsia="仿宋" w:hAnsi="仿宋" w:cs="仿宋" w:hint="eastAsia"/>
            <w:lang w:eastAsia="zh-CN"/>
          </w:rPr>
          <w:t>一、市场分析、调研</w:t>
        </w:r>
        <w:r>
          <w:tab/>
        </w:r>
        <w:r>
          <w:fldChar w:fldCharType="begin"/>
        </w:r>
        <w:r>
          <w:instrText xml:space="preserve"> PAGEREF _Toc31934 \h </w:instrText>
        </w:r>
        <w:r>
          <w:fldChar w:fldCharType="separate"/>
        </w:r>
        <w:r>
          <w:t>3</w:t>
        </w:r>
        <w:r>
          <w:fldChar w:fldCharType="end"/>
        </w:r>
      </w:hyperlink>
    </w:p>
    <w:p>
      <w:pPr>
        <w:pStyle w:val="TOC2"/>
        <w:tabs>
          <w:tab w:val="right" w:leader="dot" w:pos="8306"/>
        </w:tabs>
      </w:pPr>
      <w:hyperlink w:anchor="_Toc8953" w:history="1">
        <w:r>
          <w:rPr>
            <w:rFonts w:ascii="仿宋" w:eastAsia="仿宋" w:hAnsi="仿宋" w:cs="仿宋" w:hint="eastAsia"/>
            <w:lang w:eastAsia="zh-CN"/>
          </w:rPr>
          <w:t>(一)、子午线轮胎行业分析</w:t>
        </w:r>
        <w:r>
          <w:tab/>
        </w:r>
        <w:r>
          <w:fldChar w:fldCharType="begin"/>
        </w:r>
        <w:r>
          <w:instrText xml:space="preserve"> PAGEREF _Toc8953 \h </w:instrText>
        </w:r>
        <w:r>
          <w:fldChar w:fldCharType="separate"/>
        </w:r>
        <w:r>
          <w:t>3</w:t>
        </w:r>
        <w:r>
          <w:fldChar w:fldCharType="end"/>
        </w:r>
      </w:hyperlink>
    </w:p>
    <w:p>
      <w:pPr>
        <w:pStyle w:val="TOC2"/>
        <w:tabs>
          <w:tab w:val="right" w:leader="dot" w:pos="8306"/>
        </w:tabs>
      </w:pPr>
      <w:hyperlink w:anchor="_Toc8822" w:history="1">
        <w:r>
          <w:rPr>
            <w:rFonts w:ascii="仿宋" w:eastAsia="仿宋" w:hAnsi="仿宋" w:cs="仿宋" w:hint="eastAsia"/>
            <w:lang w:eastAsia="zh-CN"/>
          </w:rPr>
          <w:t>(二)、子午线轮胎市场分析预测</w:t>
        </w:r>
        <w:r>
          <w:tab/>
        </w:r>
        <w:r>
          <w:fldChar w:fldCharType="begin"/>
        </w:r>
        <w:r>
          <w:instrText xml:space="preserve"> PAGEREF _Toc8822 \h </w:instrText>
        </w:r>
        <w:r>
          <w:fldChar w:fldCharType="separate"/>
        </w:r>
        <w:r>
          <w:t>4</w:t>
        </w:r>
        <w:r>
          <w:fldChar w:fldCharType="end"/>
        </w:r>
      </w:hyperlink>
    </w:p>
    <w:p>
      <w:pPr>
        <w:pStyle w:val="TOC1"/>
        <w:tabs>
          <w:tab w:val="right" w:leader="dot" w:pos="8306"/>
        </w:tabs>
      </w:pPr>
      <w:hyperlink w:anchor="_Toc6112" w:history="1">
        <w:r>
          <w:rPr>
            <w:rFonts w:ascii="仿宋" w:eastAsia="仿宋" w:hAnsi="仿宋" w:cs="仿宋" w:hint="eastAsia"/>
            <w:lang w:eastAsia="zh-CN"/>
          </w:rPr>
          <w:t>二、子午线轮胎项目建设单位说明</w:t>
        </w:r>
        <w:r>
          <w:tab/>
        </w:r>
        <w:r>
          <w:fldChar w:fldCharType="begin"/>
        </w:r>
        <w:r>
          <w:instrText xml:space="preserve"> PAGEREF _Toc6112 \h </w:instrText>
        </w:r>
        <w:r>
          <w:fldChar w:fldCharType="separate"/>
        </w:r>
        <w:r>
          <w:t>5</w:t>
        </w:r>
        <w:r>
          <w:fldChar w:fldCharType="end"/>
        </w:r>
      </w:hyperlink>
    </w:p>
    <w:p>
      <w:pPr>
        <w:pStyle w:val="TOC2"/>
        <w:tabs>
          <w:tab w:val="right" w:leader="dot" w:pos="8306"/>
        </w:tabs>
      </w:pPr>
      <w:hyperlink w:anchor="_Toc15537" w:history="1">
        <w:r>
          <w:rPr>
            <w:rFonts w:ascii="仿宋" w:eastAsia="仿宋" w:hAnsi="仿宋" w:cs="仿宋" w:hint="eastAsia"/>
            <w:lang w:eastAsia="zh-CN"/>
          </w:rPr>
          <w:t>(一)、子午线轮胎项目承办单位基本情况</w:t>
        </w:r>
        <w:r>
          <w:tab/>
        </w:r>
        <w:r>
          <w:fldChar w:fldCharType="begin"/>
        </w:r>
        <w:r>
          <w:instrText xml:space="preserve"> PAGEREF _Toc15537 \h </w:instrText>
        </w:r>
        <w:r>
          <w:fldChar w:fldCharType="separate"/>
        </w:r>
        <w:r>
          <w:t>5</w:t>
        </w:r>
        <w:r>
          <w:fldChar w:fldCharType="end"/>
        </w:r>
      </w:hyperlink>
    </w:p>
    <w:p>
      <w:pPr>
        <w:pStyle w:val="TOC2"/>
        <w:tabs>
          <w:tab w:val="right" w:leader="dot" w:pos="8306"/>
        </w:tabs>
      </w:pPr>
      <w:hyperlink w:anchor="_Toc23811" w:history="1">
        <w:r>
          <w:rPr>
            <w:rFonts w:ascii="仿宋" w:eastAsia="仿宋" w:hAnsi="仿宋" w:cs="仿宋" w:hint="eastAsia"/>
            <w:lang w:eastAsia="zh-CN"/>
          </w:rPr>
          <w:t>(二)、公司经济效益分析</w:t>
        </w:r>
        <w:r>
          <w:tab/>
        </w:r>
        <w:r>
          <w:fldChar w:fldCharType="begin"/>
        </w:r>
        <w:r>
          <w:instrText xml:space="preserve"> PAGEREF _Toc23811 \h </w:instrText>
        </w:r>
        <w:r>
          <w:fldChar w:fldCharType="separate"/>
        </w:r>
        <w:r>
          <w:t>5</w:t>
        </w:r>
        <w:r>
          <w:fldChar w:fldCharType="end"/>
        </w:r>
      </w:hyperlink>
    </w:p>
    <w:p>
      <w:pPr>
        <w:pStyle w:val="TOC1"/>
        <w:tabs>
          <w:tab w:val="right" w:leader="dot" w:pos="8306"/>
        </w:tabs>
      </w:pPr>
      <w:hyperlink w:anchor="_Toc13808" w:history="1">
        <w:r>
          <w:rPr>
            <w:rFonts w:ascii="仿宋" w:eastAsia="仿宋" w:hAnsi="仿宋" w:cs="仿宋" w:hint="eastAsia"/>
            <w:lang w:eastAsia="zh-CN"/>
          </w:rPr>
          <w:t>三、子午线轮胎项目危机管理</w:t>
        </w:r>
        <w:r>
          <w:tab/>
        </w:r>
        <w:r>
          <w:fldChar w:fldCharType="begin"/>
        </w:r>
        <w:r>
          <w:instrText xml:space="preserve"> PAGEREF _Toc13808 \h </w:instrText>
        </w:r>
        <w:r>
          <w:fldChar w:fldCharType="separate"/>
        </w:r>
        <w:r>
          <w:t>6</w:t>
        </w:r>
        <w:r>
          <w:fldChar w:fldCharType="end"/>
        </w:r>
      </w:hyperlink>
    </w:p>
    <w:p>
      <w:pPr>
        <w:pStyle w:val="TOC2"/>
        <w:tabs>
          <w:tab w:val="right" w:leader="dot" w:pos="8306"/>
        </w:tabs>
      </w:pPr>
      <w:hyperlink w:anchor="_Toc2796" w:history="1">
        <w:r>
          <w:rPr>
            <w:rFonts w:ascii="仿宋" w:eastAsia="仿宋" w:hAnsi="仿宋" w:cs="仿宋" w:hint="eastAsia"/>
            <w:lang w:eastAsia="zh-CN"/>
          </w:rPr>
          <w:t>(一)、危机预警与识别</w:t>
        </w:r>
        <w:r>
          <w:tab/>
        </w:r>
        <w:r>
          <w:fldChar w:fldCharType="begin"/>
        </w:r>
        <w:r>
          <w:instrText xml:space="preserve"> PAGEREF _Toc2796 \h </w:instrText>
        </w:r>
        <w:r>
          <w:fldChar w:fldCharType="separate"/>
        </w:r>
        <w:r>
          <w:t>6</w:t>
        </w:r>
        <w:r>
          <w:fldChar w:fldCharType="end"/>
        </w:r>
      </w:hyperlink>
    </w:p>
    <w:p>
      <w:pPr>
        <w:pStyle w:val="TOC2"/>
        <w:tabs>
          <w:tab w:val="right" w:leader="dot" w:pos="8306"/>
        </w:tabs>
      </w:pPr>
      <w:hyperlink w:anchor="_Toc1122" w:history="1">
        <w:r>
          <w:rPr>
            <w:rFonts w:ascii="仿宋" w:eastAsia="仿宋" w:hAnsi="仿宋" w:cs="仿宋" w:hint="eastAsia"/>
            <w:lang w:eastAsia="zh-CN"/>
          </w:rPr>
          <w:t>(二)、危机应对与恢复</w:t>
        </w:r>
        <w:r>
          <w:tab/>
        </w:r>
        <w:r>
          <w:fldChar w:fldCharType="begin"/>
        </w:r>
        <w:r>
          <w:instrText xml:space="preserve"> PAGEREF _Toc1122 \h </w:instrText>
        </w:r>
        <w:r>
          <w:fldChar w:fldCharType="separate"/>
        </w:r>
        <w:r>
          <w:t>7</w:t>
        </w:r>
        <w:r>
          <w:fldChar w:fldCharType="end"/>
        </w:r>
      </w:hyperlink>
    </w:p>
    <w:p>
      <w:pPr>
        <w:pStyle w:val="TOC1"/>
        <w:tabs>
          <w:tab w:val="right" w:leader="dot" w:pos="8306"/>
        </w:tabs>
      </w:pPr>
      <w:hyperlink w:anchor="_Toc10162" w:history="1">
        <w:r>
          <w:rPr>
            <w:rFonts w:ascii="仿宋" w:eastAsia="仿宋" w:hAnsi="仿宋" w:cs="仿宋" w:hint="eastAsia"/>
            <w:lang w:eastAsia="zh-CN"/>
          </w:rPr>
          <w:t>四、工艺说明</w:t>
        </w:r>
        <w:r>
          <w:tab/>
        </w:r>
        <w:r>
          <w:fldChar w:fldCharType="begin"/>
        </w:r>
        <w:r>
          <w:instrText xml:space="preserve"> PAGEREF _Toc10162 \h </w:instrText>
        </w:r>
        <w:r>
          <w:fldChar w:fldCharType="separate"/>
        </w:r>
        <w:r>
          <w:t>9</w:t>
        </w:r>
        <w:r>
          <w:fldChar w:fldCharType="end"/>
        </w:r>
      </w:hyperlink>
    </w:p>
    <w:p>
      <w:pPr>
        <w:pStyle w:val="TOC2"/>
        <w:tabs>
          <w:tab w:val="right" w:leader="dot" w:pos="8306"/>
        </w:tabs>
      </w:pPr>
      <w:hyperlink w:anchor="_Toc25559" w:history="1">
        <w:r>
          <w:rPr>
            <w:rFonts w:ascii="仿宋" w:eastAsia="仿宋" w:hAnsi="仿宋" w:cs="仿宋" w:hint="eastAsia"/>
            <w:lang w:eastAsia="zh-CN"/>
          </w:rPr>
          <w:t>(一)、技术管理特点</w:t>
        </w:r>
        <w:r>
          <w:tab/>
        </w:r>
        <w:r>
          <w:fldChar w:fldCharType="begin"/>
        </w:r>
        <w:r>
          <w:instrText xml:space="preserve"> PAGEREF _Toc25559 \h </w:instrText>
        </w:r>
        <w:r>
          <w:fldChar w:fldCharType="separate"/>
        </w:r>
        <w:r>
          <w:t>9</w:t>
        </w:r>
        <w:r>
          <w:fldChar w:fldCharType="end"/>
        </w:r>
      </w:hyperlink>
    </w:p>
    <w:p>
      <w:pPr>
        <w:pStyle w:val="TOC2"/>
        <w:tabs>
          <w:tab w:val="right" w:leader="dot" w:pos="8306"/>
        </w:tabs>
      </w:pPr>
      <w:hyperlink w:anchor="_Toc32154" w:history="1">
        <w:r>
          <w:rPr>
            <w:rFonts w:ascii="仿宋" w:eastAsia="仿宋" w:hAnsi="仿宋" w:cs="仿宋" w:hint="eastAsia"/>
            <w:lang w:eastAsia="zh-CN"/>
          </w:rPr>
          <w:t>(二)、子午线轮胎项目工艺技术设计方案</w:t>
        </w:r>
        <w:r>
          <w:tab/>
        </w:r>
        <w:r>
          <w:fldChar w:fldCharType="begin"/>
        </w:r>
        <w:r>
          <w:instrText xml:space="preserve"> PAGEREF _Toc32154 \h </w:instrText>
        </w:r>
        <w:r>
          <w:fldChar w:fldCharType="separate"/>
        </w:r>
        <w:r>
          <w:t>10</w:t>
        </w:r>
        <w:r>
          <w:fldChar w:fldCharType="end"/>
        </w:r>
      </w:hyperlink>
    </w:p>
    <w:p>
      <w:pPr>
        <w:pStyle w:val="TOC2"/>
        <w:tabs>
          <w:tab w:val="right" w:leader="dot" w:pos="8306"/>
        </w:tabs>
      </w:pPr>
      <w:hyperlink w:anchor="_Toc17519" w:history="1">
        <w:r>
          <w:rPr>
            <w:rFonts w:ascii="仿宋" w:eastAsia="仿宋" w:hAnsi="仿宋" w:cs="仿宋" w:hint="eastAsia"/>
            <w:lang w:eastAsia="zh-CN"/>
          </w:rPr>
          <w:t>(三)、设备选型方案</w:t>
        </w:r>
        <w:r>
          <w:tab/>
        </w:r>
        <w:r>
          <w:fldChar w:fldCharType="begin"/>
        </w:r>
        <w:r>
          <w:instrText xml:space="preserve"> PAGEREF _Toc17519 \h </w:instrText>
        </w:r>
        <w:r>
          <w:fldChar w:fldCharType="separate"/>
        </w:r>
        <w:r>
          <w:t>11</w:t>
        </w:r>
        <w:r>
          <w:fldChar w:fldCharType="end"/>
        </w:r>
      </w:hyperlink>
    </w:p>
    <w:p>
      <w:pPr>
        <w:pStyle w:val="TOC1"/>
        <w:tabs>
          <w:tab w:val="right" w:leader="dot" w:pos="8306"/>
        </w:tabs>
      </w:pPr>
      <w:hyperlink w:anchor="_Toc30591" w:history="1">
        <w:r>
          <w:rPr>
            <w:rFonts w:ascii="仿宋" w:eastAsia="仿宋" w:hAnsi="仿宋" w:cs="仿宋" w:hint="eastAsia"/>
            <w:lang w:eastAsia="zh-CN"/>
          </w:rPr>
          <w:t>五、子午线轮胎项目建设背景及必要性分析</w:t>
        </w:r>
        <w:r>
          <w:tab/>
        </w:r>
        <w:r>
          <w:fldChar w:fldCharType="begin"/>
        </w:r>
        <w:r>
          <w:instrText xml:space="preserve"> PAGEREF _Toc30591 \h </w:instrText>
        </w:r>
        <w:r>
          <w:fldChar w:fldCharType="separate"/>
        </w:r>
        <w:r>
          <w:t>12</w:t>
        </w:r>
        <w:r>
          <w:fldChar w:fldCharType="end"/>
        </w:r>
      </w:hyperlink>
    </w:p>
    <w:p>
      <w:pPr>
        <w:pStyle w:val="TOC2"/>
        <w:tabs>
          <w:tab w:val="right" w:leader="dot" w:pos="8306"/>
        </w:tabs>
      </w:pPr>
      <w:hyperlink w:anchor="_Toc15314" w:history="1">
        <w:r>
          <w:rPr>
            <w:rFonts w:ascii="仿宋" w:eastAsia="仿宋" w:hAnsi="仿宋" w:cs="仿宋" w:hint="eastAsia"/>
            <w:lang w:eastAsia="zh-CN"/>
          </w:rPr>
          <w:t>(一)、子午线轮胎项目背景分析</w:t>
        </w:r>
        <w:r>
          <w:tab/>
        </w:r>
        <w:r>
          <w:fldChar w:fldCharType="begin"/>
        </w:r>
        <w:r>
          <w:instrText xml:space="preserve"> PAGEREF _Toc15314 \h </w:instrText>
        </w:r>
        <w:r>
          <w:fldChar w:fldCharType="separate"/>
        </w:r>
        <w:r>
          <w:t>12</w:t>
        </w:r>
        <w:r>
          <w:fldChar w:fldCharType="end"/>
        </w:r>
      </w:hyperlink>
    </w:p>
    <w:p>
      <w:pPr>
        <w:pStyle w:val="TOC2"/>
        <w:tabs>
          <w:tab w:val="right" w:leader="dot" w:pos="8306"/>
        </w:tabs>
      </w:pPr>
      <w:hyperlink w:anchor="_Toc14788" w:history="1">
        <w:r>
          <w:rPr>
            <w:rFonts w:ascii="仿宋" w:eastAsia="仿宋" w:hAnsi="仿宋" w:cs="仿宋" w:hint="eastAsia"/>
            <w:lang w:eastAsia="zh-CN"/>
          </w:rPr>
          <w:t>(二)、子午线轮胎项目建设必要性分析</w:t>
        </w:r>
        <w:r>
          <w:tab/>
        </w:r>
        <w:r>
          <w:fldChar w:fldCharType="begin"/>
        </w:r>
        <w:r>
          <w:instrText xml:space="preserve"> PAGEREF _Toc14788 \h </w:instrText>
        </w:r>
        <w:r>
          <w:fldChar w:fldCharType="separate"/>
        </w:r>
        <w:r>
          <w:t>14</w:t>
        </w:r>
        <w:r>
          <w:fldChar w:fldCharType="end"/>
        </w:r>
      </w:hyperlink>
    </w:p>
    <w:p>
      <w:pPr>
        <w:pStyle w:val="TOC1"/>
        <w:tabs>
          <w:tab w:val="right" w:leader="dot" w:pos="8306"/>
        </w:tabs>
      </w:pPr>
      <w:hyperlink w:anchor="_Toc29920" w:history="1">
        <w:r>
          <w:rPr>
            <w:rFonts w:ascii="仿宋" w:eastAsia="仿宋" w:hAnsi="仿宋" w:cs="仿宋" w:hint="eastAsia"/>
            <w:lang w:eastAsia="zh-CN"/>
          </w:rPr>
          <w:t>六、子午线轮胎项目文档管理</w:t>
        </w:r>
        <w:r>
          <w:tab/>
        </w:r>
        <w:r>
          <w:fldChar w:fldCharType="begin"/>
        </w:r>
        <w:r>
          <w:instrText xml:space="preserve"> PAGEREF _Toc29920 \h </w:instrText>
        </w:r>
        <w:r>
          <w:fldChar w:fldCharType="separate"/>
        </w:r>
        <w:r>
          <w:t>15</w:t>
        </w:r>
        <w:r>
          <w:fldChar w:fldCharType="end"/>
        </w:r>
      </w:hyperlink>
    </w:p>
    <w:p>
      <w:pPr>
        <w:pStyle w:val="TOC2"/>
        <w:tabs>
          <w:tab w:val="right" w:leader="dot" w:pos="8306"/>
        </w:tabs>
      </w:pPr>
      <w:hyperlink w:anchor="_Toc9123" w:history="1">
        <w:r>
          <w:rPr>
            <w:rFonts w:ascii="仿宋" w:eastAsia="仿宋" w:hAnsi="仿宋" w:cs="仿宋" w:hint="eastAsia"/>
            <w:lang w:eastAsia="zh-CN"/>
          </w:rPr>
          <w:t>(一)、文档编制与审查</w:t>
        </w:r>
        <w:r>
          <w:tab/>
        </w:r>
        <w:r>
          <w:fldChar w:fldCharType="begin"/>
        </w:r>
        <w:r>
          <w:instrText xml:space="preserve"> PAGEREF _Toc9123 \h </w:instrText>
        </w:r>
        <w:r>
          <w:fldChar w:fldCharType="separate"/>
        </w:r>
        <w:r>
          <w:t>15</w:t>
        </w:r>
        <w:r>
          <w:fldChar w:fldCharType="end"/>
        </w:r>
      </w:hyperlink>
    </w:p>
    <w:p>
      <w:pPr>
        <w:pStyle w:val="TOC2"/>
        <w:tabs>
          <w:tab w:val="right" w:leader="dot" w:pos="8306"/>
        </w:tabs>
      </w:pPr>
      <w:hyperlink w:anchor="_Toc14918" w:history="1">
        <w:r>
          <w:rPr>
            <w:rFonts w:ascii="仿宋" w:eastAsia="仿宋" w:hAnsi="仿宋" w:cs="仿宋" w:hint="eastAsia"/>
            <w:lang w:eastAsia="zh-CN"/>
          </w:rPr>
          <w:t>(二)、文档发布与分发</w:t>
        </w:r>
        <w:r>
          <w:tab/>
        </w:r>
        <w:r>
          <w:fldChar w:fldCharType="begin"/>
        </w:r>
        <w:r>
          <w:instrText xml:space="preserve"> PAGEREF _Toc14918 \h </w:instrText>
        </w:r>
        <w:r>
          <w:fldChar w:fldCharType="separate"/>
        </w:r>
        <w:r>
          <w:t>17</w:t>
        </w:r>
        <w:r>
          <w:fldChar w:fldCharType="end"/>
        </w:r>
      </w:hyperlink>
    </w:p>
    <w:p>
      <w:pPr>
        <w:pStyle w:val="TOC2"/>
        <w:tabs>
          <w:tab w:val="right" w:leader="dot" w:pos="8306"/>
        </w:tabs>
      </w:pPr>
      <w:hyperlink w:anchor="_Toc1036" w:history="1">
        <w:r>
          <w:rPr>
            <w:rFonts w:ascii="仿宋" w:eastAsia="仿宋" w:hAnsi="仿宋" w:cs="仿宋" w:hint="eastAsia"/>
            <w:lang w:eastAsia="zh-CN"/>
          </w:rPr>
          <w:t>(三)、文档存档与归档</w:t>
        </w:r>
        <w:r>
          <w:tab/>
        </w:r>
        <w:r>
          <w:fldChar w:fldCharType="begin"/>
        </w:r>
        <w:r>
          <w:instrText xml:space="preserve"> PAGEREF _Toc1036 \h </w:instrText>
        </w:r>
        <w:r>
          <w:fldChar w:fldCharType="separate"/>
        </w:r>
        <w:r>
          <w:t>18</w:t>
        </w:r>
        <w:r>
          <w:fldChar w:fldCharType="end"/>
        </w:r>
      </w:hyperlink>
    </w:p>
    <w:p>
      <w:pPr>
        <w:pStyle w:val="TOC1"/>
        <w:tabs>
          <w:tab w:val="right" w:leader="dot" w:pos="8306"/>
        </w:tabs>
      </w:pPr>
      <w:hyperlink w:anchor="_Toc23130" w:history="1">
        <w:r>
          <w:rPr>
            <w:rFonts w:ascii="仿宋" w:eastAsia="仿宋" w:hAnsi="仿宋" w:cs="仿宋" w:hint="eastAsia"/>
            <w:lang w:eastAsia="zh-CN"/>
          </w:rPr>
          <w:t>七、子午线轮胎项目风险管理</w:t>
        </w:r>
        <w:r>
          <w:tab/>
        </w:r>
        <w:r>
          <w:fldChar w:fldCharType="begin"/>
        </w:r>
        <w:r>
          <w:instrText xml:space="preserve"> PAGEREF _Toc23130 \h </w:instrText>
        </w:r>
        <w:r>
          <w:fldChar w:fldCharType="separate"/>
        </w:r>
        <w:r>
          <w:t>19</w:t>
        </w:r>
        <w:r>
          <w:fldChar w:fldCharType="end"/>
        </w:r>
      </w:hyperlink>
    </w:p>
    <w:p>
      <w:pPr>
        <w:pStyle w:val="TOC2"/>
        <w:tabs>
          <w:tab w:val="right" w:leader="dot" w:pos="8306"/>
        </w:tabs>
      </w:pPr>
      <w:hyperlink w:anchor="_Toc26236" w:history="1">
        <w:r>
          <w:rPr>
            <w:rFonts w:ascii="仿宋" w:eastAsia="仿宋" w:hAnsi="仿宋" w:cs="仿宋" w:hint="eastAsia"/>
            <w:lang w:eastAsia="zh-CN"/>
          </w:rPr>
          <w:t>(一)、风险识别与评估</w:t>
        </w:r>
        <w:r>
          <w:tab/>
        </w:r>
        <w:r>
          <w:fldChar w:fldCharType="begin"/>
        </w:r>
        <w:r>
          <w:instrText xml:space="preserve"> PAGEREF _Toc26236 \h </w:instrText>
        </w:r>
        <w:r>
          <w:fldChar w:fldCharType="separate"/>
        </w:r>
        <w:r>
          <w:t>19</w:t>
        </w:r>
        <w:r>
          <w:fldChar w:fldCharType="end"/>
        </w:r>
      </w:hyperlink>
    </w:p>
    <w:p>
      <w:pPr>
        <w:pStyle w:val="TOC2"/>
        <w:tabs>
          <w:tab w:val="right" w:leader="dot" w:pos="8306"/>
        </w:tabs>
      </w:pPr>
      <w:hyperlink w:anchor="_Toc22311" w:history="1">
        <w:r>
          <w:rPr>
            <w:rFonts w:ascii="仿宋" w:eastAsia="仿宋" w:hAnsi="仿宋" w:cs="仿宋" w:hint="eastAsia"/>
            <w:lang w:eastAsia="zh-CN"/>
          </w:rPr>
          <w:t>(二)、风险应对策略</w:t>
        </w:r>
        <w:r>
          <w:tab/>
        </w:r>
        <w:r>
          <w:fldChar w:fldCharType="begin"/>
        </w:r>
        <w:r>
          <w:instrText xml:space="preserve"> PAGEREF _Toc22311 \h </w:instrText>
        </w:r>
        <w:r>
          <w:fldChar w:fldCharType="separate"/>
        </w:r>
        <w:r>
          <w:t>20</w:t>
        </w:r>
        <w:r>
          <w:fldChar w:fldCharType="end"/>
        </w:r>
      </w:hyperlink>
    </w:p>
    <w:p>
      <w:pPr>
        <w:pStyle w:val="TOC2"/>
        <w:tabs>
          <w:tab w:val="right" w:leader="dot" w:pos="8306"/>
        </w:tabs>
      </w:pPr>
      <w:hyperlink w:anchor="_Toc16230" w:history="1">
        <w:r>
          <w:rPr>
            <w:rFonts w:ascii="仿宋" w:eastAsia="仿宋" w:hAnsi="仿宋" w:cs="仿宋" w:hint="eastAsia"/>
            <w:lang w:eastAsia="zh-CN"/>
          </w:rPr>
          <w:t>(三)、风险监控与控制</w:t>
        </w:r>
        <w:r>
          <w:tab/>
        </w:r>
        <w:r>
          <w:fldChar w:fldCharType="begin"/>
        </w:r>
        <w:r>
          <w:instrText xml:space="preserve"> PAGEREF _Toc16230 \h </w:instrText>
        </w:r>
        <w:r>
          <w:fldChar w:fldCharType="separate"/>
        </w:r>
        <w:r>
          <w:t>22</w:t>
        </w:r>
        <w:r>
          <w:fldChar w:fldCharType="end"/>
        </w:r>
      </w:hyperlink>
    </w:p>
    <w:p>
      <w:pPr>
        <w:pStyle w:val="TOC1"/>
        <w:tabs>
          <w:tab w:val="right" w:leader="dot" w:pos="8306"/>
        </w:tabs>
      </w:pPr>
      <w:hyperlink w:anchor="_Toc11157" w:history="1">
        <w:r>
          <w:rPr>
            <w:rFonts w:ascii="仿宋" w:eastAsia="仿宋" w:hAnsi="仿宋" w:cs="仿宋" w:hint="eastAsia"/>
            <w:lang w:eastAsia="zh-CN"/>
          </w:rPr>
          <w:t>八、子午线轮胎项目社会影响</w:t>
        </w:r>
        <w:r>
          <w:tab/>
        </w:r>
        <w:r>
          <w:fldChar w:fldCharType="begin"/>
        </w:r>
        <w:r>
          <w:instrText xml:space="preserve"> PAGEREF _Toc11157 \h </w:instrText>
        </w:r>
        <w:r>
          <w:fldChar w:fldCharType="separate"/>
        </w:r>
        <w:r>
          <w:t>23</w:t>
        </w:r>
        <w:r>
          <w:fldChar w:fldCharType="end"/>
        </w:r>
      </w:hyperlink>
    </w:p>
    <w:p>
      <w:pPr>
        <w:pStyle w:val="TOC2"/>
        <w:tabs>
          <w:tab w:val="right" w:leader="dot" w:pos="8306"/>
        </w:tabs>
      </w:pPr>
      <w:hyperlink w:anchor="_Toc15665" w:history="1">
        <w:r>
          <w:rPr>
            <w:rFonts w:ascii="仿宋" w:eastAsia="仿宋" w:hAnsi="仿宋" w:cs="仿宋" w:hint="eastAsia"/>
            <w:lang w:eastAsia="zh-CN"/>
          </w:rPr>
          <w:t>(一)、社会责任与义务</w:t>
        </w:r>
        <w:r>
          <w:tab/>
        </w:r>
        <w:r>
          <w:fldChar w:fldCharType="begin"/>
        </w:r>
        <w:r>
          <w:instrText xml:space="preserve"> PAGEREF _Toc15665 \h </w:instrText>
        </w:r>
        <w:r>
          <w:fldChar w:fldCharType="separate"/>
        </w:r>
        <w:r>
          <w:t>23</w:t>
        </w:r>
        <w:r>
          <w:fldChar w:fldCharType="end"/>
        </w:r>
      </w:hyperlink>
    </w:p>
    <w:p>
      <w:pPr>
        <w:pStyle w:val="TOC2"/>
        <w:tabs>
          <w:tab w:val="right" w:leader="dot" w:pos="8306"/>
        </w:tabs>
      </w:pPr>
      <w:hyperlink w:anchor="_Toc30478" w:history="1">
        <w:r>
          <w:rPr>
            <w:rFonts w:ascii="仿宋" w:eastAsia="仿宋" w:hAnsi="仿宋" w:cs="仿宋" w:hint="eastAsia"/>
            <w:lang w:eastAsia="zh-CN"/>
          </w:rPr>
          <w:t>(二)、社会参与与沟通</w:t>
        </w:r>
        <w:r>
          <w:tab/>
        </w:r>
        <w:r>
          <w:fldChar w:fldCharType="begin"/>
        </w:r>
        <w:r>
          <w:instrText xml:space="preserve"> PAGEREF _Toc30478 \h </w:instrText>
        </w:r>
        <w:r>
          <w:fldChar w:fldCharType="separate"/>
        </w:r>
        <w:r>
          <w:t>23</w:t>
        </w:r>
        <w:r>
          <w:fldChar w:fldCharType="end"/>
        </w:r>
      </w:hyperlink>
    </w:p>
    <w:p>
      <w:pPr>
        <w:pStyle w:val="TOC1"/>
        <w:tabs>
          <w:tab w:val="right" w:leader="dot" w:pos="8306"/>
        </w:tabs>
      </w:pPr>
      <w:hyperlink w:anchor="_Toc27095" w:history="1">
        <w:r>
          <w:rPr>
            <w:rFonts w:ascii="仿宋" w:eastAsia="仿宋" w:hAnsi="仿宋" w:cs="仿宋" w:hint="eastAsia"/>
            <w:lang w:eastAsia="zh-CN"/>
          </w:rPr>
          <w:t>九、子午线轮胎项目创新与研发</w:t>
        </w:r>
        <w:r>
          <w:tab/>
        </w:r>
        <w:r>
          <w:fldChar w:fldCharType="begin"/>
        </w:r>
        <w:r>
          <w:instrText xml:space="preserve"> PAGEREF _Toc27095 \h </w:instrText>
        </w:r>
        <w:r>
          <w:fldChar w:fldCharType="separate"/>
        </w:r>
        <w:r>
          <w:t>24</w:t>
        </w:r>
        <w:r>
          <w:fldChar w:fldCharType="end"/>
        </w:r>
      </w:hyperlink>
    </w:p>
    <w:p>
      <w:pPr>
        <w:pStyle w:val="TOC2"/>
        <w:tabs>
          <w:tab w:val="right" w:leader="dot" w:pos="8306"/>
        </w:tabs>
      </w:pPr>
      <w:hyperlink w:anchor="_Toc11024" w:history="1">
        <w:r>
          <w:rPr>
            <w:rFonts w:ascii="仿宋" w:eastAsia="仿宋" w:hAnsi="仿宋" w:cs="仿宋" w:hint="eastAsia"/>
            <w:lang w:eastAsia="zh-CN"/>
          </w:rPr>
          <w:t>(一)、创新策略与方向</w:t>
        </w:r>
        <w:r>
          <w:tab/>
        </w:r>
        <w:r>
          <w:fldChar w:fldCharType="begin"/>
        </w:r>
        <w:r>
          <w:instrText xml:space="preserve"> PAGEREF _Toc11024 \h </w:instrText>
        </w:r>
        <w:r>
          <w:fldChar w:fldCharType="separate"/>
        </w:r>
        <w:r>
          <w:t>24</w:t>
        </w:r>
        <w:r>
          <w:fldChar w:fldCharType="end"/>
        </w:r>
      </w:hyperlink>
    </w:p>
    <w:p>
      <w:pPr>
        <w:pStyle w:val="TOC2"/>
        <w:tabs>
          <w:tab w:val="right" w:leader="dot" w:pos="8306"/>
        </w:tabs>
      </w:pPr>
      <w:hyperlink w:anchor="_Toc27289" w:history="1">
        <w:r>
          <w:rPr>
            <w:rFonts w:ascii="仿宋" w:eastAsia="仿宋" w:hAnsi="仿宋" w:cs="仿宋" w:hint="eastAsia"/>
            <w:lang w:eastAsia="zh-CN"/>
          </w:rPr>
          <w:t>(二)、研发规划与投入</w:t>
        </w:r>
        <w:r>
          <w:tab/>
        </w:r>
        <w:r>
          <w:fldChar w:fldCharType="begin"/>
        </w:r>
        <w:r>
          <w:instrText xml:space="preserve"> PAGEREF _Toc27289 \h </w:instrText>
        </w:r>
        <w:r>
          <w:fldChar w:fldCharType="separate"/>
        </w:r>
        <w:r>
          <w:t>26</w:t>
        </w:r>
        <w:r>
          <w:fldChar w:fldCharType="end"/>
        </w:r>
      </w:hyperlink>
    </w:p>
    <w:p>
      <w:pPr>
        <w:pStyle w:val="TOC1"/>
        <w:tabs>
          <w:tab w:val="right" w:leader="dot" w:pos="8306"/>
        </w:tabs>
      </w:pPr>
      <w:hyperlink w:anchor="_Toc29324" w:history="1">
        <w:r>
          <w:rPr>
            <w:rFonts w:ascii="仿宋" w:eastAsia="仿宋" w:hAnsi="仿宋" w:cs="仿宋" w:hint="eastAsia"/>
            <w:lang w:eastAsia="zh-CN"/>
          </w:rPr>
          <w:t>十、子午线轮胎项目人力资源管理</w:t>
        </w:r>
        <w:r>
          <w:tab/>
        </w:r>
        <w:r>
          <w:fldChar w:fldCharType="begin"/>
        </w:r>
        <w:r>
          <w:instrText xml:space="preserve"> PAGEREF _Toc29324 \h </w:instrText>
        </w:r>
        <w:r>
          <w:fldChar w:fldCharType="separate"/>
        </w:r>
        <w:r>
          <w:t>27</w:t>
        </w:r>
        <w:r>
          <w:fldChar w:fldCharType="end"/>
        </w:r>
      </w:hyperlink>
    </w:p>
    <w:p>
      <w:pPr>
        <w:pStyle w:val="TOC2"/>
        <w:tabs>
          <w:tab w:val="right" w:leader="dot" w:pos="8306"/>
        </w:tabs>
      </w:pPr>
      <w:hyperlink w:anchor="_Toc22140" w:history="1">
        <w:r>
          <w:rPr>
            <w:rFonts w:ascii="仿宋" w:eastAsia="仿宋" w:hAnsi="仿宋" w:cs="仿宋" w:hint="eastAsia"/>
            <w:lang w:eastAsia="zh-CN"/>
          </w:rPr>
          <w:t>(一)、建立健全的预算管理制度</w:t>
        </w:r>
        <w:r>
          <w:tab/>
        </w:r>
        <w:r>
          <w:fldChar w:fldCharType="begin"/>
        </w:r>
        <w:r>
          <w:instrText xml:space="preserve"> PAGEREF _Toc22140 \h </w:instrText>
        </w:r>
        <w:r>
          <w:fldChar w:fldCharType="separate"/>
        </w:r>
        <w:r>
          <w:t>27</w:t>
        </w:r>
        <w:r>
          <w:fldChar w:fldCharType="end"/>
        </w:r>
      </w:hyperlink>
    </w:p>
    <w:p>
      <w:pPr>
        <w:pStyle w:val="TOC2"/>
        <w:tabs>
          <w:tab w:val="right" w:leader="dot" w:pos="8306"/>
        </w:tabs>
      </w:pPr>
      <w:hyperlink w:anchor="_Toc2308" w:history="1">
        <w:r>
          <w:rPr>
            <w:rFonts w:ascii="仿宋" w:eastAsia="仿宋" w:hAnsi="仿宋" w:cs="仿宋" w:hint="eastAsia"/>
            <w:lang w:eastAsia="zh-CN"/>
          </w:rPr>
          <w:t>(二)、加强资金流动监控</w:t>
        </w:r>
        <w:r>
          <w:tab/>
        </w:r>
        <w:r>
          <w:fldChar w:fldCharType="begin"/>
        </w:r>
        <w:r>
          <w:instrText xml:space="preserve"> PAGEREF _Toc2308 \h </w:instrText>
        </w:r>
        <w:r>
          <w:fldChar w:fldCharType="separate"/>
        </w:r>
        <w:r>
          <w:t>29</w:t>
        </w:r>
        <w:r>
          <w:fldChar w:fldCharType="end"/>
        </w:r>
      </w:hyperlink>
    </w:p>
    <w:p>
      <w:pPr>
        <w:pStyle w:val="TOC2"/>
        <w:tabs>
          <w:tab w:val="right" w:leader="dot" w:pos="8306"/>
        </w:tabs>
      </w:pPr>
      <w:hyperlink w:anchor="_Toc8537" w:history="1">
        <w:r>
          <w:rPr>
            <w:rFonts w:ascii="仿宋" w:eastAsia="仿宋" w:hAnsi="仿宋" w:cs="仿宋" w:hint="eastAsia"/>
            <w:lang w:eastAsia="zh-CN"/>
          </w:rPr>
          <w:t>(三)、制定完善的风险控制机制</w:t>
        </w:r>
        <w:r>
          <w:tab/>
        </w:r>
        <w:r>
          <w:fldChar w:fldCharType="begin"/>
        </w:r>
        <w:r>
          <w:instrText xml:space="preserve"> PAGEREF _Toc8537 \h </w:instrText>
        </w:r>
        <w:r>
          <w:fldChar w:fldCharType="separate"/>
        </w:r>
        <w:r>
          <w:t>30</w:t>
        </w:r>
        <w:r>
          <w:fldChar w:fldCharType="end"/>
        </w:r>
      </w:hyperlink>
    </w:p>
    <w:p>
      <w:pPr>
        <w:pStyle w:val="TOC2"/>
        <w:tabs>
          <w:tab w:val="right" w:leader="dot" w:pos="8306"/>
        </w:tabs>
      </w:pPr>
      <w:hyperlink w:anchor="_Toc10175" w:history="1">
        <w:r>
          <w:rPr>
            <w:rFonts w:ascii="仿宋" w:eastAsia="仿宋" w:hAnsi="仿宋" w:cs="仿宋" w:hint="eastAsia"/>
            <w:lang w:eastAsia="zh-CN"/>
          </w:rPr>
          <w:t>(四)、优化成本管理</w:t>
        </w:r>
        <w:r>
          <w:tab/>
        </w:r>
        <w:r>
          <w:fldChar w:fldCharType="begin"/>
        </w:r>
        <w:r>
          <w:instrText xml:space="preserve"> PAGEREF _Toc10175 \h </w:instrText>
        </w:r>
        <w:r>
          <w:fldChar w:fldCharType="separate"/>
        </w:r>
        <w:r>
          <w:t>32</w:t>
        </w:r>
        <w:r>
          <w:fldChar w:fldCharType="end"/>
        </w:r>
      </w:hyperlink>
    </w:p>
    <w:p>
      <w:pPr>
        <w:pStyle w:val="TOC1"/>
        <w:tabs>
          <w:tab w:val="right" w:leader="dot" w:pos="8306"/>
        </w:tabs>
      </w:pPr>
      <w:hyperlink w:anchor="_Toc18637" w:history="1">
        <w:r>
          <w:rPr>
            <w:rFonts w:ascii="仿宋" w:eastAsia="仿宋" w:hAnsi="仿宋" w:cs="仿宋" w:hint="eastAsia"/>
            <w:lang w:eastAsia="zh-CN"/>
          </w:rPr>
          <w:t>十一、子午线轮胎项目财务管理</w:t>
        </w:r>
        <w:r>
          <w:tab/>
        </w:r>
        <w:r>
          <w:fldChar w:fldCharType="begin"/>
        </w:r>
        <w:r>
          <w:instrText xml:space="preserve"> PAGEREF _Toc18637 \h </w:instrText>
        </w:r>
        <w:r>
          <w:fldChar w:fldCharType="separate"/>
        </w:r>
        <w:r>
          <w:t>33</w:t>
        </w:r>
        <w:r>
          <w:fldChar w:fldCharType="end"/>
        </w:r>
      </w:hyperlink>
    </w:p>
    <w:p>
      <w:pPr>
        <w:pStyle w:val="TOC2"/>
        <w:tabs>
          <w:tab w:val="right" w:leader="dot" w:pos="8306"/>
        </w:tabs>
      </w:pPr>
      <w:hyperlink w:anchor="_Toc8598" w:history="1">
        <w:r>
          <w:rPr>
            <w:rFonts w:ascii="仿宋" w:eastAsia="仿宋" w:hAnsi="仿宋" w:cs="仿宋" w:hint="eastAsia"/>
            <w:lang w:eastAsia="zh-CN"/>
          </w:rPr>
          <w:t>(一)、资金需求大</w:t>
        </w:r>
        <w:r>
          <w:tab/>
        </w:r>
        <w:r>
          <w:fldChar w:fldCharType="begin"/>
        </w:r>
        <w:r>
          <w:instrText xml:space="preserve"> PAGEREF _Toc8598 \h </w:instrText>
        </w:r>
        <w:r>
          <w:fldChar w:fldCharType="separate"/>
        </w:r>
        <w:r>
          <w:t>33</w:t>
        </w:r>
        <w:r>
          <w:fldChar w:fldCharType="end"/>
        </w:r>
      </w:hyperlink>
    </w:p>
    <w:p>
      <w:pPr>
        <w:pStyle w:val="TOC2"/>
        <w:tabs>
          <w:tab w:val="right" w:leader="dot" w:pos="8306"/>
        </w:tabs>
      </w:pPr>
      <w:hyperlink w:anchor="_Toc6477" w:history="1">
        <w:r>
          <w:rPr>
            <w:rFonts w:ascii="仿宋" w:eastAsia="仿宋" w:hAnsi="仿宋" w:cs="仿宋" w:hint="eastAsia"/>
            <w:lang w:eastAsia="zh-CN"/>
          </w:rPr>
          <w:t>(二)、研发周期长</w:t>
        </w:r>
        <w:r>
          <w:tab/>
        </w:r>
        <w:r>
          <w:fldChar w:fldCharType="begin"/>
        </w:r>
        <w:r>
          <w:instrText xml:space="preserve"> PAGEREF _Toc6477 \h </w:instrText>
        </w:r>
        <w:r>
          <w:fldChar w:fldCharType="separate"/>
        </w:r>
        <w:r>
          <w:t>34</w:t>
        </w:r>
        <w:r>
          <w:fldChar w:fldCharType="end"/>
        </w:r>
      </w:hyperlink>
    </w:p>
    <w:p>
      <w:pPr>
        <w:pStyle w:val="TOC2"/>
        <w:tabs>
          <w:tab w:val="right" w:leader="dot" w:pos="8306"/>
        </w:tabs>
      </w:pPr>
      <w:hyperlink w:anchor="_Toc18978" w:history="1">
        <w:r>
          <w:rPr>
            <w:rFonts w:ascii="仿宋" w:eastAsia="仿宋" w:hAnsi="仿宋" w:cs="仿宋" w:hint="eastAsia"/>
            <w:lang w:eastAsia="zh-CN"/>
          </w:rPr>
          <w:t>(三)、市场风险大</w:t>
        </w:r>
        <w:r>
          <w:tab/>
        </w:r>
        <w:r>
          <w:fldChar w:fldCharType="begin"/>
        </w:r>
        <w:r>
          <w:instrText xml:space="preserve"> PAGEREF _Toc18978 \h </w:instrText>
        </w:r>
        <w:r>
          <w:fldChar w:fldCharType="separate"/>
        </w:r>
        <w:r>
          <w:t>35</w:t>
        </w:r>
        <w:r>
          <w:fldChar w:fldCharType="end"/>
        </w:r>
      </w:hyperlink>
    </w:p>
    <w:p>
      <w:pPr>
        <w:pStyle w:val="TOC2"/>
        <w:tabs>
          <w:tab w:val="right" w:leader="dot" w:pos="8306"/>
        </w:tabs>
      </w:pPr>
      <w:hyperlink w:anchor="_Toc21795" w:history="1">
        <w:r>
          <w:rPr>
            <w:rFonts w:ascii="仿宋" w:eastAsia="仿宋" w:hAnsi="仿宋" w:cs="仿宋" w:hint="eastAsia"/>
            <w:lang w:eastAsia="zh-CN"/>
          </w:rPr>
          <w:t>(四)、利润率高</w:t>
        </w:r>
        <w:r>
          <w:tab/>
        </w:r>
        <w:r>
          <w:fldChar w:fldCharType="begin"/>
        </w:r>
        <w:r>
          <w:instrText xml:space="preserve"> PAGEREF _Toc21795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72" w:history="1">
        <w:r>
          <w:rPr>
            <w:rFonts w:ascii="仿宋" w:eastAsia="仿宋" w:hAnsi="仿宋" w:cs="仿宋" w:hint="eastAsia"/>
            <w:lang w:eastAsia="zh-CN"/>
          </w:rPr>
          <w:t>十二、子午线轮胎项目环境影响分析</w:t>
        </w:r>
        <w:r>
          <w:tab/>
        </w:r>
        <w:r>
          <w:fldChar w:fldCharType="begin"/>
        </w:r>
        <w:r>
          <w:instrText xml:space="preserve"> PAGEREF _Toc27472 \h </w:instrText>
        </w:r>
        <w:r>
          <w:fldChar w:fldCharType="separate"/>
        </w:r>
        <w:r>
          <w:t>40</w:t>
        </w:r>
        <w:r>
          <w:fldChar w:fldCharType="end"/>
        </w:r>
      </w:hyperlink>
    </w:p>
    <w:p>
      <w:pPr>
        <w:pStyle w:val="TOC2"/>
        <w:tabs>
          <w:tab w:val="right" w:leader="dot" w:pos="8306"/>
        </w:tabs>
      </w:pPr>
      <w:hyperlink w:anchor="_Toc5162" w:history="1">
        <w:r>
          <w:rPr>
            <w:rFonts w:ascii="仿宋" w:eastAsia="仿宋" w:hAnsi="仿宋" w:cs="仿宋" w:hint="eastAsia"/>
            <w:lang w:eastAsia="zh-CN"/>
          </w:rPr>
          <w:t>(一)、建设区域环境质量现状</w:t>
        </w:r>
        <w:r>
          <w:tab/>
        </w:r>
        <w:r>
          <w:fldChar w:fldCharType="begin"/>
        </w:r>
        <w:r>
          <w:instrText xml:space="preserve"> PAGEREF _Toc5162 \h </w:instrText>
        </w:r>
        <w:r>
          <w:fldChar w:fldCharType="separate"/>
        </w:r>
        <w:r>
          <w:t>40</w:t>
        </w:r>
        <w:r>
          <w:fldChar w:fldCharType="end"/>
        </w:r>
      </w:hyperlink>
    </w:p>
    <w:p>
      <w:pPr>
        <w:pStyle w:val="TOC2"/>
        <w:tabs>
          <w:tab w:val="right" w:leader="dot" w:pos="8306"/>
        </w:tabs>
      </w:pPr>
      <w:hyperlink w:anchor="_Toc25769" w:history="1">
        <w:r>
          <w:rPr>
            <w:rFonts w:ascii="仿宋" w:eastAsia="仿宋" w:hAnsi="仿宋" w:cs="仿宋" w:hint="eastAsia"/>
            <w:lang w:eastAsia="zh-CN"/>
          </w:rPr>
          <w:t>(二)、建设期环境保护</w:t>
        </w:r>
        <w:r>
          <w:tab/>
        </w:r>
        <w:r>
          <w:fldChar w:fldCharType="begin"/>
        </w:r>
        <w:r>
          <w:instrText xml:space="preserve"> PAGEREF _Toc25769 \h </w:instrText>
        </w:r>
        <w:r>
          <w:fldChar w:fldCharType="separate"/>
        </w:r>
        <w:r>
          <w:t>41</w:t>
        </w:r>
        <w:r>
          <w:fldChar w:fldCharType="end"/>
        </w:r>
      </w:hyperlink>
    </w:p>
    <w:p>
      <w:pPr>
        <w:pStyle w:val="TOC2"/>
        <w:tabs>
          <w:tab w:val="right" w:leader="dot" w:pos="8306"/>
        </w:tabs>
      </w:pPr>
      <w:hyperlink w:anchor="_Toc10872" w:history="1">
        <w:r>
          <w:rPr>
            <w:rFonts w:ascii="仿宋" w:eastAsia="仿宋" w:hAnsi="仿宋" w:cs="仿宋" w:hint="eastAsia"/>
            <w:lang w:eastAsia="zh-CN"/>
          </w:rPr>
          <w:t>(三)、运营期环境保护</w:t>
        </w:r>
        <w:r>
          <w:tab/>
        </w:r>
        <w:r>
          <w:fldChar w:fldCharType="begin"/>
        </w:r>
        <w:r>
          <w:instrText xml:space="preserve"> PAGEREF _Toc10872 \h </w:instrText>
        </w:r>
        <w:r>
          <w:fldChar w:fldCharType="separate"/>
        </w:r>
        <w:r>
          <w:t>43</w:t>
        </w:r>
        <w:r>
          <w:fldChar w:fldCharType="end"/>
        </w:r>
      </w:hyperlink>
    </w:p>
    <w:p>
      <w:pPr>
        <w:pStyle w:val="TOC2"/>
        <w:tabs>
          <w:tab w:val="right" w:leader="dot" w:pos="8306"/>
        </w:tabs>
      </w:pPr>
      <w:hyperlink w:anchor="_Toc10706" w:history="1">
        <w:r>
          <w:rPr>
            <w:rFonts w:ascii="仿宋" w:eastAsia="仿宋" w:hAnsi="仿宋" w:cs="仿宋" w:hint="eastAsia"/>
            <w:lang w:eastAsia="zh-CN"/>
          </w:rPr>
          <w:t>(四)、子午线轮胎项目建设对区域经济的影响</w:t>
        </w:r>
        <w:r>
          <w:tab/>
        </w:r>
        <w:r>
          <w:fldChar w:fldCharType="begin"/>
        </w:r>
        <w:r>
          <w:instrText xml:space="preserve"> PAGEREF _Toc10706 \h </w:instrText>
        </w:r>
        <w:r>
          <w:fldChar w:fldCharType="separate"/>
        </w:r>
        <w:r>
          <w:t>44</w:t>
        </w:r>
        <w:r>
          <w:fldChar w:fldCharType="end"/>
        </w:r>
      </w:hyperlink>
    </w:p>
    <w:p>
      <w:pPr>
        <w:pStyle w:val="TOC2"/>
        <w:tabs>
          <w:tab w:val="right" w:leader="dot" w:pos="8306"/>
        </w:tabs>
      </w:pPr>
      <w:hyperlink w:anchor="_Toc5473" w:history="1">
        <w:r>
          <w:rPr>
            <w:rFonts w:ascii="仿宋" w:eastAsia="仿宋" w:hAnsi="仿宋" w:cs="仿宋" w:hint="eastAsia"/>
            <w:lang w:eastAsia="zh-CN"/>
          </w:rPr>
          <w:t>(五)、废弃物处理</w:t>
        </w:r>
        <w:r>
          <w:tab/>
        </w:r>
        <w:r>
          <w:fldChar w:fldCharType="begin"/>
        </w:r>
        <w:r>
          <w:instrText xml:space="preserve"> PAGEREF _Toc5473 \h </w:instrText>
        </w:r>
        <w:r>
          <w:fldChar w:fldCharType="separate"/>
        </w:r>
        <w:r>
          <w:t>46</w:t>
        </w:r>
        <w:r>
          <w:fldChar w:fldCharType="end"/>
        </w:r>
      </w:hyperlink>
    </w:p>
    <w:p>
      <w:pPr>
        <w:pStyle w:val="TOC2"/>
        <w:tabs>
          <w:tab w:val="right" w:leader="dot" w:pos="8306"/>
        </w:tabs>
      </w:pPr>
      <w:hyperlink w:anchor="_Toc16910" w:history="1">
        <w:r>
          <w:rPr>
            <w:rFonts w:ascii="仿宋" w:eastAsia="仿宋" w:hAnsi="仿宋" w:cs="仿宋" w:hint="eastAsia"/>
            <w:lang w:eastAsia="zh-CN"/>
          </w:rPr>
          <w:t>(六)、特殊环境影响分析</w:t>
        </w:r>
        <w:r>
          <w:tab/>
        </w:r>
        <w:r>
          <w:fldChar w:fldCharType="begin"/>
        </w:r>
        <w:r>
          <w:instrText xml:space="preserve"> PAGEREF _Toc16910 \h </w:instrText>
        </w:r>
        <w:r>
          <w:fldChar w:fldCharType="separate"/>
        </w:r>
        <w:r>
          <w:t>47</w:t>
        </w:r>
        <w:r>
          <w:fldChar w:fldCharType="end"/>
        </w:r>
      </w:hyperlink>
    </w:p>
    <w:p>
      <w:pPr>
        <w:pStyle w:val="TOC2"/>
        <w:tabs>
          <w:tab w:val="right" w:leader="dot" w:pos="8306"/>
        </w:tabs>
      </w:pPr>
      <w:hyperlink w:anchor="_Toc10606" w:history="1">
        <w:r>
          <w:rPr>
            <w:rFonts w:ascii="仿宋" w:eastAsia="仿宋" w:hAnsi="仿宋" w:cs="仿宋" w:hint="eastAsia"/>
            <w:lang w:eastAsia="zh-CN"/>
          </w:rPr>
          <w:t>(七)、清洁生产</w:t>
        </w:r>
        <w:r>
          <w:tab/>
        </w:r>
        <w:r>
          <w:fldChar w:fldCharType="begin"/>
        </w:r>
        <w:r>
          <w:instrText xml:space="preserve"> PAGEREF _Toc10606 \h </w:instrText>
        </w:r>
        <w:r>
          <w:fldChar w:fldCharType="separate"/>
        </w:r>
        <w:r>
          <w:t>48</w:t>
        </w:r>
        <w:r>
          <w:fldChar w:fldCharType="end"/>
        </w:r>
      </w:hyperlink>
    </w:p>
    <w:p>
      <w:pPr>
        <w:pStyle w:val="TOC2"/>
        <w:tabs>
          <w:tab w:val="right" w:leader="dot" w:pos="8306"/>
        </w:tabs>
      </w:pPr>
      <w:hyperlink w:anchor="_Toc14533" w:history="1">
        <w:r>
          <w:rPr>
            <w:rFonts w:ascii="仿宋" w:eastAsia="仿宋" w:hAnsi="仿宋" w:cs="仿宋" w:hint="eastAsia"/>
            <w:lang w:eastAsia="zh-CN"/>
          </w:rPr>
          <w:t>(八)、环境保护综合评价</w:t>
        </w:r>
        <w:r>
          <w:tab/>
        </w:r>
        <w:r>
          <w:fldChar w:fldCharType="begin"/>
        </w:r>
        <w:r>
          <w:instrText xml:space="preserve"> PAGEREF _Toc14533 \h </w:instrText>
        </w:r>
        <w:r>
          <w:fldChar w:fldCharType="separate"/>
        </w:r>
        <w:r>
          <w:t>49</w:t>
        </w:r>
        <w:r>
          <w:fldChar w:fldCharType="end"/>
        </w:r>
      </w:hyperlink>
    </w:p>
    <w:p>
      <w:pPr>
        <w:pStyle w:val="TOC1"/>
        <w:tabs>
          <w:tab w:val="right" w:leader="dot" w:pos="8306"/>
        </w:tabs>
      </w:pPr>
      <w:hyperlink w:anchor="_Toc20806" w:history="1">
        <w:r>
          <w:rPr>
            <w:rFonts w:ascii="仿宋" w:eastAsia="仿宋" w:hAnsi="仿宋" w:cs="仿宋" w:hint="eastAsia"/>
            <w:lang w:eastAsia="zh-CN"/>
          </w:rPr>
          <w:t>十三、子午线轮胎项目变更管理</w:t>
        </w:r>
        <w:r>
          <w:tab/>
        </w:r>
        <w:r>
          <w:fldChar w:fldCharType="begin"/>
        </w:r>
        <w:r>
          <w:instrText xml:space="preserve"> PAGEREF _Toc20806 \h </w:instrText>
        </w:r>
        <w:r>
          <w:fldChar w:fldCharType="separate"/>
        </w:r>
        <w:r>
          <w:t>51</w:t>
        </w:r>
        <w:r>
          <w:fldChar w:fldCharType="end"/>
        </w:r>
      </w:hyperlink>
    </w:p>
    <w:p>
      <w:pPr>
        <w:pStyle w:val="TOC2"/>
        <w:tabs>
          <w:tab w:val="right" w:leader="dot" w:pos="8306"/>
        </w:tabs>
      </w:pPr>
      <w:hyperlink w:anchor="_Toc12133" w:history="1">
        <w:r>
          <w:rPr>
            <w:rFonts w:ascii="仿宋" w:eastAsia="仿宋" w:hAnsi="仿宋" w:cs="仿宋" w:hint="eastAsia"/>
            <w:lang w:eastAsia="zh-CN"/>
          </w:rPr>
          <w:t>(一)、变更申请与评估</w:t>
        </w:r>
        <w:r>
          <w:tab/>
        </w:r>
        <w:r>
          <w:fldChar w:fldCharType="begin"/>
        </w:r>
        <w:r>
          <w:instrText xml:space="preserve"> PAGEREF _Toc12133 \h </w:instrText>
        </w:r>
        <w:r>
          <w:fldChar w:fldCharType="separate"/>
        </w:r>
        <w:r>
          <w:t>51</w:t>
        </w:r>
        <w:r>
          <w:fldChar w:fldCharType="end"/>
        </w:r>
      </w:hyperlink>
    </w:p>
    <w:p>
      <w:pPr>
        <w:pStyle w:val="TOC2"/>
        <w:tabs>
          <w:tab w:val="right" w:leader="dot" w:pos="8306"/>
        </w:tabs>
      </w:pPr>
      <w:hyperlink w:anchor="_Toc27795" w:history="1">
        <w:r>
          <w:rPr>
            <w:rFonts w:ascii="仿宋" w:eastAsia="仿宋" w:hAnsi="仿宋" w:cs="仿宋" w:hint="eastAsia"/>
            <w:lang w:eastAsia="zh-CN"/>
          </w:rPr>
          <w:t>(二)、变更实施与控制</w:t>
        </w:r>
        <w:r>
          <w:tab/>
        </w:r>
        <w:r>
          <w:fldChar w:fldCharType="begin"/>
        </w:r>
        <w:r>
          <w:instrText xml:space="preserve"> PAGEREF _Toc27795 \h </w:instrText>
        </w:r>
        <w:r>
          <w:fldChar w:fldCharType="separate"/>
        </w:r>
        <w:r>
          <w:t>51</w:t>
        </w:r>
        <w:r>
          <w:fldChar w:fldCharType="end"/>
        </w:r>
      </w:hyperlink>
    </w:p>
    <w:p>
      <w:pPr>
        <w:pStyle w:val="TOC1"/>
        <w:tabs>
          <w:tab w:val="right" w:leader="dot" w:pos="8306"/>
        </w:tabs>
      </w:pPr>
      <w:hyperlink w:anchor="_Toc785" w:history="1">
        <w:r>
          <w:rPr>
            <w:rFonts w:ascii="仿宋" w:eastAsia="仿宋" w:hAnsi="仿宋" w:cs="仿宋" w:hint="eastAsia"/>
            <w:lang w:eastAsia="zh-CN"/>
          </w:rPr>
          <w:t>十四、质量管理体系</w:t>
        </w:r>
        <w:r>
          <w:tab/>
        </w:r>
        <w:r>
          <w:fldChar w:fldCharType="begin"/>
        </w:r>
        <w:r>
          <w:instrText xml:space="preserve"> PAGEREF _Toc785 \h </w:instrText>
        </w:r>
        <w:r>
          <w:fldChar w:fldCharType="separate"/>
        </w:r>
        <w:r>
          <w:t>52</w:t>
        </w:r>
        <w:r>
          <w:fldChar w:fldCharType="end"/>
        </w:r>
      </w:hyperlink>
    </w:p>
    <w:p>
      <w:pPr>
        <w:pStyle w:val="TOC2"/>
        <w:tabs>
          <w:tab w:val="right" w:leader="dot" w:pos="8306"/>
        </w:tabs>
      </w:pPr>
      <w:hyperlink w:anchor="_Toc6001" w:history="1">
        <w:r>
          <w:rPr>
            <w:rFonts w:ascii="仿宋" w:eastAsia="仿宋" w:hAnsi="仿宋" w:cs="仿宋" w:hint="eastAsia"/>
            <w:lang w:eastAsia="zh-CN"/>
          </w:rPr>
          <w:t>(一)、质量目标与方针</w:t>
        </w:r>
        <w:r>
          <w:tab/>
        </w:r>
        <w:r>
          <w:fldChar w:fldCharType="begin"/>
        </w:r>
        <w:r>
          <w:instrText xml:space="preserve"> PAGEREF _Toc6001 \h </w:instrText>
        </w:r>
        <w:r>
          <w:fldChar w:fldCharType="separate"/>
        </w:r>
        <w:r>
          <w:t>52</w:t>
        </w:r>
        <w:r>
          <w:fldChar w:fldCharType="end"/>
        </w:r>
      </w:hyperlink>
    </w:p>
    <w:p>
      <w:pPr>
        <w:pStyle w:val="TOC2"/>
        <w:tabs>
          <w:tab w:val="right" w:leader="dot" w:pos="8306"/>
        </w:tabs>
      </w:pPr>
      <w:hyperlink w:anchor="_Toc19703" w:history="1">
        <w:r>
          <w:rPr>
            <w:rFonts w:ascii="仿宋" w:eastAsia="仿宋" w:hAnsi="仿宋" w:cs="仿宋" w:hint="eastAsia"/>
            <w:lang w:eastAsia="zh-CN"/>
          </w:rPr>
          <w:t>(二)、质量管理责任</w:t>
        </w:r>
        <w:r>
          <w:tab/>
        </w:r>
        <w:r>
          <w:fldChar w:fldCharType="begin"/>
        </w:r>
        <w:r>
          <w:instrText xml:space="preserve"> PAGEREF _Toc19703 \h </w:instrText>
        </w:r>
        <w:r>
          <w:fldChar w:fldCharType="separate"/>
        </w:r>
        <w:r>
          <w:t>53</w:t>
        </w:r>
        <w:r>
          <w:fldChar w:fldCharType="end"/>
        </w:r>
      </w:hyperlink>
    </w:p>
    <w:p>
      <w:pPr>
        <w:pStyle w:val="TOC2"/>
        <w:tabs>
          <w:tab w:val="right" w:leader="dot" w:pos="8306"/>
        </w:tabs>
      </w:pPr>
      <w:hyperlink w:anchor="_Toc9700" w:history="1">
        <w:r>
          <w:rPr>
            <w:rFonts w:ascii="仿宋" w:eastAsia="仿宋" w:hAnsi="仿宋" w:cs="仿宋" w:hint="eastAsia"/>
            <w:lang w:eastAsia="zh-CN"/>
          </w:rPr>
          <w:t>(三)、质量管理体系文件</w:t>
        </w:r>
        <w:r>
          <w:tab/>
        </w:r>
        <w:r>
          <w:fldChar w:fldCharType="begin"/>
        </w:r>
        <w:r>
          <w:instrText xml:space="preserve"> PAGEREF _Toc9700 \h </w:instrText>
        </w:r>
        <w:r>
          <w:fldChar w:fldCharType="separate"/>
        </w:r>
        <w:r>
          <w:t>54</w:t>
        </w:r>
        <w:r>
          <w:fldChar w:fldCharType="end"/>
        </w:r>
      </w:hyperlink>
    </w:p>
    <w:p>
      <w:pPr>
        <w:pStyle w:val="TOC2"/>
        <w:tabs>
          <w:tab w:val="right" w:leader="dot" w:pos="8306"/>
        </w:tabs>
      </w:pPr>
      <w:hyperlink w:anchor="_Toc31312" w:history="1">
        <w:r>
          <w:rPr>
            <w:rFonts w:ascii="仿宋" w:eastAsia="仿宋" w:hAnsi="仿宋" w:cs="仿宋" w:hint="eastAsia"/>
            <w:lang w:eastAsia="zh-CN"/>
          </w:rPr>
          <w:t>(四)、质量培训与教育</w:t>
        </w:r>
        <w:r>
          <w:tab/>
        </w:r>
        <w:r>
          <w:fldChar w:fldCharType="begin"/>
        </w:r>
        <w:r>
          <w:instrText xml:space="preserve"> PAGEREF _Toc31312 \h </w:instrText>
        </w:r>
        <w:r>
          <w:fldChar w:fldCharType="separate"/>
        </w:r>
        <w:r>
          <w:t>56</w:t>
        </w:r>
        <w:r>
          <w:fldChar w:fldCharType="end"/>
        </w:r>
      </w:hyperlink>
    </w:p>
    <w:p>
      <w:pPr>
        <w:pStyle w:val="TOC2"/>
        <w:tabs>
          <w:tab w:val="right" w:leader="dot" w:pos="8306"/>
        </w:tabs>
      </w:pPr>
      <w:hyperlink w:anchor="_Toc15460" w:history="1">
        <w:r>
          <w:rPr>
            <w:rFonts w:ascii="仿宋" w:eastAsia="仿宋" w:hAnsi="仿宋" w:cs="仿宋" w:hint="eastAsia"/>
            <w:lang w:eastAsia="zh-CN"/>
          </w:rPr>
          <w:t>(五)、质量审核与评价</w:t>
        </w:r>
        <w:r>
          <w:tab/>
        </w:r>
        <w:r>
          <w:fldChar w:fldCharType="begin"/>
        </w:r>
        <w:r>
          <w:instrText xml:space="preserve"> PAGEREF _Toc15460 \h </w:instrText>
        </w:r>
        <w:r>
          <w:fldChar w:fldCharType="separate"/>
        </w:r>
        <w:r>
          <w:t>57</w:t>
        </w:r>
        <w:r>
          <w:fldChar w:fldCharType="end"/>
        </w:r>
      </w:hyperlink>
    </w:p>
    <w:p>
      <w:pPr>
        <w:pStyle w:val="TOC2"/>
        <w:tabs>
          <w:tab w:val="right" w:leader="dot" w:pos="8306"/>
        </w:tabs>
      </w:pPr>
      <w:hyperlink w:anchor="_Toc24909" w:history="1">
        <w:r>
          <w:rPr>
            <w:rFonts w:ascii="仿宋" w:eastAsia="仿宋" w:hAnsi="仿宋" w:cs="仿宋" w:hint="eastAsia"/>
            <w:lang w:eastAsia="zh-CN"/>
          </w:rPr>
          <w:t>(六)、不符合与纠正措施</w:t>
        </w:r>
        <w:r>
          <w:tab/>
        </w:r>
        <w:r>
          <w:fldChar w:fldCharType="begin"/>
        </w:r>
        <w:r>
          <w:instrText xml:space="preserve"> PAGEREF _Toc24909 \h </w:instrText>
        </w:r>
        <w:r>
          <w:fldChar w:fldCharType="separate"/>
        </w:r>
        <w:r>
          <w:t>59</w:t>
        </w:r>
        <w:r>
          <w:fldChar w:fldCharType="end"/>
        </w:r>
      </w:hyperlink>
    </w:p>
    <w:p>
      <w:pPr>
        <w:pStyle w:val="TOC1"/>
        <w:tabs>
          <w:tab w:val="right" w:leader="dot" w:pos="8306"/>
        </w:tabs>
      </w:pPr>
      <w:hyperlink w:anchor="_Toc30096" w:history="1">
        <w:r>
          <w:rPr>
            <w:rFonts w:ascii="仿宋" w:eastAsia="仿宋" w:hAnsi="仿宋" w:cs="仿宋" w:hint="eastAsia"/>
            <w:lang w:eastAsia="zh-CN"/>
          </w:rPr>
          <w:t>十五、利益相关者分析与沟通计划</w:t>
        </w:r>
        <w:r>
          <w:tab/>
        </w:r>
        <w:r>
          <w:fldChar w:fldCharType="begin"/>
        </w:r>
        <w:r>
          <w:instrText xml:space="preserve"> PAGEREF _Toc30096 \h </w:instrText>
        </w:r>
        <w:r>
          <w:fldChar w:fldCharType="separate"/>
        </w:r>
        <w:r>
          <w:t>60</w:t>
        </w:r>
        <w:r>
          <w:fldChar w:fldCharType="end"/>
        </w:r>
      </w:hyperlink>
    </w:p>
    <w:p>
      <w:pPr>
        <w:pStyle w:val="TOC2"/>
        <w:tabs>
          <w:tab w:val="right" w:leader="dot" w:pos="8306"/>
        </w:tabs>
      </w:pPr>
      <w:hyperlink w:anchor="_Toc8834" w:history="1">
        <w:r>
          <w:rPr>
            <w:rFonts w:ascii="仿宋" w:eastAsia="仿宋" w:hAnsi="仿宋" w:cs="仿宋" w:hint="eastAsia"/>
            <w:lang w:eastAsia="zh-CN"/>
          </w:rPr>
          <w:t>(一)、利益相关者分析</w:t>
        </w:r>
        <w:r>
          <w:tab/>
        </w:r>
        <w:r>
          <w:fldChar w:fldCharType="begin"/>
        </w:r>
        <w:r>
          <w:instrText xml:space="preserve"> PAGEREF _Toc8834 \h </w:instrText>
        </w:r>
        <w:r>
          <w:fldChar w:fldCharType="separate"/>
        </w:r>
        <w:r>
          <w:t>60</w:t>
        </w:r>
        <w:r>
          <w:fldChar w:fldCharType="end"/>
        </w:r>
      </w:hyperlink>
    </w:p>
    <w:p>
      <w:pPr>
        <w:pStyle w:val="TOC2"/>
        <w:tabs>
          <w:tab w:val="right" w:leader="dot" w:pos="8306"/>
        </w:tabs>
      </w:pPr>
      <w:hyperlink w:anchor="_Toc18031" w:history="1">
        <w:r>
          <w:rPr>
            <w:rFonts w:ascii="仿宋" w:eastAsia="仿宋" w:hAnsi="仿宋" w:cs="仿宋" w:hint="eastAsia"/>
            <w:lang w:eastAsia="zh-CN"/>
          </w:rPr>
          <w:t>(二)、沟通计划</w:t>
        </w:r>
        <w:r>
          <w:tab/>
        </w:r>
        <w:r>
          <w:fldChar w:fldCharType="begin"/>
        </w:r>
        <w:r>
          <w:instrText xml:space="preserve"> PAGEREF _Toc18031 \h </w:instrText>
        </w:r>
        <w:r>
          <w:fldChar w:fldCharType="separate"/>
        </w:r>
        <w:r>
          <w:t>61</w:t>
        </w:r>
        <w:r>
          <w:fldChar w:fldCharType="end"/>
        </w:r>
      </w:hyperlink>
    </w:p>
    <w:p>
      <w:pPr>
        <w:pStyle w:val="TOC1"/>
        <w:tabs>
          <w:tab w:val="right" w:leader="dot" w:pos="8306"/>
        </w:tabs>
      </w:pPr>
      <w:hyperlink w:anchor="_Toc25227" w:history="1">
        <w:r>
          <w:rPr>
            <w:rFonts w:ascii="仿宋" w:eastAsia="仿宋" w:hAnsi="仿宋" w:cs="仿宋" w:hint="eastAsia"/>
            <w:lang w:eastAsia="zh-CN"/>
          </w:rPr>
          <w:t>十六、供应链管理</w:t>
        </w:r>
        <w:r>
          <w:tab/>
        </w:r>
        <w:r>
          <w:fldChar w:fldCharType="begin"/>
        </w:r>
        <w:r>
          <w:instrText xml:space="preserve"> PAGEREF _Toc25227 \h </w:instrText>
        </w:r>
        <w:r>
          <w:fldChar w:fldCharType="separate"/>
        </w:r>
        <w:r>
          <w:t>62</w:t>
        </w:r>
        <w:r>
          <w:fldChar w:fldCharType="end"/>
        </w:r>
      </w:hyperlink>
    </w:p>
    <w:p>
      <w:pPr>
        <w:pStyle w:val="TOC2"/>
        <w:tabs>
          <w:tab w:val="right" w:leader="dot" w:pos="8306"/>
        </w:tabs>
      </w:pPr>
      <w:hyperlink w:anchor="_Toc7678" w:history="1">
        <w:r>
          <w:rPr>
            <w:rFonts w:ascii="仿宋" w:eastAsia="仿宋" w:hAnsi="仿宋" w:cs="仿宋" w:hint="eastAsia"/>
            <w:lang w:eastAsia="zh-CN"/>
          </w:rPr>
          <w:t>(一)、供应链战略规划</w:t>
        </w:r>
        <w:r>
          <w:tab/>
        </w:r>
        <w:r>
          <w:fldChar w:fldCharType="begin"/>
        </w:r>
        <w:r>
          <w:instrText xml:space="preserve"> PAGEREF _Toc7678 \h </w:instrText>
        </w:r>
        <w:r>
          <w:fldChar w:fldCharType="separate"/>
        </w:r>
        <w:r>
          <w:t>62</w:t>
        </w:r>
        <w:r>
          <w:fldChar w:fldCharType="end"/>
        </w:r>
      </w:hyperlink>
    </w:p>
    <w:p>
      <w:pPr>
        <w:pStyle w:val="TOC2"/>
        <w:tabs>
          <w:tab w:val="right" w:leader="dot" w:pos="8306"/>
        </w:tabs>
      </w:pPr>
      <w:hyperlink w:anchor="_Toc1538" w:history="1">
        <w:r>
          <w:rPr>
            <w:rFonts w:ascii="仿宋" w:eastAsia="仿宋" w:hAnsi="仿宋" w:cs="仿宋" w:hint="eastAsia"/>
            <w:lang w:eastAsia="zh-CN"/>
          </w:rPr>
          <w:t>(二)、供应商选择与合作</w:t>
        </w:r>
        <w:r>
          <w:tab/>
        </w:r>
        <w:r>
          <w:fldChar w:fldCharType="begin"/>
        </w:r>
        <w:r>
          <w:instrText xml:space="preserve"> PAGEREF _Toc1538 \h </w:instrText>
        </w:r>
        <w:r>
          <w:fldChar w:fldCharType="separate"/>
        </w:r>
        <w:r>
          <w:t>64</w:t>
        </w:r>
        <w:r>
          <w:fldChar w:fldCharType="end"/>
        </w:r>
      </w:hyperlink>
    </w:p>
    <w:p>
      <w:pPr>
        <w:pStyle w:val="TOC2"/>
        <w:tabs>
          <w:tab w:val="right" w:leader="dot" w:pos="8306"/>
        </w:tabs>
      </w:pPr>
      <w:hyperlink w:anchor="_Toc25041" w:history="1">
        <w:r>
          <w:rPr>
            <w:rFonts w:ascii="仿宋" w:eastAsia="仿宋" w:hAnsi="仿宋" w:cs="仿宋" w:hint="eastAsia"/>
            <w:lang w:eastAsia="zh-CN"/>
          </w:rPr>
          <w:t>(三)、物流与库存管理</w:t>
        </w:r>
        <w:r>
          <w:tab/>
        </w:r>
        <w:r>
          <w:fldChar w:fldCharType="begin"/>
        </w:r>
        <w:r>
          <w:instrText xml:space="preserve"> PAGEREF _Toc25041 \h </w:instrText>
        </w:r>
        <w:r>
          <w:fldChar w:fldCharType="separate"/>
        </w:r>
        <w:r>
          <w:t>65</w:t>
        </w:r>
        <w:r>
          <w:fldChar w:fldCharType="end"/>
        </w:r>
      </w:hyperlink>
    </w:p>
    <w:p>
      <w:pPr>
        <w:pStyle w:val="TOC1"/>
        <w:tabs>
          <w:tab w:val="right" w:leader="dot" w:pos="8306"/>
        </w:tabs>
      </w:pPr>
      <w:hyperlink w:anchor="_Toc10752" w:history="1">
        <w:r>
          <w:rPr>
            <w:rFonts w:ascii="仿宋" w:eastAsia="仿宋" w:hAnsi="仿宋" w:cs="仿宋" w:hint="eastAsia"/>
            <w:lang w:eastAsia="zh-CN"/>
          </w:rPr>
          <w:t>十七、子午线轮胎项目工程方案分析</w:t>
        </w:r>
        <w:r>
          <w:tab/>
        </w:r>
        <w:r>
          <w:fldChar w:fldCharType="begin"/>
        </w:r>
        <w:r>
          <w:instrText xml:space="preserve"> PAGEREF _Toc10752 \h </w:instrText>
        </w:r>
        <w:r>
          <w:fldChar w:fldCharType="separate"/>
        </w:r>
        <w:r>
          <w:t>66</w:t>
        </w:r>
        <w:r>
          <w:fldChar w:fldCharType="end"/>
        </w:r>
      </w:hyperlink>
    </w:p>
    <w:p>
      <w:pPr>
        <w:pStyle w:val="TOC2"/>
        <w:tabs>
          <w:tab w:val="right" w:leader="dot" w:pos="8306"/>
        </w:tabs>
      </w:pPr>
      <w:hyperlink w:anchor="_Toc14608" w:history="1">
        <w:r>
          <w:rPr>
            <w:rFonts w:ascii="仿宋" w:eastAsia="仿宋" w:hAnsi="仿宋" w:cs="仿宋" w:hint="eastAsia"/>
            <w:lang w:eastAsia="zh-CN"/>
          </w:rPr>
          <w:t>(一)、建筑工程设计原则</w:t>
        </w:r>
        <w:r>
          <w:tab/>
        </w:r>
        <w:r>
          <w:fldChar w:fldCharType="begin"/>
        </w:r>
        <w:r>
          <w:instrText xml:space="preserve"> PAGEREF _Toc14608 \h </w:instrText>
        </w:r>
        <w:r>
          <w:fldChar w:fldCharType="separate"/>
        </w:r>
        <w:r>
          <w:t>66</w:t>
        </w:r>
        <w:r>
          <w:fldChar w:fldCharType="end"/>
        </w:r>
      </w:hyperlink>
    </w:p>
    <w:p>
      <w:pPr>
        <w:pStyle w:val="TOC2"/>
        <w:tabs>
          <w:tab w:val="right" w:leader="dot" w:pos="8306"/>
        </w:tabs>
      </w:pPr>
      <w:hyperlink w:anchor="_Toc9657" w:history="1">
        <w:r>
          <w:rPr>
            <w:rFonts w:ascii="仿宋" w:eastAsia="仿宋" w:hAnsi="仿宋" w:cs="仿宋" w:hint="eastAsia"/>
            <w:lang w:eastAsia="zh-CN"/>
          </w:rPr>
          <w:t>(二)、土建工程建设指标</w:t>
        </w:r>
        <w:r>
          <w:tab/>
        </w:r>
        <w:r>
          <w:fldChar w:fldCharType="begin"/>
        </w:r>
        <w:r>
          <w:instrText xml:space="preserve"> PAGEREF _Toc9657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4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93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8953"/>
      <w:r>
        <w:rPr>
          <w:rFonts w:ascii="仿宋" w:eastAsia="仿宋" w:hAnsi="仿宋" w:cs="仿宋" w:hint="eastAsia"/>
          <w:lang w:eastAsia="zh-CN"/>
        </w:rPr>
        <w:t>(一)、子午线轮胎行业分析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子午线轮胎行业一直以来都是市场的关注焦点。行业内的发展趋势、竞争态势以及潜在机会都对子午线轮胎项目的推进产生深远的影响。通过深入研究行业的整体概貌，我们将更好地理解行业的核心特征，为子午线轮胎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子午线轮胎行业，技术一直是推动创新和发展的关键因素。我们将对当前技术趋势进行详尽分析，包括但不限于人工智能、大数据应用、先进制造技术等。这有助于子午线轮胎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子午线轮胎项目成功的基础。我们将对主要竞争对手进行深入研究，包括其市场份额、产品特点、市场定位等。通过全面了解竞争对手的优势和劣势，子午线轮胎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8822"/>
      <w:r>
        <w:rPr>
          <w:rFonts w:ascii="仿宋" w:eastAsia="仿宋" w:hAnsi="仿宋" w:cs="仿宋" w:hint="eastAsia"/>
          <w:sz w:val="28"/>
          <w:lang w:eastAsia="zh-CN"/>
        </w:rPr>
        <w:t>(二)、子午线轮胎市场分析预测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子午线轮胎市场未来的增长趋势。这包括市场的整体规模、各细分领域的发展趋势等。子午线轮胎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子午线轮胎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子午线轮胎项目实施过程中需要充分考虑的因素。我们将对市场风险进行全面评估，包括但不限于政策法规风险、市场竞争风险、技术变革风险等。通过对潜在风险的深入分析，子午线轮胎项目可以制定相应的风险缓解策略，降低不确定性对子午线轮胎项目的影响。</w:t>
      </w:r>
    </w:p>
    <w:p>
      <w:pPr>
        <w:pStyle w:val="Heading1"/>
        <w:ind w:firstLine="560" w:firstLineChars="200"/>
        <w:rPr>
          <w:rFonts w:ascii="仿宋" w:eastAsia="仿宋" w:hAnsi="仿宋" w:cs="仿宋" w:hint="eastAsia"/>
          <w:sz w:val="28"/>
          <w:lang w:eastAsia="zh-CN"/>
        </w:rPr>
      </w:pPr>
      <w:bookmarkStart w:id="5" w:name="_Toc6112"/>
      <w:r>
        <w:rPr>
          <w:rFonts w:ascii="仿宋" w:eastAsia="仿宋" w:hAnsi="仿宋" w:cs="仿宋" w:hint="eastAsia"/>
          <w:sz w:val="28"/>
          <w:lang w:eastAsia="zh-CN"/>
        </w:rPr>
        <w:t>二、子午线轮胎项目建设单位说明</w:t>
      </w:r>
      <w:bookmarkEnd w:id="5"/>
    </w:p>
    <w:p>
      <w:pPr>
        <w:pStyle w:val="Heading2"/>
        <w:rPr>
          <w:rFonts w:ascii="仿宋" w:eastAsia="仿宋" w:hAnsi="仿宋" w:cs="仿宋" w:hint="eastAsia"/>
          <w:lang w:eastAsia="zh-CN"/>
        </w:rPr>
      </w:pPr>
      <w:bookmarkStart w:id="6" w:name="_Toc15537"/>
      <w:r>
        <w:rPr>
          <w:rFonts w:ascii="仿宋" w:eastAsia="仿宋" w:hAnsi="仿宋" w:cs="仿宋" w:hint="eastAsia"/>
          <w:lang w:eastAsia="zh-CN"/>
        </w:rPr>
        <w:t>(一)、子午线轮胎项目承办单位基本情况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3811"/>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子午线轮胎项目承办单位的XXXX，我们着眼于实现可持续的经济效益。通过技术创新和解决方案的提供，公司预计在子午线轮胎项目执行期间将获得可观的收入增长。这一收入来源主要包括子午线轮胎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同时，我们注重成本控制和效率提升，以确保子午线轮胎项目的可持续盈利。透过精细的管理和资源优化，公司期望实现子午线轮胎项目利润最大化。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子午线轮胎项目实施进行全面的投资评估，包括子午线轮胎项目启动阶段的资金投入和后续运营成本。通过对子午线轮胎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子午线轮胎项目实施过程中具备足够的资金流动性，公司将进行详尽的现金流分析。这包括资金需求的合理预测、子午线轮胎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3808"/>
      <w:r>
        <w:rPr>
          <w:rFonts w:ascii="仿宋" w:eastAsia="仿宋" w:hAnsi="仿宋" w:cs="仿宋" w:hint="eastAsia"/>
          <w:sz w:val="28"/>
          <w:lang w:eastAsia="zh-CN"/>
        </w:rPr>
        <w:t>三、子午线轮胎项目危机管理</w:t>
      </w:r>
      <w:bookmarkEnd w:id="8"/>
    </w:p>
    <w:p>
      <w:pPr>
        <w:pStyle w:val="Heading2"/>
        <w:rPr>
          <w:rFonts w:ascii="仿宋" w:eastAsia="仿宋" w:hAnsi="仿宋" w:cs="仿宋" w:hint="eastAsia"/>
          <w:lang w:eastAsia="zh-CN"/>
        </w:rPr>
      </w:pPr>
      <w:bookmarkStart w:id="9" w:name="_Toc2796"/>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子午线轮胎项目危机管理中，危机预警与识别是确保子午线轮胎项目稳健运行的核心步骤。通过建立全面的监测机制，子午线轮胎项目团队旨在及时发现和理解潜在的风险和危机因素，以便采取及时的预防和应对措施，确保子午线轮胎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首先，通过深入的风险评估，子午线轮胎项目团队全面分析了整个子午线轮胎项目和各个阶段可能存在的威胁。这包括准确评估每个潜在风险的发生概率和可能影响的程度，为后续危机预警提供了有力支持。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子午线轮胎项目团队着重于明确定义子午线轮胎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子午线轮胎项目进展的持续监控，团队能够及时发现潜在问题并作出迅速反应。子午线轮胎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在这一阶段，团队的专业素养和反应速度将发挥至关重要的作用，以确保潜在危机能够在初期得到有效的处理，最大程度地减轻负面影响。通过危机预警与识别，子午线轮胎项目得以更有序、可控地推进。</w:t>
      </w:r>
    </w:p>
    <w:p>
      <w:pPr>
        <w:pStyle w:val="Heading2"/>
        <w:ind w:firstLine="560" w:firstLineChars="200"/>
        <w:rPr>
          <w:rFonts w:ascii="仿宋" w:eastAsia="仿宋" w:hAnsi="仿宋" w:cs="仿宋" w:hint="eastAsia"/>
          <w:sz w:val="28"/>
          <w:lang w:eastAsia="zh-CN"/>
        </w:rPr>
      </w:pPr>
      <w:bookmarkStart w:id="10" w:name="_Toc1122"/>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在危机发生时，子午线轮胎项目团队立即行动，成立了应急小组。该小组的任务是迅速制定并实施紧急应对措施，以最小化潜在损失。以下是采取的主要措施：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暂停子午线轮胎项目进度：为遏制危机蔓延，子午线轮胎项目暂时停止进行，以便全面评估当前状况。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资源重新分配：重新评估子午线轮胎项目资源的分配，确保最大限度地减小损失。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实时沟通：与关键利益相关者建立实时沟通机制，向他们传递子午线轮胎项目危机的实际状况，保障子午线轮胎项目核心利益。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在紧急应对的同时，子午线轮胎项目团队强调了团队协作和有效沟通的重要性。以下是团队协作的关键举措：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信息共享机制：建立了信息共享平台，确保团队成员能够及时获取子午线轮胎项目危机的实时信息。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领导者沟通：子午线轮胎项目领导者通过定期会议和即时沟通工具，指导团队应对危机，保持团队稳定运行。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随着危机得到初步控制，子午线轮胎项目团队转向制定恢复计划，以确保子午线轮胎项目能够从中迅速恢复。主要恢复计划包括：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修复受损的进度计划：重新评估子午线轮胎项目进度，制定修复计划，确保子午线轮胎项目尽快回归正常进程。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重新调整资源分配：优化资源分配，确保子午线轮胎项目在有限资源下高效运转。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风险管理机制加强：对子午线轮胎项目风险进行全面评估，制定更强化的风险管理策略，以预防未来可能的危机。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0162"/>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25559"/>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子午线轮胎项目的技术管理特点体现在其创新导向。通过引入最先进的技术趋势和解决方案，子午线轮胎项目致力于提升科技含量、提高质量和效率水平。这意味着我们将采用最新的工具和方法，确保子午线轮胎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子午线轮胎项目技术管理的显著特征。通过整合不同领域的技术资源，我们实现了跨学科的协同工作。这有助于优化技术架构，提高整体效能。此外，整合性策略还促进了不同技术团队之间的紧密沟通和高效合作，确保子午线轮胎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子午线轮胎项目所采用的技术。通过不断优化技术方案，子午线轮胎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子午线轮胎项目团队将在子午线轮胎项目初期识别可能的技术风险，并采取相应的预防和应对措施。通过建立健全的风险评估机制，子午线轮胎项目能够在实施过程中及时发现并解决潜在的技术问题，保障子午线轮胎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子午线轮胎项目中，技术将成为子午线轮胎项目成功的有力支持。这一深度剖析揭示了技术管理在子午线轮胎项目实施中的关键作用，为子午线轮胎项目的技术基础奠定了坚实的基础。</w:t>
      </w:r>
    </w:p>
    <w:p>
      <w:pPr>
        <w:pStyle w:val="Heading2"/>
        <w:ind w:firstLine="560" w:firstLineChars="200"/>
        <w:rPr>
          <w:rFonts w:ascii="仿宋" w:eastAsia="仿宋" w:hAnsi="仿宋" w:cs="仿宋" w:hint="eastAsia"/>
          <w:sz w:val="28"/>
          <w:lang w:eastAsia="zh-CN"/>
        </w:rPr>
      </w:pPr>
      <w:bookmarkStart w:id="13" w:name="_Toc32154"/>
      <w:r>
        <w:rPr>
          <w:rFonts w:ascii="仿宋" w:eastAsia="仿宋" w:hAnsi="仿宋" w:cs="仿宋" w:hint="eastAsia"/>
          <w:sz w:val="28"/>
          <w:lang w:eastAsia="zh-CN"/>
        </w:rPr>
        <w:t>(二)、子午线轮胎项目工艺技术设计方案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子午线轮胎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子午线轮胎项目将严格按照相关行业规范要求进行组织。通过有效控制产品质量，子午线轮胎项目将致力于为顾客提供优质的子午线轮胎项目产品和良好的服务。这体现了子午线轮胎项目对于生产活动合规性和质量标准的高度重视，为子午线轮胎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工艺技术方面，子午线轮胎项目注重生态效益和清洁生产原则。子午线轮胎项目建设将紧密结合地方特色经济发展，与社会经济发展规划和区域环境保护规划方案相协调一致。通过与当地区域自然生态系统的结合，子午线轮胎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子午线轮胎项目产品具有多样化的客户需求和个性化的特点。因此，子午线轮胎项目产品规格品种多样，且单批生产数量较小。为满足这一特点，子午线轮胎项目承办单位将建设先进的柔性制造生产线。通过广泛应用柔性制造技术，子午线轮胎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子午线轮胎项目采用的技术具有较高的技术含量和自动化水平，处于国内先进水平。这一技术选用不仅体现了对生产效率、质量和环境友好性的高标准要求，同时为子午线轮胎项目的可持续发展奠定了坚实的基础。</w:t>
      </w:r>
    </w:p>
    <w:p>
      <w:pPr>
        <w:pStyle w:val="Heading2"/>
        <w:ind w:firstLine="560" w:firstLineChars="200"/>
        <w:rPr>
          <w:rFonts w:ascii="仿宋" w:eastAsia="仿宋" w:hAnsi="仿宋" w:cs="仿宋" w:hint="eastAsia"/>
          <w:sz w:val="28"/>
          <w:lang w:eastAsia="zh-CN"/>
        </w:rPr>
      </w:pPr>
      <w:bookmarkStart w:id="14" w:name="_Toc17519"/>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为确保子午线轮胎项目的高效生产和技术实施，我们制定了一套精心设计的设备选型方案，以满足子午线轮胎项目生产、质量和环保的要求。该方案的主要特点如下：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子午线轮胎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针对子午线轮胎项目产品的多样性和小批量生产的特点，我们将建设柔性制造生产线。通过在设备选型中考虑柔性制造技术，可以灵活应对不同产品规格和生产需求，实现生产线的高度灵活性和适应性。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30591"/>
      <w:r>
        <w:rPr>
          <w:rFonts w:ascii="仿宋" w:eastAsia="仿宋" w:hAnsi="仿宋" w:cs="仿宋" w:hint="eastAsia"/>
          <w:sz w:val="28"/>
          <w:lang w:eastAsia="zh-CN"/>
        </w:rPr>
        <w:t>五、子午线轮胎项目建设背景及必要性分析</w:t>
      </w:r>
      <w:bookmarkEnd w:id="15"/>
    </w:p>
    <w:p>
      <w:pPr>
        <w:pStyle w:val="Heading2"/>
        <w:rPr>
          <w:rFonts w:ascii="仿宋" w:eastAsia="仿宋" w:hAnsi="仿宋" w:cs="仿宋" w:hint="eastAsia"/>
          <w:lang w:eastAsia="zh-CN"/>
        </w:rPr>
      </w:pPr>
      <w:bookmarkStart w:id="16" w:name="_Toc15314"/>
      <w:r>
        <w:rPr>
          <w:rFonts w:ascii="仿宋" w:eastAsia="仿宋" w:hAnsi="仿宋" w:cs="仿宋" w:hint="eastAsia"/>
          <w:lang w:eastAsia="zh-CN"/>
        </w:rPr>
        <w:t>(一)、子午线轮胎项目背景分析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子午线轮胎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子午线轮胎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子午线轮胎项目在这个潮流中的定位。同时，我们将关注行业内涌现的新兴机遇，以便子午线轮胎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子午线轮胎项目提供了强大的发展动力。我们将聚焦于行业内最新的技术发展趋势，包括但不限于人工智能、大数据分析、物联网等领域。通过深度的技术研究，我们将确保子午线轮胎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子午线轮胎项目发展的源泉。我们将投入更多的精力对市场需求进行深入剖析，超越表面的需求，深入挖掘潜在的市场痛点和机遇。通过对市场需求的细致了解，子午线轮胎项目将更有针对性地设计解决方案，满足市场的多样化需求，从而更好地促进子午线轮胎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子午线轮胎项目战略至关重要。我们将对竞争态势进行更为深入的分析，包括但不限于市场份额、产品特点、客户满意度等多个维度。通过深度的竞争分析，子午线轮胎项目将能够更准确地把握市场脉搏，制定具有竞争力的子午线轮胎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子午线轮胎项目的发展具有直接的影响。我们将进行更为全面的法规和政策分析，了解行业发展中的潜在法律风险和合规挑战。通过充分了解和遵守相关法规，子午线轮胎项目将确保在法律框架内合法合规运营，为子午线轮胎项目的稳健发展提供有力支持。</w:t>
      </w:r>
    </w:p>
    <w:p>
      <w:pPr>
        <w:pStyle w:val="Heading2"/>
        <w:ind w:firstLine="560" w:firstLineChars="200"/>
        <w:rPr>
          <w:rFonts w:ascii="仿宋" w:eastAsia="仿宋" w:hAnsi="仿宋" w:cs="仿宋" w:hint="eastAsia"/>
          <w:sz w:val="28"/>
          <w:lang w:eastAsia="zh-CN"/>
        </w:rPr>
      </w:pPr>
      <w:bookmarkStart w:id="17" w:name="_Toc14788"/>
      <w:r>
        <w:rPr>
          <w:rFonts w:ascii="仿宋" w:eastAsia="仿宋" w:hAnsi="仿宋" w:cs="仿宋" w:hint="eastAsia"/>
          <w:sz w:val="28"/>
          <w:lang w:eastAsia="zh-CN"/>
        </w:rPr>
        <w:t>(二)、子午线轮胎项目建设必要性分析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子午线轮胎项目建设的迫切性源于对行业发展趋势的深刻洞察。我们正处于一个行业变革的时代，科技创新、数字化转型成为企业发展的关键动力。子午线轮胎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子午线轮胎项目建设不仅仅是为了跟上潮流，更是为了通过技术创新推动企业的持续发展。通过引入先进的技术和解决方案，子午线轮胎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子午线轮胎项目的建设成为必然选择，通过提高产品质量、拓展服务领域，从而在竞争中获得更多的机会。子午线轮胎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子午线轮胎项目建设的必要性体现在对客户需求更精准的满足。通过子午线轮胎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子午线轮胎项目建设的背后是对企业持续创新的追求。只有通过不断创新，企业才能在竞争中立于不败之地。子午线轮胎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29920"/>
      <w:r>
        <w:rPr>
          <w:rFonts w:ascii="仿宋" w:eastAsia="仿宋" w:hAnsi="仿宋" w:cs="仿宋" w:hint="eastAsia"/>
          <w:sz w:val="28"/>
          <w:lang w:eastAsia="zh-CN"/>
        </w:rPr>
        <w:t>六、子午线轮胎项目文档管理</w:t>
      </w:r>
      <w:bookmarkEnd w:id="18"/>
    </w:p>
    <w:p>
      <w:pPr>
        <w:pStyle w:val="Heading2"/>
        <w:rPr>
          <w:rFonts w:ascii="仿宋" w:eastAsia="仿宋" w:hAnsi="仿宋" w:cs="仿宋" w:hint="eastAsia"/>
          <w:lang w:eastAsia="zh-CN"/>
        </w:rPr>
      </w:pPr>
      <w:bookmarkStart w:id="19" w:name="_Toc9123"/>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子午线轮胎项目高度重视文档的质量和准确性，以支持子午线轮胎项目的各项活动和决策。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子午线轮胎项目文档的编制始于子午线轮胎项目计划的初期，我们制定了详细的文档编制计划，明确了每个文档的内容、格式和编写责任人。在子午线轮胎项目启动阶段，我们首先编制了子午线轮胎项目章程，明确定义了子午线轮胎项目的目标、范围、风险等关键要素。随后，子午线轮胎项目团队根据计划陆续编制了需求文档、设计文档、测试文档等各类文档，确保子午线轮胎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子午线轮胎项目管理中的重要环节，旨在确保子午线轮胎项目文档符合质量标准和子午线轮胎项目需求。在子午线轮胎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子午线轮胎项目相关利益方和专业领域的专家对文档进行独立审查。这有助于获取更全面、客观的反馈，确保子午线轮胎项目文档不仅符合内部标准，也满足外部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https://d.book118.com/127030201133006053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子午线轮胎项目规划设计纲要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A2"/>
    <w:rsid w:val="00D37E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703020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2024-03-07T09:15:00Z</dcterms:created>
  <dcterms:modified xsi:type="dcterms:W3CDTF">2024-03-07T09:16:02Z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92B0856909714DFBBA5E638300333C40_11</vt:lpwstr>
  </property>
  <property fmtid="{D5CDD505-2E9C-101B-9397-08002B2CF9AE}" pid="3" name="KSOProductBuildVer">
    <vt:lpwstr>2052-12.1.0.16388</vt:lpwstr>
  </property>
</Properties>
</file>