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天然气脱硫除湿膜项目规划设计方案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2903" w:history="1">
        <w:r>
          <w:rPr>
            <w:rFonts w:ascii="仿宋" w:eastAsia="仿宋" w:hAnsi="仿宋" w:cs="仿宋" w:hint="eastAsia"/>
            <w:lang w:eastAsia="zh-CN"/>
          </w:rPr>
          <w:t>概论</w:t>
        </w:r>
        <w:r>
          <w:tab/>
        </w:r>
        <w:r>
          <w:fldChar w:fldCharType="begin"/>
        </w:r>
        <w:r>
          <w:instrText xml:space="preserve"> PAGEREF _Toc12903 \h </w:instrText>
        </w:r>
        <w:r>
          <w:fldChar w:fldCharType="separate"/>
        </w:r>
        <w:r>
          <w:t>3</w:t>
        </w:r>
        <w:r>
          <w:fldChar w:fldCharType="end"/>
        </w:r>
      </w:hyperlink>
    </w:p>
    <w:p>
      <w:pPr>
        <w:pStyle w:val="TOC1"/>
        <w:tabs>
          <w:tab w:val="right" w:leader="dot" w:pos="8306"/>
        </w:tabs>
      </w:pPr>
      <w:hyperlink w:anchor="_Toc3417" w:history="1">
        <w:r>
          <w:rPr>
            <w:rFonts w:ascii="仿宋" w:eastAsia="仿宋" w:hAnsi="仿宋" w:cs="仿宋" w:hint="eastAsia"/>
            <w:lang w:eastAsia="zh-CN"/>
          </w:rPr>
          <w:t>一、天然气脱硫除湿膜项目选址可行性分析</w:t>
        </w:r>
        <w:r>
          <w:tab/>
        </w:r>
        <w:r>
          <w:fldChar w:fldCharType="begin"/>
        </w:r>
        <w:r>
          <w:instrText xml:space="preserve"> PAGEREF _Toc3417 \h </w:instrText>
        </w:r>
        <w:r>
          <w:fldChar w:fldCharType="separate"/>
        </w:r>
        <w:r>
          <w:t>3</w:t>
        </w:r>
        <w:r>
          <w:fldChar w:fldCharType="end"/>
        </w:r>
      </w:hyperlink>
    </w:p>
    <w:p>
      <w:pPr>
        <w:pStyle w:val="TOC2"/>
        <w:tabs>
          <w:tab w:val="right" w:leader="dot" w:pos="8306"/>
        </w:tabs>
      </w:pPr>
      <w:hyperlink w:anchor="_Toc9241" w:history="1">
        <w:r>
          <w:rPr>
            <w:rFonts w:ascii="仿宋" w:eastAsia="仿宋" w:hAnsi="仿宋" w:cs="仿宋" w:hint="eastAsia"/>
            <w:lang w:eastAsia="zh-CN"/>
          </w:rPr>
          <w:t>(一)、天然气脱硫除湿膜项目选址</w:t>
        </w:r>
        <w:r>
          <w:tab/>
        </w:r>
        <w:r>
          <w:fldChar w:fldCharType="begin"/>
        </w:r>
        <w:r>
          <w:instrText xml:space="preserve"> PAGEREF _Toc9241 \h </w:instrText>
        </w:r>
        <w:r>
          <w:fldChar w:fldCharType="separate"/>
        </w:r>
        <w:r>
          <w:t>3</w:t>
        </w:r>
        <w:r>
          <w:fldChar w:fldCharType="end"/>
        </w:r>
      </w:hyperlink>
    </w:p>
    <w:p>
      <w:pPr>
        <w:pStyle w:val="TOC2"/>
        <w:tabs>
          <w:tab w:val="right" w:leader="dot" w:pos="8306"/>
        </w:tabs>
      </w:pPr>
      <w:hyperlink w:anchor="_Toc26694" w:history="1">
        <w:r>
          <w:rPr>
            <w:rFonts w:ascii="仿宋" w:eastAsia="仿宋" w:hAnsi="仿宋" w:cs="仿宋" w:hint="eastAsia"/>
            <w:lang w:eastAsia="zh-CN"/>
          </w:rPr>
          <w:t>(二)、用地控制指标</w:t>
        </w:r>
        <w:r>
          <w:tab/>
        </w:r>
        <w:r>
          <w:fldChar w:fldCharType="begin"/>
        </w:r>
        <w:r>
          <w:instrText xml:space="preserve"> PAGEREF _Toc26694 \h </w:instrText>
        </w:r>
        <w:r>
          <w:fldChar w:fldCharType="separate"/>
        </w:r>
        <w:r>
          <w:t>3</w:t>
        </w:r>
        <w:r>
          <w:fldChar w:fldCharType="end"/>
        </w:r>
      </w:hyperlink>
    </w:p>
    <w:p>
      <w:pPr>
        <w:pStyle w:val="TOC2"/>
        <w:tabs>
          <w:tab w:val="right" w:leader="dot" w:pos="8306"/>
        </w:tabs>
      </w:pPr>
      <w:hyperlink w:anchor="_Toc17636" w:history="1">
        <w:r>
          <w:rPr>
            <w:rFonts w:ascii="仿宋" w:eastAsia="仿宋" w:hAnsi="仿宋" w:cs="仿宋" w:hint="eastAsia"/>
            <w:lang w:eastAsia="zh-CN"/>
          </w:rPr>
          <w:t>(三)、节约用地措施</w:t>
        </w:r>
        <w:r>
          <w:tab/>
        </w:r>
        <w:r>
          <w:fldChar w:fldCharType="begin"/>
        </w:r>
        <w:r>
          <w:instrText xml:space="preserve"> PAGEREF _Toc17636 \h </w:instrText>
        </w:r>
        <w:r>
          <w:fldChar w:fldCharType="separate"/>
        </w:r>
        <w:r>
          <w:t>5</w:t>
        </w:r>
        <w:r>
          <w:fldChar w:fldCharType="end"/>
        </w:r>
      </w:hyperlink>
    </w:p>
    <w:p>
      <w:pPr>
        <w:pStyle w:val="TOC2"/>
        <w:tabs>
          <w:tab w:val="right" w:leader="dot" w:pos="8306"/>
        </w:tabs>
      </w:pPr>
      <w:hyperlink w:anchor="_Toc11334" w:history="1">
        <w:r>
          <w:rPr>
            <w:rFonts w:ascii="仿宋" w:eastAsia="仿宋" w:hAnsi="仿宋" w:cs="仿宋" w:hint="eastAsia"/>
            <w:lang w:eastAsia="zh-CN"/>
          </w:rPr>
          <w:t>(四)、总图布置方案</w:t>
        </w:r>
        <w:r>
          <w:tab/>
        </w:r>
        <w:r>
          <w:fldChar w:fldCharType="begin"/>
        </w:r>
        <w:r>
          <w:instrText xml:space="preserve"> PAGEREF _Toc11334 \h </w:instrText>
        </w:r>
        <w:r>
          <w:fldChar w:fldCharType="separate"/>
        </w:r>
        <w:r>
          <w:t>6</w:t>
        </w:r>
        <w:r>
          <w:fldChar w:fldCharType="end"/>
        </w:r>
      </w:hyperlink>
    </w:p>
    <w:p>
      <w:pPr>
        <w:pStyle w:val="TOC2"/>
        <w:tabs>
          <w:tab w:val="right" w:leader="dot" w:pos="8306"/>
        </w:tabs>
      </w:pPr>
      <w:hyperlink w:anchor="_Toc21595" w:history="1">
        <w:r>
          <w:rPr>
            <w:rFonts w:ascii="仿宋" w:eastAsia="仿宋" w:hAnsi="仿宋" w:cs="仿宋" w:hint="eastAsia"/>
            <w:lang w:eastAsia="zh-CN"/>
          </w:rPr>
          <w:t>(五)、选址综合评价</w:t>
        </w:r>
        <w:r>
          <w:tab/>
        </w:r>
        <w:r>
          <w:fldChar w:fldCharType="begin"/>
        </w:r>
        <w:r>
          <w:instrText xml:space="preserve"> PAGEREF _Toc21595 \h </w:instrText>
        </w:r>
        <w:r>
          <w:fldChar w:fldCharType="separate"/>
        </w:r>
        <w:r>
          <w:t>7</w:t>
        </w:r>
        <w:r>
          <w:fldChar w:fldCharType="end"/>
        </w:r>
      </w:hyperlink>
    </w:p>
    <w:p>
      <w:pPr>
        <w:pStyle w:val="TOC1"/>
        <w:tabs>
          <w:tab w:val="right" w:leader="dot" w:pos="8306"/>
        </w:tabs>
      </w:pPr>
      <w:hyperlink w:anchor="_Toc32672" w:history="1">
        <w:r>
          <w:rPr>
            <w:rFonts w:ascii="仿宋" w:eastAsia="仿宋" w:hAnsi="仿宋" w:cs="仿宋" w:hint="eastAsia"/>
            <w:lang w:eastAsia="zh-CN"/>
          </w:rPr>
          <w:t>二、工艺说明</w:t>
        </w:r>
        <w:r>
          <w:tab/>
        </w:r>
        <w:r>
          <w:fldChar w:fldCharType="begin"/>
        </w:r>
        <w:r>
          <w:instrText xml:space="preserve"> PAGEREF _Toc32672 \h </w:instrText>
        </w:r>
        <w:r>
          <w:fldChar w:fldCharType="separate"/>
        </w:r>
        <w:r>
          <w:t>9</w:t>
        </w:r>
        <w:r>
          <w:fldChar w:fldCharType="end"/>
        </w:r>
      </w:hyperlink>
    </w:p>
    <w:p>
      <w:pPr>
        <w:pStyle w:val="TOC2"/>
        <w:tabs>
          <w:tab w:val="right" w:leader="dot" w:pos="8306"/>
        </w:tabs>
      </w:pPr>
      <w:hyperlink w:anchor="_Toc6328" w:history="1">
        <w:r>
          <w:rPr>
            <w:rFonts w:ascii="仿宋" w:eastAsia="仿宋" w:hAnsi="仿宋" w:cs="仿宋" w:hint="eastAsia"/>
            <w:lang w:eastAsia="zh-CN"/>
          </w:rPr>
          <w:t>(一)、技术管理特点</w:t>
        </w:r>
        <w:r>
          <w:tab/>
        </w:r>
        <w:r>
          <w:fldChar w:fldCharType="begin"/>
        </w:r>
        <w:r>
          <w:instrText xml:space="preserve"> PAGEREF _Toc6328 \h </w:instrText>
        </w:r>
        <w:r>
          <w:fldChar w:fldCharType="separate"/>
        </w:r>
        <w:r>
          <w:t>9</w:t>
        </w:r>
        <w:r>
          <w:fldChar w:fldCharType="end"/>
        </w:r>
      </w:hyperlink>
    </w:p>
    <w:p>
      <w:pPr>
        <w:pStyle w:val="TOC2"/>
        <w:tabs>
          <w:tab w:val="right" w:leader="dot" w:pos="8306"/>
        </w:tabs>
      </w:pPr>
      <w:hyperlink w:anchor="_Toc11367" w:history="1">
        <w:r>
          <w:rPr>
            <w:rFonts w:ascii="仿宋" w:eastAsia="仿宋" w:hAnsi="仿宋" w:cs="仿宋" w:hint="eastAsia"/>
            <w:lang w:eastAsia="zh-CN"/>
          </w:rPr>
          <w:t>(二)、天然气脱硫除湿膜项目工艺技术设计方案</w:t>
        </w:r>
        <w:r>
          <w:tab/>
        </w:r>
        <w:r>
          <w:fldChar w:fldCharType="begin"/>
        </w:r>
        <w:r>
          <w:instrText xml:space="preserve"> PAGEREF _Toc11367 \h </w:instrText>
        </w:r>
        <w:r>
          <w:fldChar w:fldCharType="separate"/>
        </w:r>
        <w:r>
          <w:t>10</w:t>
        </w:r>
        <w:r>
          <w:fldChar w:fldCharType="end"/>
        </w:r>
      </w:hyperlink>
    </w:p>
    <w:p>
      <w:pPr>
        <w:pStyle w:val="TOC2"/>
        <w:tabs>
          <w:tab w:val="right" w:leader="dot" w:pos="8306"/>
        </w:tabs>
      </w:pPr>
      <w:hyperlink w:anchor="_Toc1379" w:history="1">
        <w:r>
          <w:rPr>
            <w:rFonts w:ascii="仿宋" w:eastAsia="仿宋" w:hAnsi="仿宋" w:cs="仿宋" w:hint="eastAsia"/>
            <w:lang w:eastAsia="zh-CN"/>
          </w:rPr>
          <w:t>(三)、设备选型方案</w:t>
        </w:r>
        <w:r>
          <w:tab/>
        </w:r>
        <w:r>
          <w:fldChar w:fldCharType="begin"/>
        </w:r>
        <w:r>
          <w:instrText xml:space="preserve"> PAGEREF _Toc1379 \h </w:instrText>
        </w:r>
        <w:r>
          <w:fldChar w:fldCharType="separate"/>
        </w:r>
        <w:r>
          <w:t>11</w:t>
        </w:r>
        <w:r>
          <w:fldChar w:fldCharType="end"/>
        </w:r>
      </w:hyperlink>
    </w:p>
    <w:p>
      <w:pPr>
        <w:pStyle w:val="TOC1"/>
        <w:tabs>
          <w:tab w:val="right" w:leader="dot" w:pos="8306"/>
        </w:tabs>
      </w:pPr>
      <w:hyperlink w:anchor="_Toc27525" w:history="1">
        <w:r>
          <w:rPr>
            <w:rFonts w:ascii="仿宋" w:eastAsia="仿宋" w:hAnsi="仿宋" w:cs="仿宋" w:hint="eastAsia"/>
            <w:lang w:eastAsia="zh-CN"/>
          </w:rPr>
          <w:t>三、天然气脱硫除湿膜项目危机管理</w:t>
        </w:r>
        <w:r>
          <w:tab/>
        </w:r>
        <w:r>
          <w:fldChar w:fldCharType="begin"/>
        </w:r>
        <w:r>
          <w:instrText xml:space="preserve"> PAGEREF _Toc27525 \h </w:instrText>
        </w:r>
        <w:r>
          <w:fldChar w:fldCharType="separate"/>
        </w:r>
        <w:r>
          <w:t>13</w:t>
        </w:r>
        <w:r>
          <w:fldChar w:fldCharType="end"/>
        </w:r>
      </w:hyperlink>
    </w:p>
    <w:p>
      <w:pPr>
        <w:pStyle w:val="TOC2"/>
        <w:tabs>
          <w:tab w:val="right" w:leader="dot" w:pos="8306"/>
        </w:tabs>
      </w:pPr>
      <w:hyperlink w:anchor="_Toc7764" w:history="1">
        <w:r>
          <w:rPr>
            <w:rFonts w:ascii="仿宋" w:eastAsia="仿宋" w:hAnsi="仿宋" w:cs="仿宋" w:hint="eastAsia"/>
            <w:lang w:eastAsia="zh-CN"/>
          </w:rPr>
          <w:t>(一)、危机预警与识别</w:t>
        </w:r>
        <w:r>
          <w:tab/>
        </w:r>
        <w:r>
          <w:fldChar w:fldCharType="begin"/>
        </w:r>
        <w:r>
          <w:instrText xml:space="preserve"> PAGEREF _Toc7764 \h </w:instrText>
        </w:r>
        <w:r>
          <w:fldChar w:fldCharType="separate"/>
        </w:r>
        <w:r>
          <w:t>13</w:t>
        </w:r>
        <w:r>
          <w:fldChar w:fldCharType="end"/>
        </w:r>
      </w:hyperlink>
    </w:p>
    <w:p>
      <w:pPr>
        <w:pStyle w:val="TOC2"/>
        <w:tabs>
          <w:tab w:val="right" w:leader="dot" w:pos="8306"/>
        </w:tabs>
      </w:pPr>
      <w:hyperlink w:anchor="_Toc27892" w:history="1">
        <w:r>
          <w:rPr>
            <w:rFonts w:ascii="仿宋" w:eastAsia="仿宋" w:hAnsi="仿宋" w:cs="仿宋" w:hint="eastAsia"/>
            <w:lang w:eastAsia="zh-CN"/>
          </w:rPr>
          <w:t>(二)、危机应对与恢复</w:t>
        </w:r>
        <w:r>
          <w:tab/>
        </w:r>
        <w:r>
          <w:fldChar w:fldCharType="begin"/>
        </w:r>
        <w:r>
          <w:instrText xml:space="preserve"> PAGEREF _Toc27892 \h </w:instrText>
        </w:r>
        <w:r>
          <w:fldChar w:fldCharType="separate"/>
        </w:r>
        <w:r>
          <w:t>14</w:t>
        </w:r>
        <w:r>
          <w:fldChar w:fldCharType="end"/>
        </w:r>
      </w:hyperlink>
    </w:p>
    <w:p>
      <w:pPr>
        <w:pStyle w:val="TOC1"/>
        <w:tabs>
          <w:tab w:val="right" w:leader="dot" w:pos="8306"/>
        </w:tabs>
      </w:pPr>
      <w:hyperlink w:anchor="_Toc18395" w:history="1">
        <w:r>
          <w:rPr>
            <w:rFonts w:ascii="仿宋" w:eastAsia="仿宋" w:hAnsi="仿宋" w:cs="仿宋" w:hint="eastAsia"/>
            <w:lang w:eastAsia="zh-CN"/>
          </w:rPr>
          <w:t>四、天然气脱硫除湿膜项目概论</w:t>
        </w:r>
        <w:r>
          <w:tab/>
        </w:r>
        <w:r>
          <w:fldChar w:fldCharType="begin"/>
        </w:r>
        <w:r>
          <w:instrText xml:space="preserve"> PAGEREF _Toc18395 \h </w:instrText>
        </w:r>
        <w:r>
          <w:fldChar w:fldCharType="separate"/>
        </w:r>
        <w:r>
          <w:t>15</w:t>
        </w:r>
        <w:r>
          <w:fldChar w:fldCharType="end"/>
        </w:r>
      </w:hyperlink>
    </w:p>
    <w:p>
      <w:pPr>
        <w:pStyle w:val="TOC2"/>
        <w:tabs>
          <w:tab w:val="right" w:leader="dot" w:pos="8306"/>
        </w:tabs>
      </w:pPr>
      <w:hyperlink w:anchor="_Toc12038" w:history="1">
        <w:r>
          <w:rPr>
            <w:rFonts w:ascii="仿宋" w:eastAsia="仿宋" w:hAnsi="仿宋" w:cs="仿宋" w:hint="eastAsia"/>
            <w:lang w:eastAsia="zh-CN"/>
          </w:rPr>
          <w:t>(一)、天然气脱硫除湿膜项目概况</w:t>
        </w:r>
        <w:r>
          <w:tab/>
        </w:r>
        <w:r>
          <w:fldChar w:fldCharType="begin"/>
        </w:r>
        <w:r>
          <w:instrText xml:space="preserve"> PAGEREF _Toc12038 \h </w:instrText>
        </w:r>
        <w:r>
          <w:fldChar w:fldCharType="separate"/>
        </w:r>
        <w:r>
          <w:t>15</w:t>
        </w:r>
        <w:r>
          <w:fldChar w:fldCharType="end"/>
        </w:r>
      </w:hyperlink>
    </w:p>
    <w:p>
      <w:pPr>
        <w:pStyle w:val="TOC2"/>
        <w:tabs>
          <w:tab w:val="right" w:leader="dot" w:pos="8306"/>
        </w:tabs>
      </w:pPr>
      <w:hyperlink w:anchor="_Toc27987" w:history="1">
        <w:r>
          <w:rPr>
            <w:rFonts w:ascii="仿宋" w:eastAsia="仿宋" w:hAnsi="仿宋" w:cs="仿宋" w:hint="eastAsia"/>
            <w:lang w:eastAsia="zh-CN"/>
          </w:rPr>
          <w:t>(二)、天然气脱硫除湿膜项目目标</w:t>
        </w:r>
        <w:r>
          <w:tab/>
        </w:r>
        <w:r>
          <w:fldChar w:fldCharType="begin"/>
        </w:r>
        <w:r>
          <w:instrText xml:space="preserve"> PAGEREF _Toc27987 \h </w:instrText>
        </w:r>
        <w:r>
          <w:fldChar w:fldCharType="separate"/>
        </w:r>
        <w:r>
          <w:t>18</w:t>
        </w:r>
        <w:r>
          <w:fldChar w:fldCharType="end"/>
        </w:r>
      </w:hyperlink>
    </w:p>
    <w:p>
      <w:pPr>
        <w:pStyle w:val="TOC2"/>
        <w:tabs>
          <w:tab w:val="right" w:leader="dot" w:pos="8306"/>
        </w:tabs>
      </w:pPr>
      <w:hyperlink w:anchor="_Toc1197" w:history="1">
        <w:r>
          <w:rPr>
            <w:rFonts w:ascii="仿宋" w:eastAsia="仿宋" w:hAnsi="仿宋" w:cs="仿宋" w:hint="eastAsia"/>
            <w:lang w:eastAsia="zh-CN"/>
          </w:rPr>
          <w:t>(三)、天然气脱硫除湿膜项目提出的理由</w:t>
        </w:r>
        <w:r>
          <w:tab/>
        </w:r>
        <w:r>
          <w:fldChar w:fldCharType="begin"/>
        </w:r>
        <w:r>
          <w:instrText xml:space="preserve"> PAGEREF _Toc1197 \h </w:instrText>
        </w:r>
        <w:r>
          <w:fldChar w:fldCharType="separate"/>
        </w:r>
        <w:r>
          <w:t>19</w:t>
        </w:r>
        <w:r>
          <w:fldChar w:fldCharType="end"/>
        </w:r>
      </w:hyperlink>
    </w:p>
    <w:p>
      <w:pPr>
        <w:pStyle w:val="TOC2"/>
        <w:tabs>
          <w:tab w:val="right" w:leader="dot" w:pos="8306"/>
        </w:tabs>
      </w:pPr>
      <w:hyperlink w:anchor="_Toc32462" w:history="1">
        <w:r>
          <w:rPr>
            <w:rFonts w:ascii="仿宋" w:eastAsia="仿宋" w:hAnsi="仿宋" w:cs="仿宋" w:hint="eastAsia"/>
            <w:lang w:eastAsia="zh-CN"/>
          </w:rPr>
          <w:t>(四)、天然气脱硫除湿膜项目意义</w:t>
        </w:r>
        <w:r>
          <w:tab/>
        </w:r>
        <w:r>
          <w:fldChar w:fldCharType="begin"/>
        </w:r>
        <w:r>
          <w:instrText xml:space="preserve"> PAGEREF _Toc32462 \h </w:instrText>
        </w:r>
        <w:r>
          <w:fldChar w:fldCharType="separate"/>
        </w:r>
        <w:r>
          <w:t>20</w:t>
        </w:r>
        <w:r>
          <w:fldChar w:fldCharType="end"/>
        </w:r>
      </w:hyperlink>
    </w:p>
    <w:p>
      <w:pPr>
        <w:pStyle w:val="TOC2"/>
        <w:tabs>
          <w:tab w:val="right" w:leader="dot" w:pos="8306"/>
        </w:tabs>
      </w:pPr>
      <w:hyperlink w:anchor="_Toc27410" w:history="1">
        <w:r>
          <w:rPr>
            <w:rFonts w:ascii="仿宋" w:eastAsia="仿宋" w:hAnsi="仿宋" w:cs="仿宋" w:hint="eastAsia"/>
            <w:lang w:eastAsia="zh-CN"/>
          </w:rPr>
          <w:t>(五)、天然气脱硫除湿膜项目背景</w:t>
        </w:r>
        <w:r>
          <w:tab/>
        </w:r>
        <w:r>
          <w:fldChar w:fldCharType="begin"/>
        </w:r>
        <w:r>
          <w:instrText xml:space="preserve"> PAGEREF _Toc27410 \h </w:instrText>
        </w:r>
        <w:r>
          <w:fldChar w:fldCharType="separate"/>
        </w:r>
        <w:r>
          <w:t>21</w:t>
        </w:r>
        <w:r>
          <w:fldChar w:fldCharType="end"/>
        </w:r>
      </w:hyperlink>
    </w:p>
    <w:p>
      <w:pPr>
        <w:pStyle w:val="TOC1"/>
        <w:tabs>
          <w:tab w:val="right" w:leader="dot" w:pos="8306"/>
        </w:tabs>
      </w:pPr>
      <w:hyperlink w:anchor="_Toc1211" w:history="1">
        <w:r>
          <w:rPr>
            <w:rFonts w:ascii="仿宋" w:eastAsia="仿宋" w:hAnsi="仿宋" w:cs="仿宋" w:hint="eastAsia"/>
            <w:lang w:eastAsia="zh-CN"/>
          </w:rPr>
          <w:t>五、天然气脱硫除湿膜项目建设背景及必要性分析</w:t>
        </w:r>
        <w:r>
          <w:tab/>
        </w:r>
        <w:r>
          <w:fldChar w:fldCharType="begin"/>
        </w:r>
        <w:r>
          <w:instrText xml:space="preserve"> PAGEREF _Toc1211 \h </w:instrText>
        </w:r>
        <w:r>
          <w:fldChar w:fldCharType="separate"/>
        </w:r>
        <w:r>
          <w:t>22</w:t>
        </w:r>
        <w:r>
          <w:fldChar w:fldCharType="end"/>
        </w:r>
      </w:hyperlink>
    </w:p>
    <w:p>
      <w:pPr>
        <w:pStyle w:val="TOC2"/>
        <w:tabs>
          <w:tab w:val="right" w:leader="dot" w:pos="8306"/>
        </w:tabs>
      </w:pPr>
      <w:hyperlink w:anchor="_Toc4370" w:history="1">
        <w:r>
          <w:rPr>
            <w:rFonts w:ascii="仿宋" w:eastAsia="仿宋" w:hAnsi="仿宋" w:cs="仿宋" w:hint="eastAsia"/>
            <w:lang w:eastAsia="zh-CN"/>
          </w:rPr>
          <w:t>(一)、天然气脱硫除湿膜项目背景分析</w:t>
        </w:r>
        <w:r>
          <w:tab/>
        </w:r>
        <w:r>
          <w:fldChar w:fldCharType="begin"/>
        </w:r>
        <w:r>
          <w:instrText xml:space="preserve"> PAGEREF _Toc4370 \h </w:instrText>
        </w:r>
        <w:r>
          <w:fldChar w:fldCharType="separate"/>
        </w:r>
        <w:r>
          <w:t>22</w:t>
        </w:r>
        <w:r>
          <w:fldChar w:fldCharType="end"/>
        </w:r>
      </w:hyperlink>
    </w:p>
    <w:p>
      <w:pPr>
        <w:pStyle w:val="TOC2"/>
        <w:tabs>
          <w:tab w:val="right" w:leader="dot" w:pos="8306"/>
        </w:tabs>
      </w:pPr>
      <w:hyperlink w:anchor="_Toc16909" w:history="1">
        <w:r>
          <w:rPr>
            <w:rFonts w:ascii="仿宋" w:eastAsia="仿宋" w:hAnsi="仿宋" w:cs="仿宋" w:hint="eastAsia"/>
            <w:lang w:eastAsia="zh-CN"/>
          </w:rPr>
          <w:t>(二)、天然气脱硫除湿膜项目建设必要性分析</w:t>
        </w:r>
        <w:r>
          <w:tab/>
        </w:r>
        <w:r>
          <w:fldChar w:fldCharType="begin"/>
        </w:r>
        <w:r>
          <w:instrText xml:space="preserve"> PAGEREF _Toc16909 \h </w:instrText>
        </w:r>
        <w:r>
          <w:fldChar w:fldCharType="separate"/>
        </w:r>
        <w:r>
          <w:t>24</w:t>
        </w:r>
        <w:r>
          <w:fldChar w:fldCharType="end"/>
        </w:r>
      </w:hyperlink>
    </w:p>
    <w:p>
      <w:pPr>
        <w:pStyle w:val="TOC1"/>
        <w:tabs>
          <w:tab w:val="right" w:leader="dot" w:pos="8306"/>
        </w:tabs>
      </w:pPr>
      <w:hyperlink w:anchor="_Toc18248" w:history="1">
        <w:r>
          <w:rPr>
            <w:rFonts w:ascii="仿宋" w:eastAsia="仿宋" w:hAnsi="仿宋" w:cs="仿宋" w:hint="eastAsia"/>
            <w:lang w:eastAsia="zh-CN"/>
          </w:rPr>
          <w:t>六、天然气脱硫除湿膜项目建设单位说明</w:t>
        </w:r>
        <w:r>
          <w:tab/>
        </w:r>
        <w:r>
          <w:fldChar w:fldCharType="begin"/>
        </w:r>
        <w:r>
          <w:instrText xml:space="preserve"> PAGEREF _Toc18248 \h </w:instrText>
        </w:r>
        <w:r>
          <w:fldChar w:fldCharType="separate"/>
        </w:r>
        <w:r>
          <w:t>25</w:t>
        </w:r>
        <w:r>
          <w:fldChar w:fldCharType="end"/>
        </w:r>
      </w:hyperlink>
    </w:p>
    <w:p>
      <w:pPr>
        <w:pStyle w:val="TOC2"/>
        <w:tabs>
          <w:tab w:val="right" w:leader="dot" w:pos="8306"/>
        </w:tabs>
      </w:pPr>
      <w:hyperlink w:anchor="_Toc24703" w:history="1">
        <w:r>
          <w:rPr>
            <w:rFonts w:ascii="仿宋" w:eastAsia="仿宋" w:hAnsi="仿宋" w:cs="仿宋" w:hint="eastAsia"/>
            <w:lang w:eastAsia="zh-CN"/>
          </w:rPr>
          <w:t>(一)、天然气脱硫除湿膜项目承办单位基本情况</w:t>
        </w:r>
        <w:r>
          <w:tab/>
        </w:r>
        <w:r>
          <w:fldChar w:fldCharType="begin"/>
        </w:r>
        <w:r>
          <w:instrText xml:space="preserve"> PAGEREF _Toc24703 \h </w:instrText>
        </w:r>
        <w:r>
          <w:fldChar w:fldCharType="separate"/>
        </w:r>
        <w:r>
          <w:t>25</w:t>
        </w:r>
        <w:r>
          <w:fldChar w:fldCharType="end"/>
        </w:r>
      </w:hyperlink>
    </w:p>
    <w:p>
      <w:pPr>
        <w:pStyle w:val="TOC2"/>
        <w:tabs>
          <w:tab w:val="right" w:leader="dot" w:pos="8306"/>
        </w:tabs>
      </w:pPr>
      <w:hyperlink w:anchor="_Toc1493" w:history="1">
        <w:r>
          <w:rPr>
            <w:rFonts w:ascii="仿宋" w:eastAsia="仿宋" w:hAnsi="仿宋" w:cs="仿宋" w:hint="eastAsia"/>
            <w:lang w:eastAsia="zh-CN"/>
          </w:rPr>
          <w:t>(二)、公司经济效益分析</w:t>
        </w:r>
        <w:r>
          <w:tab/>
        </w:r>
        <w:r>
          <w:fldChar w:fldCharType="begin"/>
        </w:r>
        <w:r>
          <w:instrText xml:space="preserve"> PAGEREF _Toc1493 \h </w:instrText>
        </w:r>
        <w:r>
          <w:fldChar w:fldCharType="separate"/>
        </w:r>
        <w:r>
          <w:t>26</w:t>
        </w:r>
        <w:r>
          <w:fldChar w:fldCharType="end"/>
        </w:r>
      </w:hyperlink>
    </w:p>
    <w:p>
      <w:pPr>
        <w:pStyle w:val="TOC1"/>
        <w:tabs>
          <w:tab w:val="right" w:leader="dot" w:pos="8306"/>
        </w:tabs>
      </w:pPr>
      <w:hyperlink w:anchor="_Toc16338" w:history="1">
        <w:r>
          <w:rPr>
            <w:rFonts w:ascii="仿宋" w:eastAsia="仿宋" w:hAnsi="仿宋" w:cs="仿宋" w:hint="eastAsia"/>
            <w:lang w:eastAsia="zh-CN"/>
          </w:rPr>
          <w:t>七、天然气脱硫除湿膜项目人力资源培养与发展</w:t>
        </w:r>
        <w:r>
          <w:tab/>
        </w:r>
        <w:r>
          <w:fldChar w:fldCharType="begin"/>
        </w:r>
        <w:r>
          <w:instrText xml:space="preserve"> PAGEREF _Toc16338 \h </w:instrText>
        </w:r>
        <w:r>
          <w:fldChar w:fldCharType="separate"/>
        </w:r>
        <w:r>
          <w:t>27</w:t>
        </w:r>
        <w:r>
          <w:fldChar w:fldCharType="end"/>
        </w:r>
      </w:hyperlink>
    </w:p>
    <w:p>
      <w:pPr>
        <w:pStyle w:val="TOC2"/>
        <w:tabs>
          <w:tab w:val="right" w:leader="dot" w:pos="8306"/>
        </w:tabs>
      </w:pPr>
      <w:hyperlink w:anchor="_Toc23818" w:history="1">
        <w:r>
          <w:rPr>
            <w:rFonts w:ascii="仿宋" w:eastAsia="仿宋" w:hAnsi="仿宋" w:cs="仿宋" w:hint="eastAsia"/>
            <w:lang w:eastAsia="zh-CN"/>
          </w:rPr>
          <w:t>(一)、人才需求与规划</w:t>
        </w:r>
        <w:r>
          <w:tab/>
        </w:r>
        <w:r>
          <w:fldChar w:fldCharType="begin"/>
        </w:r>
        <w:r>
          <w:instrText xml:space="preserve"> PAGEREF _Toc23818 \h </w:instrText>
        </w:r>
        <w:r>
          <w:fldChar w:fldCharType="separate"/>
        </w:r>
        <w:r>
          <w:t>27</w:t>
        </w:r>
        <w:r>
          <w:fldChar w:fldCharType="end"/>
        </w:r>
      </w:hyperlink>
    </w:p>
    <w:p>
      <w:pPr>
        <w:pStyle w:val="TOC2"/>
        <w:tabs>
          <w:tab w:val="right" w:leader="dot" w:pos="8306"/>
        </w:tabs>
      </w:pPr>
      <w:hyperlink w:anchor="_Toc2120" w:history="1">
        <w:r>
          <w:rPr>
            <w:rFonts w:ascii="仿宋" w:eastAsia="仿宋" w:hAnsi="仿宋" w:cs="仿宋" w:hint="eastAsia"/>
            <w:lang w:eastAsia="zh-CN"/>
          </w:rPr>
          <w:t>(二)、培训与发展计划</w:t>
        </w:r>
        <w:r>
          <w:tab/>
        </w:r>
        <w:r>
          <w:fldChar w:fldCharType="begin"/>
        </w:r>
        <w:r>
          <w:instrText xml:space="preserve"> PAGEREF _Toc2120 \h </w:instrText>
        </w:r>
        <w:r>
          <w:fldChar w:fldCharType="separate"/>
        </w:r>
        <w:r>
          <w:t>27</w:t>
        </w:r>
        <w:r>
          <w:fldChar w:fldCharType="end"/>
        </w:r>
      </w:hyperlink>
    </w:p>
    <w:p>
      <w:pPr>
        <w:pStyle w:val="TOC1"/>
        <w:tabs>
          <w:tab w:val="right" w:leader="dot" w:pos="8306"/>
        </w:tabs>
      </w:pPr>
      <w:hyperlink w:anchor="_Toc4240" w:history="1">
        <w:r>
          <w:rPr>
            <w:rFonts w:ascii="仿宋" w:eastAsia="仿宋" w:hAnsi="仿宋" w:cs="仿宋" w:hint="eastAsia"/>
            <w:lang w:eastAsia="zh-CN"/>
          </w:rPr>
          <w:t>八、天然气脱硫除湿膜项目社会影响</w:t>
        </w:r>
        <w:r>
          <w:tab/>
        </w:r>
        <w:r>
          <w:fldChar w:fldCharType="begin"/>
        </w:r>
        <w:r>
          <w:instrText xml:space="preserve"> PAGEREF _Toc4240 \h </w:instrText>
        </w:r>
        <w:r>
          <w:fldChar w:fldCharType="separate"/>
        </w:r>
        <w:r>
          <w:t>28</w:t>
        </w:r>
        <w:r>
          <w:fldChar w:fldCharType="end"/>
        </w:r>
      </w:hyperlink>
    </w:p>
    <w:p>
      <w:pPr>
        <w:pStyle w:val="TOC2"/>
        <w:tabs>
          <w:tab w:val="right" w:leader="dot" w:pos="8306"/>
        </w:tabs>
      </w:pPr>
      <w:hyperlink w:anchor="_Toc24996" w:history="1">
        <w:r>
          <w:rPr>
            <w:rFonts w:ascii="仿宋" w:eastAsia="仿宋" w:hAnsi="仿宋" w:cs="仿宋" w:hint="eastAsia"/>
            <w:lang w:eastAsia="zh-CN"/>
          </w:rPr>
          <w:t>(一)、社会责任与义务</w:t>
        </w:r>
        <w:r>
          <w:tab/>
        </w:r>
        <w:r>
          <w:fldChar w:fldCharType="begin"/>
        </w:r>
        <w:r>
          <w:instrText xml:space="preserve"> PAGEREF _Toc24996 \h </w:instrText>
        </w:r>
        <w:r>
          <w:fldChar w:fldCharType="separate"/>
        </w:r>
        <w:r>
          <w:t>28</w:t>
        </w:r>
        <w:r>
          <w:fldChar w:fldCharType="end"/>
        </w:r>
      </w:hyperlink>
    </w:p>
    <w:p>
      <w:pPr>
        <w:pStyle w:val="TOC2"/>
        <w:tabs>
          <w:tab w:val="right" w:leader="dot" w:pos="8306"/>
        </w:tabs>
      </w:pPr>
      <w:hyperlink w:anchor="_Toc22739" w:history="1">
        <w:r>
          <w:rPr>
            <w:rFonts w:ascii="仿宋" w:eastAsia="仿宋" w:hAnsi="仿宋" w:cs="仿宋" w:hint="eastAsia"/>
            <w:lang w:eastAsia="zh-CN"/>
          </w:rPr>
          <w:t>(二)、社会参与与沟通</w:t>
        </w:r>
        <w:r>
          <w:tab/>
        </w:r>
        <w:r>
          <w:fldChar w:fldCharType="begin"/>
        </w:r>
        <w:r>
          <w:instrText xml:space="preserve"> PAGEREF _Toc22739 \h </w:instrText>
        </w:r>
        <w:r>
          <w:fldChar w:fldCharType="separate"/>
        </w:r>
        <w:r>
          <w:t>29</w:t>
        </w:r>
        <w:r>
          <w:fldChar w:fldCharType="end"/>
        </w:r>
      </w:hyperlink>
    </w:p>
    <w:p>
      <w:pPr>
        <w:pStyle w:val="TOC1"/>
        <w:tabs>
          <w:tab w:val="right" w:leader="dot" w:pos="8306"/>
        </w:tabs>
      </w:pPr>
      <w:hyperlink w:anchor="_Toc31604" w:history="1">
        <w:r>
          <w:rPr>
            <w:rFonts w:ascii="仿宋" w:eastAsia="仿宋" w:hAnsi="仿宋" w:cs="仿宋" w:hint="eastAsia"/>
            <w:lang w:eastAsia="zh-CN"/>
          </w:rPr>
          <w:t>九、天然气脱硫除湿膜项目人力资源管理</w:t>
        </w:r>
        <w:r>
          <w:tab/>
        </w:r>
        <w:r>
          <w:fldChar w:fldCharType="begin"/>
        </w:r>
        <w:r>
          <w:instrText xml:space="preserve"> PAGEREF _Toc31604 \h </w:instrText>
        </w:r>
        <w:r>
          <w:fldChar w:fldCharType="separate"/>
        </w:r>
        <w:r>
          <w:t>30</w:t>
        </w:r>
        <w:r>
          <w:fldChar w:fldCharType="end"/>
        </w:r>
      </w:hyperlink>
    </w:p>
    <w:p>
      <w:pPr>
        <w:pStyle w:val="TOC2"/>
        <w:tabs>
          <w:tab w:val="right" w:leader="dot" w:pos="8306"/>
        </w:tabs>
      </w:pPr>
      <w:hyperlink w:anchor="_Toc25780" w:history="1">
        <w:r>
          <w:rPr>
            <w:rFonts w:ascii="仿宋" w:eastAsia="仿宋" w:hAnsi="仿宋" w:cs="仿宋" w:hint="eastAsia"/>
            <w:lang w:eastAsia="zh-CN"/>
          </w:rPr>
          <w:t>(一)、建立健全的预算管理制度</w:t>
        </w:r>
        <w:r>
          <w:tab/>
        </w:r>
        <w:r>
          <w:fldChar w:fldCharType="begin"/>
        </w:r>
        <w:r>
          <w:instrText xml:space="preserve"> PAGEREF _Toc25780 \h </w:instrText>
        </w:r>
        <w:r>
          <w:fldChar w:fldCharType="separate"/>
        </w:r>
        <w:r>
          <w:t>30</w:t>
        </w:r>
        <w:r>
          <w:fldChar w:fldCharType="end"/>
        </w:r>
      </w:hyperlink>
    </w:p>
    <w:p>
      <w:pPr>
        <w:pStyle w:val="TOC2"/>
        <w:tabs>
          <w:tab w:val="right" w:leader="dot" w:pos="8306"/>
        </w:tabs>
      </w:pPr>
      <w:hyperlink w:anchor="_Toc14458" w:history="1">
        <w:r>
          <w:rPr>
            <w:rFonts w:ascii="仿宋" w:eastAsia="仿宋" w:hAnsi="仿宋" w:cs="仿宋" w:hint="eastAsia"/>
            <w:lang w:eastAsia="zh-CN"/>
          </w:rPr>
          <w:t>(二)、加强资金流动监控</w:t>
        </w:r>
        <w:r>
          <w:tab/>
        </w:r>
        <w:r>
          <w:fldChar w:fldCharType="begin"/>
        </w:r>
        <w:r>
          <w:instrText xml:space="preserve"> PAGEREF _Toc14458 \h </w:instrText>
        </w:r>
        <w:r>
          <w:fldChar w:fldCharType="separate"/>
        </w:r>
        <w:r>
          <w:t>31</w:t>
        </w:r>
        <w:r>
          <w:fldChar w:fldCharType="end"/>
        </w:r>
      </w:hyperlink>
    </w:p>
    <w:p>
      <w:pPr>
        <w:pStyle w:val="TOC2"/>
        <w:tabs>
          <w:tab w:val="right" w:leader="dot" w:pos="8306"/>
        </w:tabs>
      </w:pPr>
      <w:hyperlink w:anchor="_Toc17866" w:history="1">
        <w:r>
          <w:rPr>
            <w:rFonts w:ascii="仿宋" w:eastAsia="仿宋" w:hAnsi="仿宋" w:cs="仿宋" w:hint="eastAsia"/>
            <w:lang w:eastAsia="zh-CN"/>
          </w:rPr>
          <w:t>(三)、制定完善的风险控制机制</w:t>
        </w:r>
        <w:r>
          <w:tab/>
        </w:r>
        <w:r>
          <w:fldChar w:fldCharType="begin"/>
        </w:r>
        <w:r>
          <w:instrText xml:space="preserve"> PAGEREF _Toc17866 \h </w:instrText>
        </w:r>
        <w:r>
          <w:fldChar w:fldCharType="separate"/>
        </w:r>
        <w:r>
          <w:t>33</w:t>
        </w:r>
        <w:r>
          <w:fldChar w:fldCharType="end"/>
        </w:r>
      </w:hyperlink>
    </w:p>
    <w:p>
      <w:pPr>
        <w:pStyle w:val="TOC2"/>
        <w:tabs>
          <w:tab w:val="right" w:leader="dot" w:pos="8306"/>
        </w:tabs>
      </w:pPr>
      <w:hyperlink w:anchor="_Toc7775" w:history="1">
        <w:r>
          <w:rPr>
            <w:rFonts w:ascii="仿宋" w:eastAsia="仿宋" w:hAnsi="仿宋" w:cs="仿宋" w:hint="eastAsia"/>
            <w:lang w:eastAsia="zh-CN"/>
          </w:rPr>
          <w:t>(四)、优化成本管理</w:t>
        </w:r>
        <w:r>
          <w:tab/>
        </w:r>
        <w:r>
          <w:fldChar w:fldCharType="begin"/>
        </w:r>
        <w:r>
          <w:instrText xml:space="preserve"> PAGEREF _Toc7775 \h </w:instrText>
        </w:r>
        <w:r>
          <w:fldChar w:fldCharType="separate"/>
        </w:r>
        <w:r>
          <w:t>34</w:t>
        </w:r>
        <w:r>
          <w:fldChar w:fldCharType="end"/>
        </w:r>
      </w:hyperlink>
    </w:p>
    <w:p>
      <w:pPr>
        <w:pStyle w:val="TOC1"/>
        <w:tabs>
          <w:tab w:val="right" w:leader="dot" w:pos="8306"/>
        </w:tabs>
      </w:pPr>
      <w:hyperlink w:anchor="_Toc961" w:history="1">
        <w:r>
          <w:rPr>
            <w:rFonts w:ascii="仿宋" w:eastAsia="仿宋" w:hAnsi="仿宋" w:cs="仿宋" w:hint="eastAsia"/>
            <w:lang w:eastAsia="zh-CN"/>
          </w:rPr>
          <w:t>十、天然气脱硫除湿膜项目创新与研发</w:t>
        </w:r>
        <w:r>
          <w:tab/>
        </w:r>
        <w:r>
          <w:fldChar w:fldCharType="begin"/>
        </w:r>
        <w:r>
          <w:instrText xml:space="preserve"> PAGEREF _Toc961 \h </w:instrText>
        </w:r>
        <w:r>
          <w:fldChar w:fldCharType="separate"/>
        </w:r>
        <w:r>
          <w:t>35</w:t>
        </w:r>
        <w:r>
          <w:fldChar w:fldCharType="end"/>
        </w:r>
      </w:hyperlink>
    </w:p>
    <w:p>
      <w:pPr>
        <w:pStyle w:val="TOC2"/>
        <w:tabs>
          <w:tab w:val="right" w:leader="dot" w:pos="8306"/>
        </w:tabs>
      </w:pPr>
      <w:hyperlink w:anchor="_Toc29731" w:history="1">
        <w:r>
          <w:rPr>
            <w:rFonts w:ascii="仿宋" w:eastAsia="仿宋" w:hAnsi="仿宋" w:cs="仿宋" w:hint="eastAsia"/>
            <w:lang w:eastAsia="zh-CN"/>
          </w:rPr>
          <w:t>(一)、创新策略与方向</w:t>
        </w:r>
        <w:r>
          <w:tab/>
        </w:r>
        <w:r>
          <w:fldChar w:fldCharType="begin"/>
        </w:r>
        <w:r>
          <w:instrText xml:space="preserve"> PAGEREF _Toc29731 \h </w:instrText>
        </w:r>
        <w:r>
          <w:fldChar w:fldCharType="separate"/>
        </w:r>
        <w:r>
          <w:t>35</w:t>
        </w:r>
        <w:r>
          <w:fldChar w:fldCharType="end"/>
        </w:r>
      </w:hyperlink>
    </w:p>
    <w:p>
      <w:pPr>
        <w:pStyle w:val="TOC2"/>
        <w:tabs>
          <w:tab w:val="right" w:leader="dot" w:pos="8306"/>
        </w:tabs>
      </w:pPr>
      <w:hyperlink w:anchor="_Toc14231" w:history="1">
        <w:r>
          <w:rPr>
            <w:rFonts w:ascii="仿宋" w:eastAsia="仿宋" w:hAnsi="仿宋" w:cs="仿宋" w:hint="eastAsia"/>
            <w:lang w:eastAsia="zh-CN"/>
          </w:rPr>
          <w:t>(二)、研发规划与投入</w:t>
        </w:r>
        <w:r>
          <w:tab/>
        </w:r>
        <w:r>
          <w:fldChar w:fldCharType="begin"/>
        </w:r>
        <w:r>
          <w:instrText xml:space="preserve"> PAGEREF _Toc14231 \h </w:instrText>
        </w:r>
        <w:r>
          <w:fldChar w:fldCharType="separate"/>
        </w:r>
        <w:r>
          <w:t>37</w:t>
        </w:r>
        <w:r>
          <w:fldChar w:fldCharType="end"/>
        </w:r>
      </w:hyperlink>
    </w:p>
    <w:p>
      <w:pPr>
        <w:pStyle w:val="TOC1"/>
        <w:tabs>
          <w:tab w:val="right" w:leader="dot" w:pos="8306"/>
        </w:tabs>
      </w:pPr>
      <w:hyperlink w:anchor="_Toc3298" w:history="1">
        <w:r>
          <w:rPr>
            <w:rFonts w:ascii="仿宋" w:eastAsia="仿宋" w:hAnsi="仿宋" w:cs="仿宋" w:hint="eastAsia"/>
            <w:lang w:eastAsia="zh-CN"/>
          </w:rPr>
          <w:t>十一、生产安全保护</w:t>
        </w:r>
        <w:r>
          <w:tab/>
        </w:r>
        <w:r>
          <w:fldChar w:fldCharType="begin"/>
        </w:r>
        <w:r>
          <w:instrText xml:space="preserve"> PAGEREF _Toc3298 \h </w:instrText>
        </w:r>
        <w:r>
          <w:fldChar w:fldCharType="separate"/>
        </w:r>
        <w:r>
          <w:t>39</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1949" w:history="1">
        <w:r>
          <w:rPr>
            <w:rFonts w:ascii="仿宋" w:eastAsia="仿宋" w:hAnsi="仿宋" w:cs="仿宋" w:hint="eastAsia"/>
            <w:lang w:eastAsia="zh-CN"/>
          </w:rPr>
          <w:t>(一)、消防安全</w:t>
        </w:r>
        <w:r>
          <w:tab/>
        </w:r>
        <w:r>
          <w:fldChar w:fldCharType="begin"/>
        </w:r>
        <w:r>
          <w:instrText xml:space="preserve"> PAGEREF _Toc21949 \h </w:instrText>
        </w:r>
        <w:r>
          <w:fldChar w:fldCharType="separate"/>
        </w:r>
        <w:r>
          <w:t>39</w:t>
        </w:r>
        <w:r>
          <w:fldChar w:fldCharType="end"/>
        </w:r>
      </w:hyperlink>
    </w:p>
    <w:p>
      <w:pPr>
        <w:pStyle w:val="TOC2"/>
        <w:tabs>
          <w:tab w:val="right" w:leader="dot" w:pos="8306"/>
        </w:tabs>
      </w:pPr>
      <w:hyperlink w:anchor="_Toc27109" w:history="1">
        <w:r>
          <w:rPr>
            <w:rFonts w:ascii="仿宋" w:eastAsia="仿宋" w:hAnsi="仿宋" w:cs="仿宋" w:hint="eastAsia"/>
            <w:lang w:eastAsia="zh-CN"/>
          </w:rPr>
          <w:t>(二)、防火防爆总图布置措施</w:t>
        </w:r>
        <w:r>
          <w:tab/>
        </w:r>
        <w:r>
          <w:fldChar w:fldCharType="begin"/>
        </w:r>
        <w:r>
          <w:instrText xml:space="preserve"> PAGEREF _Toc27109 \h </w:instrText>
        </w:r>
        <w:r>
          <w:fldChar w:fldCharType="separate"/>
        </w:r>
        <w:r>
          <w:t>40</w:t>
        </w:r>
        <w:r>
          <w:fldChar w:fldCharType="end"/>
        </w:r>
      </w:hyperlink>
    </w:p>
    <w:p>
      <w:pPr>
        <w:pStyle w:val="TOC2"/>
        <w:tabs>
          <w:tab w:val="right" w:leader="dot" w:pos="8306"/>
        </w:tabs>
      </w:pPr>
      <w:hyperlink w:anchor="_Toc18037" w:history="1">
        <w:r>
          <w:rPr>
            <w:rFonts w:ascii="仿宋" w:eastAsia="仿宋" w:hAnsi="仿宋" w:cs="仿宋" w:hint="eastAsia"/>
            <w:lang w:eastAsia="zh-CN"/>
          </w:rPr>
          <w:t>(三)、自然灾害防范措施</w:t>
        </w:r>
        <w:r>
          <w:tab/>
        </w:r>
        <w:r>
          <w:fldChar w:fldCharType="begin"/>
        </w:r>
        <w:r>
          <w:instrText xml:space="preserve"> PAGEREF _Toc18037 \h </w:instrText>
        </w:r>
        <w:r>
          <w:fldChar w:fldCharType="separate"/>
        </w:r>
        <w:r>
          <w:t>41</w:t>
        </w:r>
        <w:r>
          <w:fldChar w:fldCharType="end"/>
        </w:r>
      </w:hyperlink>
    </w:p>
    <w:p>
      <w:pPr>
        <w:pStyle w:val="TOC2"/>
        <w:tabs>
          <w:tab w:val="right" w:leader="dot" w:pos="8306"/>
        </w:tabs>
      </w:pPr>
      <w:hyperlink w:anchor="_Toc30234" w:history="1">
        <w:r>
          <w:rPr>
            <w:rFonts w:ascii="仿宋" w:eastAsia="仿宋" w:hAnsi="仿宋" w:cs="仿宋" w:hint="eastAsia"/>
            <w:lang w:eastAsia="zh-CN"/>
          </w:rPr>
          <w:t>(四)、安全色及安全标志使用要求</w:t>
        </w:r>
        <w:r>
          <w:tab/>
        </w:r>
        <w:r>
          <w:fldChar w:fldCharType="begin"/>
        </w:r>
        <w:r>
          <w:instrText xml:space="preserve"> PAGEREF _Toc30234 \h </w:instrText>
        </w:r>
        <w:r>
          <w:fldChar w:fldCharType="separate"/>
        </w:r>
        <w:r>
          <w:t>42</w:t>
        </w:r>
        <w:r>
          <w:fldChar w:fldCharType="end"/>
        </w:r>
      </w:hyperlink>
    </w:p>
    <w:p>
      <w:pPr>
        <w:pStyle w:val="TOC2"/>
        <w:tabs>
          <w:tab w:val="right" w:leader="dot" w:pos="8306"/>
        </w:tabs>
      </w:pPr>
      <w:hyperlink w:anchor="_Toc9695" w:history="1">
        <w:r>
          <w:rPr>
            <w:rFonts w:ascii="仿宋" w:eastAsia="仿宋" w:hAnsi="仿宋" w:cs="仿宋" w:hint="eastAsia"/>
            <w:lang w:eastAsia="zh-CN"/>
          </w:rPr>
          <w:t>(五)、防尘防毒措施</w:t>
        </w:r>
        <w:r>
          <w:tab/>
        </w:r>
        <w:r>
          <w:fldChar w:fldCharType="begin"/>
        </w:r>
        <w:r>
          <w:instrText xml:space="preserve"> PAGEREF _Toc9695 \h </w:instrText>
        </w:r>
        <w:r>
          <w:fldChar w:fldCharType="separate"/>
        </w:r>
        <w:r>
          <w:t>43</w:t>
        </w:r>
        <w:r>
          <w:fldChar w:fldCharType="end"/>
        </w:r>
      </w:hyperlink>
    </w:p>
    <w:p>
      <w:pPr>
        <w:pStyle w:val="TOC2"/>
        <w:tabs>
          <w:tab w:val="right" w:leader="dot" w:pos="8306"/>
        </w:tabs>
      </w:pPr>
      <w:hyperlink w:anchor="_Toc28261" w:history="1">
        <w:r>
          <w:rPr>
            <w:rFonts w:ascii="仿宋" w:eastAsia="仿宋" w:hAnsi="仿宋" w:cs="仿宋" w:hint="eastAsia"/>
            <w:lang w:eastAsia="zh-CN"/>
          </w:rPr>
          <w:t>(六)、防静电、触电防护及防雷措施</w:t>
        </w:r>
        <w:r>
          <w:tab/>
        </w:r>
        <w:r>
          <w:fldChar w:fldCharType="begin"/>
        </w:r>
        <w:r>
          <w:instrText xml:space="preserve"> PAGEREF _Toc28261 \h </w:instrText>
        </w:r>
        <w:r>
          <w:fldChar w:fldCharType="separate"/>
        </w:r>
        <w:r>
          <w:t>44</w:t>
        </w:r>
        <w:r>
          <w:fldChar w:fldCharType="end"/>
        </w:r>
      </w:hyperlink>
    </w:p>
    <w:p>
      <w:pPr>
        <w:pStyle w:val="TOC2"/>
        <w:tabs>
          <w:tab w:val="right" w:leader="dot" w:pos="8306"/>
        </w:tabs>
      </w:pPr>
      <w:hyperlink w:anchor="_Toc4488" w:history="1">
        <w:r>
          <w:rPr>
            <w:rFonts w:ascii="仿宋" w:eastAsia="仿宋" w:hAnsi="仿宋" w:cs="仿宋" w:hint="eastAsia"/>
            <w:lang w:eastAsia="zh-CN"/>
          </w:rPr>
          <w:t>(七)、机械设备安全保障措施</w:t>
        </w:r>
        <w:r>
          <w:tab/>
        </w:r>
        <w:r>
          <w:fldChar w:fldCharType="begin"/>
        </w:r>
        <w:r>
          <w:instrText xml:space="preserve"> PAGEREF _Toc4488 \h </w:instrText>
        </w:r>
        <w:r>
          <w:fldChar w:fldCharType="separate"/>
        </w:r>
        <w:r>
          <w:t>46</w:t>
        </w:r>
        <w:r>
          <w:fldChar w:fldCharType="end"/>
        </w:r>
      </w:hyperlink>
    </w:p>
    <w:p>
      <w:pPr>
        <w:pStyle w:val="TOC1"/>
        <w:tabs>
          <w:tab w:val="right" w:leader="dot" w:pos="8306"/>
        </w:tabs>
      </w:pPr>
      <w:hyperlink w:anchor="_Toc25963" w:history="1">
        <w:r>
          <w:rPr>
            <w:rFonts w:ascii="仿宋" w:eastAsia="仿宋" w:hAnsi="仿宋" w:cs="仿宋" w:hint="eastAsia"/>
            <w:lang w:eastAsia="zh-CN"/>
          </w:rPr>
          <w:t>十二、天然气脱硫除湿膜项目投资规划</w:t>
        </w:r>
        <w:r>
          <w:tab/>
        </w:r>
        <w:r>
          <w:fldChar w:fldCharType="begin"/>
        </w:r>
        <w:r>
          <w:instrText xml:space="preserve"> PAGEREF _Toc25963 \h </w:instrText>
        </w:r>
        <w:r>
          <w:fldChar w:fldCharType="separate"/>
        </w:r>
        <w:r>
          <w:t>47</w:t>
        </w:r>
        <w:r>
          <w:fldChar w:fldCharType="end"/>
        </w:r>
      </w:hyperlink>
    </w:p>
    <w:p>
      <w:pPr>
        <w:pStyle w:val="TOC2"/>
        <w:tabs>
          <w:tab w:val="right" w:leader="dot" w:pos="8306"/>
        </w:tabs>
      </w:pPr>
      <w:hyperlink w:anchor="_Toc22411" w:history="1">
        <w:r>
          <w:rPr>
            <w:rFonts w:ascii="仿宋" w:eastAsia="仿宋" w:hAnsi="仿宋" w:cs="仿宋" w:hint="eastAsia"/>
            <w:lang w:eastAsia="zh-CN"/>
          </w:rPr>
          <w:t>(一)、天然气脱硫除湿膜项目总投资估算</w:t>
        </w:r>
        <w:r>
          <w:tab/>
        </w:r>
        <w:r>
          <w:fldChar w:fldCharType="begin"/>
        </w:r>
        <w:r>
          <w:instrText xml:space="preserve"> PAGEREF _Toc22411 \h </w:instrText>
        </w:r>
        <w:r>
          <w:fldChar w:fldCharType="separate"/>
        </w:r>
        <w:r>
          <w:t>47</w:t>
        </w:r>
        <w:r>
          <w:fldChar w:fldCharType="end"/>
        </w:r>
      </w:hyperlink>
    </w:p>
    <w:p>
      <w:pPr>
        <w:pStyle w:val="TOC2"/>
        <w:tabs>
          <w:tab w:val="right" w:leader="dot" w:pos="8306"/>
        </w:tabs>
      </w:pPr>
      <w:hyperlink w:anchor="_Toc1734" w:history="1">
        <w:r>
          <w:rPr>
            <w:rFonts w:ascii="仿宋" w:eastAsia="仿宋" w:hAnsi="仿宋" w:cs="仿宋" w:hint="eastAsia"/>
            <w:lang w:eastAsia="zh-CN"/>
          </w:rPr>
          <w:t>(二)、资金筹措</w:t>
        </w:r>
        <w:r>
          <w:tab/>
        </w:r>
        <w:r>
          <w:fldChar w:fldCharType="begin"/>
        </w:r>
        <w:r>
          <w:instrText xml:space="preserve"> PAGEREF _Toc1734 \h </w:instrText>
        </w:r>
        <w:r>
          <w:fldChar w:fldCharType="separate"/>
        </w:r>
        <w:r>
          <w:t>48</w:t>
        </w:r>
        <w:r>
          <w:fldChar w:fldCharType="end"/>
        </w:r>
      </w:hyperlink>
    </w:p>
    <w:p>
      <w:pPr>
        <w:pStyle w:val="TOC1"/>
        <w:tabs>
          <w:tab w:val="right" w:leader="dot" w:pos="8306"/>
        </w:tabs>
      </w:pPr>
      <w:hyperlink w:anchor="_Toc15218" w:history="1">
        <w:r>
          <w:rPr>
            <w:rFonts w:ascii="仿宋" w:eastAsia="仿宋" w:hAnsi="仿宋" w:cs="仿宋" w:hint="eastAsia"/>
            <w:lang w:eastAsia="zh-CN"/>
          </w:rPr>
          <w:t>十三、营销与推广策略</w:t>
        </w:r>
        <w:r>
          <w:tab/>
        </w:r>
        <w:r>
          <w:fldChar w:fldCharType="begin"/>
        </w:r>
        <w:r>
          <w:instrText xml:space="preserve"> PAGEREF _Toc15218 \h </w:instrText>
        </w:r>
        <w:r>
          <w:fldChar w:fldCharType="separate"/>
        </w:r>
        <w:r>
          <w:t>49</w:t>
        </w:r>
        <w:r>
          <w:fldChar w:fldCharType="end"/>
        </w:r>
      </w:hyperlink>
    </w:p>
    <w:p>
      <w:pPr>
        <w:pStyle w:val="TOC2"/>
        <w:tabs>
          <w:tab w:val="right" w:leader="dot" w:pos="8306"/>
        </w:tabs>
      </w:pPr>
      <w:hyperlink w:anchor="_Toc7364" w:history="1">
        <w:r>
          <w:rPr>
            <w:rFonts w:ascii="仿宋" w:eastAsia="仿宋" w:hAnsi="仿宋" w:cs="仿宋" w:hint="eastAsia"/>
            <w:lang w:eastAsia="zh-CN"/>
          </w:rPr>
          <w:t>(一)、产品/服务定位与特点</w:t>
        </w:r>
        <w:r>
          <w:tab/>
        </w:r>
        <w:r>
          <w:fldChar w:fldCharType="begin"/>
        </w:r>
        <w:r>
          <w:instrText xml:space="preserve"> PAGEREF _Toc7364 \h </w:instrText>
        </w:r>
        <w:r>
          <w:fldChar w:fldCharType="separate"/>
        </w:r>
        <w:r>
          <w:t>49</w:t>
        </w:r>
        <w:r>
          <w:fldChar w:fldCharType="end"/>
        </w:r>
      </w:hyperlink>
    </w:p>
    <w:p>
      <w:pPr>
        <w:pStyle w:val="TOC2"/>
        <w:tabs>
          <w:tab w:val="right" w:leader="dot" w:pos="8306"/>
        </w:tabs>
      </w:pPr>
      <w:hyperlink w:anchor="_Toc26499" w:history="1">
        <w:r>
          <w:rPr>
            <w:rFonts w:ascii="仿宋" w:eastAsia="仿宋" w:hAnsi="仿宋" w:cs="仿宋" w:hint="eastAsia"/>
            <w:lang w:eastAsia="zh-CN"/>
          </w:rPr>
          <w:t>(二)、市场定位与竞争分析</w:t>
        </w:r>
        <w:r>
          <w:tab/>
        </w:r>
        <w:r>
          <w:fldChar w:fldCharType="begin"/>
        </w:r>
        <w:r>
          <w:instrText xml:space="preserve"> PAGEREF _Toc26499 \h </w:instrText>
        </w:r>
        <w:r>
          <w:fldChar w:fldCharType="separate"/>
        </w:r>
        <w:r>
          <w:t>50</w:t>
        </w:r>
        <w:r>
          <w:fldChar w:fldCharType="end"/>
        </w:r>
      </w:hyperlink>
    </w:p>
    <w:p>
      <w:pPr>
        <w:pStyle w:val="TOC2"/>
        <w:tabs>
          <w:tab w:val="right" w:leader="dot" w:pos="8306"/>
        </w:tabs>
      </w:pPr>
      <w:hyperlink w:anchor="_Toc13589" w:history="1">
        <w:r>
          <w:rPr>
            <w:rFonts w:ascii="仿宋" w:eastAsia="仿宋" w:hAnsi="仿宋" w:cs="仿宋" w:hint="eastAsia"/>
            <w:lang w:eastAsia="zh-CN"/>
          </w:rPr>
          <w:t>(三)、营销渠道与策略</w:t>
        </w:r>
        <w:r>
          <w:tab/>
        </w:r>
        <w:r>
          <w:fldChar w:fldCharType="begin"/>
        </w:r>
        <w:r>
          <w:instrText xml:space="preserve"> PAGEREF _Toc13589 \h </w:instrText>
        </w:r>
        <w:r>
          <w:fldChar w:fldCharType="separate"/>
        </w:r>
        <w:r>
          <w:t>52</w:t>
        </w:r>
        <w:r>
          <w:fldChar w:fldCharType="end"/>
        </w:r>
      </w:hyperlink>
    </w:p>
    <w:p>
      <w:pPr>
        <w:pStyle w:val="TOC2"/>
        <w:tabs>
          <w:tab w:val="right" w:leader="dot" w:pos="8306"/>
        </w:tabs>
      </w:pPr>
      <w:hyperlink w:anchor="_Toc5409" w:history="1">
        <w:r>
          <w:rPr>
            <w:rFonts w:ascii="仿宋" w:eastAsia="仿宋" w:hAnsi="仿宋" w:cs="仿宋" w:hint="eastAsia"/>
            <w:lang w:eastAsia="zh-CN"/>
          </w:rPr>
          <w:t>(四)、推广与宣传活动</w:t>
        </w:r>
        <w:r>
          <w:tab/>
        </w:r>
        <w:r>
          <w:fldChar w:fldCharType="begin"/>
        </w:r>
        <w:r>
          <w:instrText xml:space="preserve"> PAGEREF _Toc5409 \h </w:instrText>
        </w:r>
        <w:r>
          <w:fldChar w:fldCharType="separate"/>
        </w:r>
        <w:r>
          <w:t>53</w:t>
        </w:r>
        <w:r>
          <w:fldChar w:fldCharType="end"/>
        </w:r>
      </w:hyperlink>
    </w:p>
    <w:p>
      <w:pPr>
        <w:pStyle w:val="TOC1"/>
        <w:tabs>
          <w:tab w:val="right" w:leader="dot" w:pos="8306"/>
        </w:tabs>
      </w:pPr>
      <w:hyperlink w:anchor="_Toc25636" w:history="1">
        <w:r>
          <w:rPr>
            <w:rFonts w:ascii="仿宋" w:eastAsia="仿宋" w:hAnsi="仿宋" w:cs="仿宋" w:hint="eastAsia"/>
            <w:lang w:eastAsia="zh-CN"/>
          </w:rPr>
          <w:t>十四、天然气脱硫除湿膜项目实施时间节点</w:t>
        </w:r>
        <w:r>
          <w:tab/>
        </w:r>
        <w:r>
          <w:fldChar w:fldCharType="begin"/>
        </w:r>
        <w:r>
          <w:instrText xml:space="preserve"> PAGEREF _Toc25636 \h </w:instrText>
        </w:r>
        <w:r>
          <w:fldChar w:fldCharType="separate"/>
        </w:r>
        <w:r>
          <w:t>58</w:t>
        </w:r>
        <w:r>
          <w:fldChar w:fldCharType="end"/>
        </w:r>
      </w:hyperlink>
    </w:p>
    <w:p>
      <w:pPr>
        <w:pStyle w:val="TOC2"/>
        <w:tabs>
          <w:tab w:val="right" w:leader="dot" w:pos="8306"/>
        </w:tabs>
      </w:pPr>
      <w:hyperlink w:anchor="_Toc3419" w:history="1">
        <w:r>
          <w:rPr>
            <w:rFonts w:ascii="仿宋" w:eastAsia="仿宋" w:hAnsi="仿宋" w:cs="仿宋" w:hint="eastAsia"/>
            <w:lang w:eastAsia="zh-CN"/>
          </w:rPr>
          <w:t>(一)、天然气脱硫除湿膜项目启动阶段时间节点</w:t>
        </w:r>
        <w:r>
          <w:tab/>
        </w:r>
        <w:r>
          <w:fldChar w:fldCharType="begin"/>
        </w:r>
        <w:r>
          <w:instrText xml:space="preserve"> PAGEREF _Toc3419 \h </w:instrText>
        </w:r>
        <w:r>
          <w:fldChar w:fldCharType="separate"/>
        </w:r>
        <w:r>
          <w:t>58</w:t>
        </w:r>
        <w:r>
          <w:fldChar w:fldCharType="end"/>
        </w:r>
      </w:hyperlink>
    </w:p>
    <w:p>
      <w:pPr>
        <w:pStyle w:val="TOC2"/>
        <w:tabs>
          <w:tab w:val="right" w:leader="dot" w:pos="8306"/>
        </w:tabs>
      </w:pPr>
      <w:hyperlink w:anchor="_Toc25573" w:history="1">
        <w:r>
          <w:rPr>
            <w:rFonts w:ascii="仿宋" w:eastAsia="仿宋" w:hAnsi="仿宋" w:cs="仿宋" w:hint="eastAsia"/>
            <w:lang w:eastAsia="zh-CN"/>
          </w:rPr>
          <w:t>(二)、天然气脱硫除湿膜项目执行阶段时间节点</w:t>
        </w:r>
        <w:r>
          <w:tab/>
        </w:r>
        <w:r>
          <w:fldChar w:fldCharType="begin"/>
        </w:r>
        <w:r>
          <w:instrText xml:space="preserve"> PAGEREF _Toc25573 \h </w:instrText>
        </w:r>
        <w:r>
          <w:fldChar w:fldCharType="separate"/>
        </w:r>
        <w:r>
          <w:t>60</w:t>
        </w:r>
        <w:r>
          <w:fldChar w:fldCharType="end"/>
        </w:r>
      </w:hyperlink>
    </w:p>
    <w:p>
      <w:pPr>
        <w:pStyle w:val="TOC2"/>
        <w:tabs>
          <w:tab w:val="right" w:leader="dot" w:pos="8306"/>
        </w:tabs>
      </w:pPr>
      <w:hyperlink w:anchor="_Toc27370" w:history="1">
        <w:r>
          <w:rPr>
            <w:rFonts w:ascii="仿宋" w:eastAsia="仿宋" w:hAnsi="仿宋" w:cs="仿宋" w:hint="eastAsia"/>
            <w:lang w:eastAsia="zh-CN"/>
          </w:rPr>
          <w:t>(三)、天然气脱硫除湿膜项目完成阶段时间节点</w:t>
        </w:r>
        <w:r>
          <w:tab/>
        </w:r>
        <w:r>
          <w:fldChar w:fldCharType="begin"/>
        </w:r>
        <w:r>
          <w:instrText xml:space="preserve"> PAGEREF _Toc27370 \h </w:instrText>
        </w:r>
        <w:r>
          <w:fldChar w:fldCharType="separate"/>
        </w:r>
        <w:r>
          <w:t>61</w:t>
        </w:r>
        <w:r>
          <w:fldChar w:fldCharType="end"/>
        </w:r>
      </w:hyperlink>
    </w:p>
    <w:p>
      <w:pPr>
        <w:pStyle w:val="TOC1"/>
        <w:tabs>
          <w:tab w:val="right" w:leader="dot" w:pos="8306"/>
        </w:tabs>
      </w:pPr>
      <w:hyperlink w:anchor="_Toc29277" w:history="1">
        <w:r>
          <w:rPr>
            <w:rFonts w:ascii="仿宋" w:eastAsia="仿宋" w:hAnsi="仿宋" w:cs="仿宋" w:hint="eastAsia"/>
            <w:lang w:eastAsia="zh-CN"/>
          </w:rPr>
          <w:t>十五、供应链管理</w:t>
        </w:r>
        <w:r>
          <w:tab/>
        </w:r>
        <w:r>
          <w:fldChar w:fldCharType="begin"/>
        </w:r>
        <w:r>
          <w:instrText xml:space="preserve"> PAGEREF _Toc29277 \h </w:instrText>
        </w:r>
        <w:r>
          <w:fldChar w:fldCharType="separate"/>
        </w:r>
        <w:r>
          <w:t>62</w:t>
        </w:r>
        <w:r>
          <w:fldChar w:fldCharType="end"/>
        </w:r>
      </w:hyperlink>
    </w:p>
    <w:p>
      <w:pPr>
        <w:pStyle w:val="TOC2"/>
        <w:tabs>
          <w:tab w:val="right" w:leader="dot" w:pos="8306"/>
        </w:tabs>
      </w:pPr>
      <w:hyperlink w:anchor="_Toc4397" w:history="1">
        <w:r>
          <w:rPr>
            <w:rFonts w:ascii="仿宋" w:eastAsia="仿宋" w:hAnsi="仿宋" w:cs="仿宋" w:hint="eastAsia"/>
            <w:lang w:eastAsia="zh-CN"/>
          </w:rPr>
          <w:t>(一)、供应链战略规划</w:t>
        </w:r>
        <w:r>
          <w:tab/>
        </w:r>
        <w:r>
          <w:fldChar w:fldCharType="begin"/>
        </w:r>
        <w:r>
          <w:instrText xml:space="preserve"> PAGEREF _Toc4397 \h </w:instrText>
        </w:r>
        <w:r>
          <w:fldChar w:fldCharType="separate"/>
        </w:r>
        <w:r>
          <w:t>62</w:t>
        </w:r>
        <w:r>
          <w:fldChar w:fldCharType="end"/>
        </w:r>
      </w:hyperlink>
    </w:p>
    <w:p>
      <w:pPr>
        <w:pStyle w:val="TOC2"/>
        <w:tabs>
          <w:tab w:val="right" w:leader="dot" w:pos="8306"/>
        </w:tabs>
      </w:pPr>
      <w:hyperlink w:anchor="_Toc13622" w:history="1">
        <w:r>
          <w:rPr>
            <w:rFonts w:ascii="仿宋" w:eastAsia="仿宋" w:hAnsi="仿宋" w:cs="仿宋" w:hint="eastAsia"/>
            <w:lang w:eastAsia="zh-CN"/>
          </w:rPr>
          <w:t>(二)、供应商选择与合作</w:t>
        </w:r>
        <w:r>
          <w:tab/>
        </w:r>
        <w:r>
          <w:fldChar w:fldCharType="begin"/>
        </w:r>
        <w:r>
          <w:instrText xml:space="preserve"> PAGEREF _Toc13622 \h </w:instrText>
        </w:r>
        <w:r>
          <w:fldChar w:fldCharType="separate"/>
        </w:r>
        <w:r>
          <w:t>63</w:t>
        </w:r>
        <w:r>
          <w:fldChar w:fldCharType="end"/>
        </w:r>
      </w:hyperlink>
    </w:p>
    <w:p>
      <w:pPr>
        <w:pStyle w:val="TOC2"/>
        <w:tabs>
          <w:tab w:val="right" w:leader="dot" w:pos="8306"/>
        </w:tabs>
      </w:pPr>
      <w:hyperlink w:anchor="_Toc10204" w:history="1">
        <w:r>
          <w:rPr>
            <w:rFonts w:ascii="仿宋" w:eastAsia="仿宋" w:hAnsi="仿宋" w:cs="仿宋" w:hint="eastAsia"/>
            <w:lang w:eastAsia="zh-CN"/>
          </w:rPr>
          <w:t>(三)、物流与库存管理</w:t>
        </w:r>
        <w:r>
          <w:tab/>
        </w:r>
        <w:r>
          <w:fldChar w:fldCharType="begin"/>
        </w:r>
        <w:r>
          <w:instrText xml:space="preserve"> PAGEREF _Toc10204 \h </w:instrText>
        </w:r>
        <w:r>
          <w:fldChar w:fldCharType="separate"/>
        </w:r>
        <w:r>
          <w:t>64</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2903"/>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3417"/>
      <w:r>
        <w:rPr>
          <w:rFonts w:ascii="仿宋" w:eastAsia="仿宋" w:hAnsi="仿宋" w:cs="仿宋" w:hint="eastAsia"/>
          <w:sz w:val="28"/>
          <w:lang w:eastAsia="zh-CN"/>
        </w:rPr>
        <w:t>一、天然气脱硫除湿膜项目选址可行性分析</w:t>
      </w:r>
      <w:bookmarkEnd w:id="2"/>
    </w:p>
    <w:p>
      <w:pPr>
        <w:pStyle w:val="Heading2"/>
        <w:rPr>
          <w:rFonts w:ascii="仿宋" w:eastAsia="仿宋" w:hAnsi="仿宋" w:cs="仿宋" w:hint="eastAsia"/>
          <w:lang w:eastAsia="zh-CN"/>
        </w:rPr>
      </w:pPr>
      <w:bookmarkStart w:id="3" w:name="_Toc9241"/>
      <w:r>
        <w:rPr>
          <w:rFonts w:ascii="仿宋" w:eastAsia="仿宋" w:hAnsi="仿宋" w:cs="仿宋" w:hint="eastAsia"/>
          <w:lang w:eastAsia="zh-CN"/>
        </w:rPr>
        <w:t>(一)、天然气脱硫除湿膜项目选址</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该天然气脱硫除湿膜项目选址位于XX省XX市XX区XXX街道</w:t>
      </w:r>
    </w:p>
    <w:p>
      <w:pPr>
        <w:pStyle w:val="Heading2"/>
        <w:ind w:firstLine="560" w:firstLineChars="200"/>
        <w:rPr>
          <w:rFonts w:ascii="仿宋" w:eastAsia="仿宋" w:hAnsi="仿宋" w:cs="仿宋" w:hint="eastAsia"/>
          <w:sz w:val="28"/>
          <w:lang w:eastAsia="zh-CN"/>
        </w:rPr>
      </w:pPr>
      <w:bookmarkStart w:id="4" w:name="_Toc26694"/>
      <w:r>
        <w:rPr>
          <w:rFonts w:ascii="仿宋" w:eastAsia="仿宋" w:hAnsi="仿宋" w:cs="仿宋" w:hint="eastAsia"/>
          <w:sz w:val="28"/>
          <w:lang w:eastAsia="zh-CN"/>
        </w:rPr>
        <w:t>(二)、用地控制指标</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天然气脱硫除湿膜项目的征地面积将根据天然气脱硫除湿膜项目的实际规模和需求进行精确规划。具体面积XXX平方米，旨在确保天然气脱硫除湿膜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净用地面积是在征地面积基础上去除不可利用面积后的实际可开发用地。具体面积XXX平方米，考虑到环保、交通、安全等多方面因素，以确保天然气脱硫除湿膜项目在整体利用效率上达到最优。</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3.</w:t>
      </w:r>
      <w:r>
        <w:rPr>
          <w:rFonts w:ascii="仿宋" w:eastAsia="仿宋" w:hAnsi="仿宋" w:cs="仿宋" w:hint="eastAsia"/>
          <w:sz w:val="28"/>
          <w:lang w:eastAsia="zh-CN"/>
        </w:rPr>
        <w:t xml:space="preserve"> 建筑面积：</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天然气脱硫除湿膜项目计划建设的建筑总规模具体面积XXX平方米。这一规模的确定综合考虑了天然气脱硫除湿膜项目的性质、规模，以及城市规划的相关要求，确保建筑布局与周边环境协调一致。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绿地率是天然气脱硫除湿膜项目用地中被规划为绿地的比例。具体面积XXX平方米，旨在通过合理规划绿地，改善天然气脱硫除湿膜项目周边环境，提升居民生活质量，并符合城市整体绿化规划。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容积率是用地上可以建设的建筑总体积与用地面积之比。具体面积XXX，通过合理的容积率规划，确保天然气脱硫除湿膜项目建筑规模与周边环境和谐共生。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天然气脱硫除湿膜项目选址与当地城市规划相一致，具体面积XXX平方米。通过与城市规划部门深入沟通，确保天然气脱硫除湿膜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天然气脱硫除湿膜项目选址符合当地产业政策，具体面积XXX平方米。这包括天然气脱硫除湿膜项目对当地经济的促进作用，以及对相关产业的带动效应，确保天然气脱硫除湿膜项目与地方政府的产业政策保持一致，促进共赢合作。</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用地总体要求必须符合环保和可持续发展的原则，具体面积XXX平方米。通过采用绿色建筑设计、节能减排等措施，确保天然气脱硫除湿膜项目在建设和运营过程中对环境的影响最小化，达到可持续发展的要求。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9. 公共设施配套： 确保天然气脱硫除湿膜项目选址具备必要的公共设施配套，具体面积XXX平方米。这包括交通便利性、教育、医疗等基础设施，以提高居民生活品质，使得天然气脱硫除湿膜项目选址更具吸引力。</w:t>
      </w:r>
    </w:p>
    <w:p>
      <w:pPr>
        <w:ind w:firstLine="560" w:firstLineChars="200"/>
        <w:rPr>
          <w:rFonts w:ascii="仿宋" w:eastAsia="仿宋" w:hAnsi="仿宋" w:cs="仿宋" w:hint="eastAsia"/>
          <w:sz w:val="28"/>
        </w:rPr>
      </w:pPr>
      <w:r>
        <w:rPr>
          <w:rFonts w:ascii="仿宋" w:eastAsia="仿宋" w:hAnsi="仿宋" w:cs="仿宋" w:hint="eastAsia"/>
          <w:sz w:val="28"/>
          <w:lang w:eastAsia="zh-CN"/>
        </w:rPr>
        <w:t>10. 社会稳定性： 考虑用地总体要求对当地社会稳定性的影响，具体面积XXX平方米。通过深入了解当地社区反馈，确保天然气脱硫除湿膜项目的选址和建设过程对当地社会和谐稳定产生积极作用。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天然气脱硫除湿膜项目选址不仅符合法规和规划，还在实际操作中具有可行性。这一全面规划将为天然气脱硫除湿膜项目的成功实施提供坚实的基础，确保天然气脱硫除湿膜项目选址阶段就能够奠定良好的发展基础。</w:t>
      </w:r>
    </w:p>
    <w:p>
      <w:pPr>
        <w:pStyle w:val="Heading2"/>
        <w:ind w:firstLine="560" w:firstLineChars="200"/>
        <w:rPr>
          <w:rFonts w:ascii="仿宋" w:eastAsia="仿宋" w:hAnsi="仿宋" w:cs="仿宋" w:hint="eastAsia"/>
          <w:sz w:val="28"/>
          <w:lang w:eastAsia="zh-CN"/>
        </w:rPr>
      </w:pPr>
      <w:bookmarkStart w:id="5" w:name="_Toc17636"/>
      <w:r>
        <w:rPr>
          <w:rFonts w:ascii="仿宋" w:eastAsia="仿宋" w:hAnsi="仿宋" w:cs="仿宋" w:hint="eastAsia"/>
          <w:sz w:val="28"/>
          <w:lang w:eastAsia="zh-CN"/>
        </w:rPr>
        <w:t>(三)、节约用地措施</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天然气脱硫除湿膜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天然气脱硫除湿膜项目的设备规划和空间设计中，我们将采取灵活设备布局的措施。设备布局将根据实际需求进行灵活设计，避免不必要的浪费。通过合理规划设备摆放位置，我们将提高设备的利用率，减少设备间距，以确保天然气脱硫除湿膜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天然气脱硫除湿膜项目内部引入共享设施的概念，例如共享会议室、办公区等。通过这种方式，我们可以减少对资源的重复建设，提高资源共享效率，从而减小天然气脱硫除湿膜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6" w:name="_Toc11334"/>
      <w:r>
        <w:rPr>
          <w:rFonts w:ascii="仿宋" w:eastAsia="仿宋" w:hAnsi="仿宋" w:cs="仿宋" w:hint="eastAsia"/>
          <w:sz w:val="28"/>
          <w:lang w:eastAsia="zh-CN"/>
        </w:rPr>
        <w:t>(四)、总图布置方案</w:t>
      </w:r>
      <w:bookmarkEnd w:id="6"/>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功能分区规划： 在天然气脱硫除湿膜项目的总图布置中，我们将不同功能区域进行明确的规划，以最大程度满足天然气脱硫除湿膜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交通与通道设计：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pPr>
      <w:r>
        <w:rPr>
          <w:rFonts w:ascii="仿宋" w:eastAsia="仿宋" w:hAnsi="仿宋" w:cs="仿宋" w:hint="eastAsia"/>
          <w:sz w:val="28"/>
          <w:lang w:eastAsia="zh-CN"/>
        </w:rPr>
        <w:t>建筑空间组织：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绿化与景观设计： 我们将在总图中融入绿化与景观设计，以打造宜人的工作环境。绿化带将被合理设置，增添自然元素；景观点将点缀在办公区域，提升员工的工作满意度。通过这些设计元素，我们旨在创造一个宜人、绿意盎然的工作场所，激发员工的创造力和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紧急疏散通道： 安全是总图布置中的首要考虑因素。我们将合理规划紧急疏散通道，确保在紧急情况下员工能够快速安全地疏散。紧急通道将被明确标识，并与灭火器材等安全设备相配合，以最大程度减少潜在的安全风险。</w:t>
      </w:r>
    </w:p>
    <w:p>
      <w:pPr>
        <w:pStyle w:val="Heading2"/>
        <w:ind w:firstLine="560" w:firstLineChars="200"/>
        <w:rPr>
          <w:rFonts w:ascii="仿宋" w:eastAsia="仿宋" w:hAnsi="仿宋" w:cs="仿宋" w:hint="eastAsia"/>
          <w:sz w:val="28"/>
          <w:lang w:eastAsia="zh-CN"/>
        </w:rPr>
      </w:pPr>
      <w:bookmarkStart w:id="7" w:name="_Toc21595"/>
      <w:r>
        <w:rPr>
          <w:rFonts w:ascii="仿宋" w:eastAsia="仿宋" w:hAnsi="仿宋" w:cs="仿宋" w:hint="eastAsia"/>
          <w:sz w:val="28"/>
          <w:lang w:eastAsia="zh-CN"/>
        </w:rPr>
        <w:t>(五)、选址综合评价</w:t>
      </w:r>
      <w:bookmarkEnd w:id="7"/>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市场因素： 我们首先关注市场因素，包括潜在客户分布、竞争对手位置、市场需求等。通过深入的市场调研，我们能够更准确地评估选址对于市场开拓和产品销售的影响，确保天然气脱硫除湿膜项目能够在有利的市场环境中蓬勃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交通便利性： 选址的交通便利性直接关系到物流运输和员工的出行。我们将评估选址周边的交通网络，包括高速公路、铁路、港口等，以确保原材料和成品的流通畅通，并为员工提供便捷的通勤条件。</w:t>
      </w:r>
    </w:p>
    <w:p>
      <w:pPr>
        <w:ind w:firstLine="560" w:firstLineChars="200"/>
        <w:rPr>
          <w:rFonts w:ascii="仿宋" w:eastAsia="仿宋" w:hAnsi="仿宋" w:cs="仿宋" w:hint="eastAsia"/>
          <w:sz w:val="28"/>
        </w:rPr>
      </w:pPr>
      <w:r>
        <w:rPr>
          <w:rFonts w:ascii="仿宋" w:eastAsia="仿宋" w:hAnsi="仿宋" w:cs="仿宋" w:hint="eastAsia"/>
          <w:sz w:val="28"/>
          <w:lang w:eastAsia="zh-CN"/>
        </w:rPr>
        <w:t>环保影响： 天然气脱硫除湿膜项目对环境的影响是综合评价的重要因素之一。我们将详细考虑选址周边的自然环境、生态保护区、水源地等情况，确保天然气脱硫除湿膜项目的建设和运营对环境影响最小化，并符合当地的环保法规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政策法规： 对选址的评价还需充分考虑当地政府的产业政策和法规。我们将详细了解天然气脱硫除湿膜项目所在地的相关政策，确保天然气脱硫除湿膜项目的规划和运营与当地法规相符，降低不必要的法律风险。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社会稳定性： 考虑到社会稳定性对企业运营的重要性，我们将评估选址地区的社会安全情况、劳工关系、社区反馈等方面，以确保天然气脱硫除湿膜项目的建设和运营不会受到社会稳定性的负面影响。</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用地成本： 最后，我们将综合考虑用地成本，包括土地购置费用、土地开发成本等。通过对用地成本的详细评估，我们能够做出更为精确的经济效益分析，为天然气脱硫除湿膜项目的投资决策提供有力支持。</w:t>
      </w:r>
    </w:p>
    <w:p>
      <w:pPr>
        <w:pStyle w:val="Heading1"/>
        <w:ind w:firstLine="560" w:firstLineChars="200"/>
        <w:rPr>
          <w:rFonts w:ascii="仿宋" w:eastAsia="仿宋" w:hAnsi="仿宋" w:cs="仿宋" w:hint="eastAsia"/>
          <w:sz w:val="28"/>
          <w:lang w:eastAsia="zh-CN"/>
        </w:rPr>
      </w:pPr>
      <w:bookmarkStart w:id="8" w:name="_Toc32672"/>
      <w:r>
        <w:rPr>
          <w:rFonts w:ascii="仿宋" w:eastAsia="仿宋" w:hAnsi="仿宋" w:cs="仿宋" w:hint="eastAsia"/>
          <w:sz w:val="28"/>
          <w:lang w:eastAsia="zh-CN"/>
        </w:rPr>
        <w:t>二、工艺说明</w:t>
      </w:r>
      <w:bookmarkEnd w:id="8"/>
    </w:p>
    <w:p>
      <w:pPr>
        <w:pStyle w:val="Heading2"/>
        <w:rPr>
          <w:rFonts w:ascii="仿宋" w:eastAsia="仿宋" w:hAnsi="仿宋" w:cs="仿宋" w:hint="eastAsia"/>
          <w:lang w:eastAsia="zh-CN"/>
        </w:rPr>
      </w:pPr>
      <w:bookmarkStart w:id="9" w:name="_Toc6328"/>
      <w:r>
        <w:rPr>
          <w:rFonts w:ascii="仿宋" w:eastAsia="仿宋" w:hAnsi="仿宋" w:cs="仿宋" w:hint="eastAsia"/>
          <w:lang w:eastAsia="zh-CN"/>
        </w:rPr>
        <w:t>(一)、技术管理特点</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天然气脱硫除湿膜项目的技术管理特点体现在其创新导向。通过引入最先进的技术趋势和解决方案，天然气脱硫除湿膜项目致力于提升科技含量、提高质量和效率水平。这意味着我们将采用最新的工具和方法，确保天然气脱硫除湿膜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天然气脱硫除湿膜项目技术管理的显著特征。通过整合不同领域的技术资源，我们实现了跨学科的协同工作。这有助于优化技术架构，提高整体效能。此外，整合性策略还促进了不同技术团队之间的紧密沟通和高效合作，确保天然气脱硫除湿膜项目各方面的技术都能得到协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天然气脱硫除湿膜项目所采用的技术。通过不断优化技术方案，天然气脱硫除湿膜项目将能够灵活应对市场和行业的变化，确保技术一直处于领先地位。</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另一方面，风险管理在技术管理中也占据重要地位。天然气脱硫除湿膜项目团队将在天然气脱硫除湿膜项目初期识别可能的技术风险，并采取相应的预防和应对措施。通过建立健全的风险评估机制，天然气脱硫除湿膜项目能够在实施过程中及时发现并解决潜在的技术问题，保障天然气脱硫除湿膜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天然气脱硫除湿膜项目中，技术将成为天然气脱硫除湿膜项目成功的有力支持。这一深度剖析揭示了技术管理在天然气脱硫除湿膜项目实施中的关键作用，为天然气脱硫除湿膜项目的技术基础奠定了坚实的基础。</w:t>
      </w:r>
    </w:p>
    <w:p>
      <w:pPr>
        <w:pStyle w:val="Heading2"/>
        <w:ind w:firstLine="560" w:firstLineChars="200"/>
        <w:rPr>
          <w:rFonts w:ascii="仿宋" w:eastAsia="仿宋" w:hAnsi="仿宋" w:cs="仿宋" w:hint="eastAsia"/>
          <w:sz w:val="28"/>
          <w:lang w:eastAsia="zh-CN"/>
        </w:rPr>
      </w:pPr>
      <w:bookmarkStart w:id="10" w:name="_Toc11367"/>
      <w:r>
        <w:rPr>
          <w:rFonts w:ascii="仿宋" w:eastAsia="仿宋" w:hAnsi="仿宋" w:cs="仿宋" w:hint="eastAsia"/>
          <w:sz w:val="28"/>
          <w:lang w:eastAsia="zh-CN"/>
        </w:rPr>
        <w:t>(二)、天然气脱硫除湿膜项目工艺技术设计方案</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天然气脱硫除湿膜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天然气脱硫除湿膜项目将严格按照相关行业规范要求进行组织。通过有效控制产品质量，天然气脱硫除湿膜项目将致力于为顾客提供优质的天然气脱硫除湿膜项目产品和良好的服务。这体现了天然气脱硫除湿膜项目对于生产活动合规性和质量标准的高度重视，为天然气脱硫除湿膜项目的可持续发展和顾客满意度奠定了基础。</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天然气脱硫除湿膜项目注重生态效益和清洁生产原则。天然气脱硫除湿膜项目建设将紧密结合地方特色经济发展，与社会经济发展规划和区域环境保护规划方案相协调一致。通过与当地区域自然生态系统的结合，天然气脱硫除湿膜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天然气脱硫除湿膜项目产品具有多样化的客户需求和个性化的特点。因此，天然气脱硫除湿膜项目产品规格品种多样，且单批生产数量较小。为满足这一特点，天然气脱硫除湿膜项目承办单位将建设先进的柔性制造生产线。通过广泛应用柔性制造技术，天然气脱硫除湿膜项目能够在照顾客户个性化要求的同时，保持生产规模优势和高水平的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天然气脱硫除湿膜项目采用的技术具有较高的技术含量和自动化水平，处于国内先进水平。这一技术选用不仅体现了对生产效率、质量和环境友好性的高标准要求，同时为天然气脱硫除湿膜项目的可持续发展奠定了坚实的基础。</w:t>
      </w:r>
    </w:p>
    <w:p>
      <w:pPr>
        <w:pStyle w:val="Heading2"/>
        <w:ind w:firstLine="560" w:firstLineChars="200"/>
        <w:rPr>
          <w:rFonts w:ascii="仿宋" w:eastAsia="仿宋" w:hAnsi="仿宋" w:cs="仿宋" w:hint="eastAsia"/>
          <w:sz w:val="28"/>
          <w:lang w:eastAsia="zh-CN"/>
        </w:rPr>
      </w:pPr>
      <w:bookmarkStart w:id="11" w:name="_Toc1379"/>
      <w:r>
        <w:rPr>
          <w:rFonts w:ascii="仿宋" w:eastAsia="仿宋" w:hAnsi="仿宋" w:cs="仿宋" w:hint="eastAsia"/>
          <w:sz w:val="28"/>
          <w:lang w:eastAsia="zh-CN"/>
        </w:rPr>
        <w:t>(三)、设备选型方案</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为确保天然气脱硫除湿膜项目的高效生产和技术实施，我们制定了一套精心设计的设备选型方案，以满足天然气脱硫除湿膜项目生产、质量和环保的要求。该方案的主要特点如下：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天然气脱硫除湿膜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针对天然气脱硫除湿膜项目产品的多样性和小批量生产的特点，我们将建设柔性制造生产线。通过在设备选型中考虑柔性制造技术，可以灵活应对不同产品规格和生产需求，实现生产线的高度灵活性和适应性。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p>
    <w:p>
      <w:pPr>
        <w:pStyle w:val="Heading1"/>
        <w:ind w:firstLine="560" w:firstLineChars="200"/>
        <w:rPr>
          <w:rFonts w:ascii="仿宋" w:eastAsia="仿宋" w:hAnsi="仿宋" w:cs="仿宋" w:hint="eastAsia"/>
          <w:sz w:val="28"/>
          <w:lang w:eastAsia="zh-CN"/>
        </w:rPr>
      </w:pPr>
      <w:bookmarkStart w:id="12" w:name="_Toc27525"/>
      <w:r>
        <w:rPr>
          <w:rFonts w:ascii="仿宋" w:eastAsia="仿宋" w:hAnsi="仿宋" w:cs="仿宋" w:hint="eastAsia"/>
          <w:sz w:val="28"/>
          <w:lang w:eastAsia="zh-CN"/>
        </w:rPr>
        <w:t>三、天然气脱硫除湿膜项目危机管理</w:t>
      </w:r>
      <w:bookmarkEnd w:id="12"/>
    </w:p>
    <w:p>
      <w:pPr>
        <w:pStyle w:val="Heading2"/>
        <w:rPr>
          <w:rFonts w:ascii="仿宋" w:eastAsia="仿宋" w:hAnsi="仿宋" w:cs="仿宋" w:hint="eastAsia"/>
          <w:lang w:eastAsia="zh-CN"/>
        </w:rPr>
      </w:pPr>
      <w:bookmarkStart w:id="13" w:name="_Toc7764"/>
      <w:r>
        <w:rPr>
          <w:rFonts w:ascii="仿宋" w:eastAsia="仿宋" w:hAnsi="仿宋" w:cs="仿宋" w:hint="eastAsia"/>
          <w:lang w:eastAsia="zh-CN"/>
        </w:rPr>
        <w:t>(一)、危机预警与识别</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在天然气脱硫除湿膜项目危机管理中，危机预警与识别是确保天然气脱硫除湿膜项目稳健运行的核心步骤。通过建立全面的监测机制，天然气脱硫除湿膜项目团队旨在及时发现和理解潜在的风险和危机因素，以便采取及时的预防和应对措施，确保天然气脱硫除湿膜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天然气脱硫除湿膜项目团队全面分析了整个天然气脱硫除湿膜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天然气脱硫除湿膜项目团队着重于明确定义天然气脱硫除湿膜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天然气脱硫除湿膜项目进展的持续监控，团队能够及时发现潜在问题并作出迅速反应。天然气脱硫除湿膜项目管理工具、定期进度报告以及团队会议等方式都被纳入监测体系，确保信息能够流畅传递。</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在这一阶段，团队的专业素养和反应速度将发挥至关重要的作用，以确保潜在危机能够在初期得到有效的处理，最大程度地减轻负面影响。通过危机预警与识别，天然气脱硫除湿膜项目得以更有序、可控地推进。</w:t>
      </w:r>
    </w:p>
    <w:p>
      <w:pPr>
        <w:pStyle w:val="Heading2"/>
        <w:ind w:firstLine="560" w:firstLineChars="200"/>
        <w:rPr>
          <w:rFonts w:ascii="仿宋" w:eastAsia="仿宋" w:hAnsi="仿宋" w:cs="仿宋" w:hint="eastAsia"/>
          <w:sz w:val="28"/>
          <w:lang w:eastAsia="zh-CN"/>
        </w:rPr>
      </w:pPr>
      <w:bookmarkStart w:id="14" w:name="_Toc27892"/>
      <w:r>
        <w:rPr>
          <w:rFonts w:ascii="仿宋" w:eastAsia="仿宋" w:hAnsi="仿宋" w:cs="仿宋" w:hint="eastAsia"/>
          <w:sz w:val="28"/>
          <w:lang w:eastAsia="zh-CN"/>
        </w:rPr>
        <w:t>(二)、危机应对与恢复</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在危机发生时，天然气脱硫除湿膜项目团队立即行动，成立了应急小组。该小组的任务是迅速制定并实施紧急应对措施，以最小化潜在损失。以下是采取的主要措施：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暂停天然气脱硫除湿膜项目进度：为遏制危机蔓延，天然气脱硫除湿膜项目暂时停止进行，以便全面评估当前状况。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资源重新分配：重新评估天然气脱硫除湿膜项目资源的分配，确保最大限度地减小损失。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实时沟通：与关键利益相关者建立实时沟通机制，向他们传递天然气脱硫除湿膜项目危机的实际状况，保障天然气脱硫除湿膜项目核心利益。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在紧急应对的同时，天然气脱硫除湿膜项目团队强调了团队协作和有效沟通的重要性。以下是团队协作的关键举措：</w:t>
      </w: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信息共享机制：建立了信息共享平台，确保团队成员能够及时获取天然气脱硫除湿膜项目危机的实时信息。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领导者沟通：天然气脱硫除湿膜项目领导者通过定期会议和即时沟通工具，指导团队应对危机，保持团队稳定运行。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随着危机得到初步控制，天然气脱硫除湿膜项目团队转向制定恢复计划，以确保天然气脱硫除湿膜项目能够从中迅速恢复。主要恢复计划包括：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修复受损的进度计划：重新评估天然气脱硫除湿膜项目进度，制定修复计划，确保天然气脱硫除湿膜项目尽快回归正常进程。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重新调整资源分配：优化资源分配，确保天然气脱硫除湿膜项目在有限资源下高效运转。</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风险管理机制加强：对天然气脱硫除湿膜项目风险进行全面评估，制定更强化的风险管理策略，以预防未来可能的危机。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15" w:name="_Toc18395"/>
      <w:r>
        <w:rPr>
          <w:rFonts w:ascii="仿宋" w:eastAsia="仿宋" w:hAnsi="仿宋" w:cs="仿宋" w:hint="eastAsia"/>
          <w:sz w:val="28"/>
          <w:lang w:eastAsia="zh-CN"/>
        </w:rPr>
        <w:t>四、天然气脱硫除湿膜项目概论</w:t>
      </w:r>
      <w:bookmarkEnd w:id="15"/>
    </w:p>
    <w:p>
      <w:pPr>
        <w:pStyle w:val="Heading2"/>
        <w:rPr>
          <w:rFonts w:ascii="仿宋" w:eastAsia="仿宋" w:hAnsi="仿宋" w:cs="仿宋" w:hint="eastAsia"/>
          <w:lang w:eastAsia="zh-CN"/>
        </w:rPr>
      </w:pPr>
      <w:bookmarkStart w:id="16" w:name="_Toc12038"/>
      <w:r>
        <w:rPr>
          <w:rFonts w:ascii="仿宋" w:eastAsia="仿宋" w:hAnsi="仿宋" w:cs="仿宋" w:hint="eastAsia"/>
          <w:lang w:eastAsia="zh-CN"/>
        </w:rPr>
        <w:t>(一)、天然气脱硫除湿膜项目概况</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天然气脱硫除湿膜项目的起源追溯至对市场的深入洞察。市场的不断演变与变革为天然气脱硫除湿膜项目提供了难得的机遇。当前市场存在的需求缺口和变革的大环境共同构成了天然气脱硫除湿膜项目的背景。这个天然气脱硫除湿膜项目旨在充分利用市场机遇，填补行业中尚未满足的需求，为客户提供全新的解决方案。市场的变革和需求的增长使得这个天然气脱硫除湿膜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天然气脱硫除湿膜项目名称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天然气脱硫除湿膜项目正式命名为天然气脱硫除湿膜。这个名称不仅仅是一个标识，更代表了天然气脱硫除湿膜项目的核心理念和愿景。它蕴含着天然气脱硫除湿膜项目所要解决问题的关键字，具有强烈的表达和辨识度，为天然气脱硫除湿膜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天然气脱硫除湿膜项目目标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天然气脱硫除湿膜项目的核心目标是提供一种全新、高效的解决方案，满足客户日益增长的需求。天然气脱硫除湿膜项目追求的不仅仅是满足市场需求，更是在市场中获得卓越的竞争优势。通过不断提升产品或服务的质量和创新水平，天然气脱硫除湿膜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天然气脱硫除湿膜项目范围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天然气脱硫除湿膜项目全面涵盖了产品研发、制造、市场推广和售后服务，确保从产品设计到最终用户体验的全方位关注。这一全面的天然气脱硫除湿膜项目范围是为了确保天然气脱硫除湿膜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天然气脱硫除湿膜项目时间表</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https://d.book118.com/127032026146006033</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天然气脱硫除湿膜项目规划设计方案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天然气脱硫除湿膜项目规划设计方案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天然气脱硫除湿膜项目规划设计方案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天然气脱硫除湿膜项目规划设计方案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天然气脱硫除湿膜项目规划设计方案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天然气脱硫除湿膜项目规划设计方案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天然气脱硫除湿膜项目规划设计方案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天然气脱硫除湿膜项目规划设计方案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天然气脱硫除湿膜项目规划设计方案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天然气脱硫除湿膜项目规划设计方案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天然气脱硫除湿膜项目规划设计方案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天然气脱硫除湿膜项目规划设计方案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天然气脱硫除湿膜项目规划设计方案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天然气脱硫除湿膜项目规划设计方案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天然气脱硫除湿膜项目规划设计方案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天然气脱硫除湿膜项目规划设计方案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天然气脱硫除湿膜项目规划设计方案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753F25E9"/>
    <w:rsid w:val="753F25E9"/>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127032026146006033"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2024-01-22T01:03:00Z</dcterms:created>
  <dcterms:modified xsi:type="dcterms:W3CDTF">2024-01-22T01:03:37Z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AFA37464E1CF44C0A8E1CAFC9461DFCE_11</vt:lpwstr>
  </property>
  <property fmtid="{D5CDD505-2E9C-101B-9397-08002B2CF9AE}" pid="3" name="KSOProductBuildVer">
    <vt:lpwstr>2052-12.1.0.16120</vt:lpwstr>
  </property>
</Properties>
</file>