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黔东南黎平2023-2024学年九年级上学期期末物理压轴卷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（2020年秋•虹口区月考）家用电饭煲正常工作时的电流约为（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.0.03安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.0.3安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（2020年秋•黄陂区校级月考）在如图所示四个实验，与分子无规则运动无关的是（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pt;height:8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6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8pt;height:5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8" type="#_x0000_t75" style="width:76pt;height:70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（湖北省宜昌市伍家岗区九年级（上）期末物理试卷）根据能量守恒定律，下列说法正确的是（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.只要科技足够先进，不需要外界能量的永动机是可以制成的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.我们消耗了电能，电能就转化为其它能量了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.能量是守恒的，世界不会有能源危机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.在热传递中能量从低温物体转移到高温物体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（巴中模拟）某家用电器正常工作时的电流为4安，此用电器可能是（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.空调机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.日光灯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.电风扇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（2021•宝应县二模）如图所示，下列图文描述中不正确的是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55pt;height:63pt">
            <v:imagedata r:id="rId15" o:title="2"/>
          </v:shape>
        </w:pict>
      </w:r>
      <w:r>
        <w:t>从漏斗口用力向下吹气，乒乓球不会掉下来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86pt;height:79pt">
            <v:imagedata r:id="rId16" o:title="2"/>
          </v:shape>
        </w:pict>
      </w:r>
      <w:r>
        <w:t>热机此时处于做功冲程，将内能转化为机械能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112pt;height:70pt">
            <v:imagedata r:id="rId17" o:title="2"/>
          </v:shape>
        </w:pict>
      </w:r>
      <w:r>
        <w:t>刚刚停止沸腾的水，浇上冷水后会重新沸腾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50pt;height:41pt">
            <v:imagedata r:id="rId18" o:title="2"/>
          </v:shape>
        </w:pict>
      </w:r>
      <w:r>
        <w:t>图中甲、乙两球相互吸引，说明甲、乙两球肯定带异种电荷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（2020年秋•增城区期末）（2020年秋•增城区期末）如图所示的电路中，闭合开关后，发现等L</w:t>
      </w:r>
      <w:r w:rsidRPr="004E0094">
        <w:rPr>
          <w:vertAlign w:val="subscript"/>
        </w:rPr>
        <w:t>1</w:t>
      </w:r>
      <w:r>
        <w:t>的比灯L</w:t>
      </w:r>
      <w:r w:rsidRPr="004E0094">
        <w:rPr>
          <w:vertAlign w:val="subscript"/>
        </w:rPr>
        <w:t>2</w:t>
      </w:r>
      <w:r>
        <w:t>亮，下列说法正确的是（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https://d.book118.com/127042066021006034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127042066021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