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美术馆项目计划设计方案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85" w:history="1">
        <w:r>
          <w:rPr>
            <w:rFonts w:ascii="仿宋" w:eastAsia="仿宋" w:hAnsi="仿宋" w:cs="仿宋" w:hint="eastAsia"/>
            <w:lang w:eastAsia="zh-CN"/>
          </w:rPr>
          <w:t>前言</w:t>
        </w:r>
        <w:r>
          <w:tab/>
        </w:r>
        <w:r>
          <w:fldChar w:fldCharType="begin"/>
        </w:r>
        <w:r>
          <w:instrText xml:space="preserve"> PAGEREF _Toc15985 \h </w:instrText>
        </w:r>
        <w:r>
          <w:fldChar w:fldCharType="separate"/>
        </w:r>
        <w:r>
          <w:t>3</w:t>
        </w:r>
        <w:r>
          <w:fldChar w:fldCharType="end"/>
        </w:r>
      </w:hyperlink>
    </w:p>
    <w:p>
      <w:pPr>
        <w:pStyle w:val="TOC1"/>
        <w:tabs>
          <w:tab w:val="right" w:leader="dot" w:pos="8306"/>
        </w:tabs>
      </w:pPr>
      <w:hyperlink w:anchor="_Toc26219" w:history="1">
        <w:r>
          <w:rPr>
            <w:rFonts w:ascii="仿宋" w:eastAsia="仿宋" w:hAnsi="仿宋" w:cs="仿宋" w:hint="eastAsia"/>
            <w:lang w:eastAsia="zh-CN"/>
          </w:rPr>
          <w:t>一、美术馆项目建设背景及必要性分析</w:t>
        </w:r>
        <w:r>
          <w:tab/>
        </w:r>
        <w:r>
          <w:fldChar w:fldCharType="begin"/>
        </w:r>
        <w:r>
          <w:instrText xml:space="preserve"> PAGEREF _Toc26219 \h </w:instrText>
        </w:r>
        <w:r>
          <w:fldChar w:fldCharType="separate"/>
        </w:r>
        <w:r>
          <w:t>3</w:t>
        </w:r>
        <w:r>
          <w:fldChar w:fldCharType="end"/>
        </w:r>
      </w:hyperlink>
    </w:p>
    <w:p>
      <w:pPr>
        <w:pStyle w:val="TOC2"/>
        <w:tabs>
          <w:tab w:val="right" w:leader="dot" w:pos="8306"/>
        </w:tabs>
      </w:pPr>
      <w:hyperlink w:anchor="_Toc14223" w:history="1">
        <w:r>
          <w:rPr>
            <w:rFonts w:ascii="仿宋" w:eastAsia="仿宋" w:hAnsi="仿宋" w:cs="仿宋" w:hint="eastAsia"/>
            <w:lang w:eastAsia="zh-CN"/>
          </w:rPr>
          <w:t>(一)、美术馆项目背景分析</w:t>
        </w:r>
        <w:r>
          <w:tab/>
        </w:r>
        <w:r>
          <w:fldChar w:fldCharType="begin"/>
        </w:r>
        <w:r>
          <w:instrText xml:space="preserve"> PAGEREF _Toc14223 \h </w:instrText>
        </w:r>
        <w:r>
          <w:fldChar w:fldCharType="separate"/>
        </w:r>
        <w:r>
          <w:t>3</w:t>
        </w:r>
        <w:r>
          <w:fldChar w:fldCharType="end"/>
        </w:r>
      </w:hyperlink>
    </w:p>
    <w:p>
      <w:pPr>
        <w:pStyle w:val="TOC2"/>
        <w:tabs>
          <w:tab w:val="right" w:leader="dot" w:pos="8306"/>
        </w:tabs>
      </w:pPr>
      <w:hyperlink w:anchor="_Toc3865" w:history="1">
        <w:r>
          <w:rPr>
            <w:rFonts w:ascii="仿宋" w:eastAsia="仿宋" w:hAnsi="仿宋" w:cs="仿宋" w:hint="eastAsia"/>
            <w:lang w:eastAsia="zh-CN"/>
          </w:rPr>
          <w:t>(二)、美术馆项目建设必要性分析</w:t>
        </w:r>
        <w:r>
          <w:tab/>
        </w:r>
        <w:r>
          <w:fldChar w:fldCharType="begin"/>
        </w:r>
        <w:r>
          <w:instrText xml:space="preserve"> PAGEREF _Toc3865 \h </w:instrText>
        </w:r>
        <w:r>
          <w:fldChar w:fldCharType="separate"/>
        </w:r>
        <w:r>
          <w:t>5</w:t>
        </w:r>
        <w:r>
          <w:fldChar w:fldCharType="end"/>
        </w:r>
      </w:hyperlink>
    </w:p>
    <w:p>
      <w:pPr>
        <w:pStyle w:val="TOC1"/>
        <w:tabs>
          <w:tab w:val="right" w:leader="dot" w:pos="8306"/>
        </w:tabs>
      </w:pPr>
      <w:hyperlink w:anchor="_Toc29965" w:history="1">
        <w:r>
          <w:rPr>
            <w:rFonts w:ascii="仿宋" w:eastAsia="仿宋" w:hAnsi="仿宋" w:cs="仿宋" w:hint="eastAsia"/>
            <w:lang w:eastAsia="zh-CN"/>
          </w:rPr>
          <w:t>二、市场分析、调研</w:t>
        </w:r>
        <w:r>
          <w:tab/>
        </w:r>
        <w:r>
          <w:fldChar w:fldCharType="begin"/>
        </w:r>
        <w:r>
          <w:instrText xml:space="preserve"> PAGEREF _Toc29965 \h </w:instrText>
        </w:r>
        <w:r>
          <w:fldChar w:fldCharType="separate"/>
        </w:r>
        <w:r>
          <w:t>6</w:t>
        </w:r>
        <w:r>
          <w:fldChar w:fldCharType="end"/>
        </w:r>
      </w:hyperlink>
    </w:p>
    <w:p>
      <w:pPr>
        <w:pStyle w:val="TOC2"/>
        <w:tabs>
          <w:tab w:val="right" w:leader="dot" w:pos="8306"/>
        </w:tabs>
      </w:pPr>
      <w:hyperlink w:anchor="_Toc21800" w:history="1">
        <w:r>
          <w:rPr>
            <w:rFonts w:ascii="仿宋" w:eastAsia="仿宋" w:hAnsi="仿宋" w:cs="仿宋" w:hint="eastAsia"/>
            <w:lang w:eastAsia="zh-CN"/>
          </w:rPr>
          <w:t>(一)、美术馆行业分析</w:t>
        </w:r>
        <w:r>
          <w:tab/>
        </w:r>
        <w:r>
          <w:fldChar w:fldCharType="begin"/>
        </w:r>
        <w:r>
          <w:instrText xml:space="preserve"> PAGEREF _Toc21800 \h </w:instrText>
        </w:r>
        <w:r>
          <w:fldChar w:fldCharType="separate"/>
        </w:r>
        <w:r>
          <w:t>6</w:t>
        </w:r>
        <w:r>
          <w:fldChar w:fldCharType="end"/>
        </w:r>
      </w:hyperlink>
    </w:p>
    <w:p>
      <w:pPr>
        <w:pStyle w:val="TOC2"/>
        <w:tabs>
          <w:tab w:val="right" w:leader="dot" w:pos="8306"/>
        </w:tabs>
      </w:pPr>
      <w:hyperlink w:anchor="_Toc14299" w:history="1">
        <w:r>
          <w:rPr>
            <w:rFonts w:ascii="仿宋" w:eastAsia="仿宋" w:hAnsi="仿宋" w:cs="仿宋" w:hint="eastAsia"/>
            <w:lang w:eastAsia="zh-CN"/>
          </w:rPr>
          <w:t>(二)、美术馆市场分析预测</w:t>
        </w:r>
        <w:r>
          <w:tab/>
        </w:r>
        <w:r>
          <w:fldChar w:fldCharType="begin"/>
        </w:r>
        <w:r>
          <w:instrText xml:space="preserve"> PAGEREF _Toc14299 \h </w:instrText>
        </w:r>
        <w:r>
          <w:fldChar w:fldCharType="separate"/>
        </w:r>
        <w:r>
          <w:t>7</w:t>
        </w:r>
        <w:r>
          <w:fldChar w:fldCharType="end"/>
        </w:r>
      </w:hyperlink>
    </w:p>
    <w:p>
      <w:pPr>
        <w:pStyle w:val="TOC1"/>
        <w:tabs>
          <w:tab w:val="right" w:leader="dot" w:pos="8306"/>
        </w:tabs>
      </w:pPr>
      <w:hyperlink w:anchor="_Toc7144" w:history="1">
        <w:r>
          <w:rPr>
            <w:rFonts w:ascii="仿宋" w:eastAsia="仿宋" w:hAnsi="仿宋" w:cs="仿宋" w:hint="eastAsia"/>
            <w:lang w:eastAsia="zh-CN"/>
          </w:rPr>
          <w:t>三、美术馆项目文档管理</w:t>
        </w:r>
        <w:r>
          <w:tab/>
        </w:r>
        <w:r>
          <w:fldChar w:fldCharType="begin"/>
        </w:r>
        <w:r>
          <w:instrText xml:space="preserve"> PAGEREF _Toc7144 \h </w:instrText>
        </w:r>
        <w:r>
          <w:fldChar w:fldCharType="separate"/>
        </w:r>
        <w:r>
          <w:t>7</w:t>
        </w:r>
        <w:r>
          <w:fldChar w:fldCharType="end"/>
        </w:r>
      </w:hyperlink>
    </w:p>
    <w:p>
      <w:pPr>
        <w:pStyle w:val="TOC2"/>
        <w:tabs>
          <w:tab w:val="right" w:leader="dot" w:pos="8306"/>
        </w:tabs>
      </w:pPr>
      <w:hyperlink w:anchor="_Toc19393" w:history="1">
        <w:r>
          <w:rPr>
            <w:rFonts w:ascii="仿宋" w:eastAsia="仿宋" w:hAnsi="仿宋" w:cs="仿宋" w:hint="eastAsia"/>
            <w:lang w:eastAsia="zh-CN"/>
          </w:rPr>
          <w:t>(一)、文档编制与审查</w:t>
        </w:r>
        <w:r>
          <w:tab/>
        </w:r>
        <w:r>
          <w:fldChar w:fldCharType="begin"/>
        </w:r>
        <w:r>
          <w:instrText xml:space="preserve"> PAGEREF _Toc19393 \h </w:instrText>
        </w:r>
        <w:r>
          <w:fldChar w:fldCharType="separate"/>
        </w:r>
        <w:r>
          <w:t>7</w:t>
        </w:r>
        <w:r>
          <w:fldChar w:fldCharType="end"/>
        </w:r>
      </w:hyperlink>
    </w:p>
    <w:p>
      <w:pPr>
        <w:pStyle w:val="TOC2"/>
        <w:tabs>
          <w:tab w:val="right" w:leader="dot" w:pos="8306"/>
        </w:tabs>
      </w:pPr>
      <w:hyperlink w:anchor="_Toc26344" w:history="1">
        <w:r>
          <w:rPr>
            <w:rFonts w:ascii="仿宋" w:eastAsia="仿宋" w:hAnsi="仿宋" w:cs="仿宋" w:hint="eastAsia"/>
            <w:lang w:eastAsia="zh-CN"/>
          </w:rPr>
          <w:t>(二)、文档发布与分发</w:t>
        </w:r>
        <w:r>
          <w:tab/>
        </w:r>
        <w:r>
          <w:fldChar w:fldCharType="begin"/>
        </w:r>
        <w:r>
          <w:instrText xml:space="preserve"> PAGEREF _Toc26344 \h </w:instrText>
        </w:r>
        <w:r>
          <w:fldChar w:fldCharType="separate"/>
        </w:r>
        <w:r>
          <w:t>9</w:t>
        </w:r>
        <w:r>
          <w:fldChar w:fldCharType="end"/>
        </w:r>
      </w:hyperlink>
    </w:p>
    <w:p>
      <w:pPr>
        <w:pStyle w:val="TOC2"/>
        <w:tabs>
          <w:tab w:val="right" w:leader="dot" w:pos="8306"/>
        </w:tabs>
      </w:pPr>
      <w:hyperlink w:anchor="_Toc6480" w:history="1">
        <w:r>
          <w:rPr>
            <w:rFonts w:ascii="仿宋" w:eastAsia="仿宋" w:hAnsi="仿宋" w:cs="仿宋" w:hint="eastAsia"/>
            <w:lang w:eastAsia="zh-CN"/>
          </w:rPr>
          <w:t>(三)、文档存档与归档</w:t>
        </w:r>
        <w:r>
          <w:tab/>
        </w:r>
        <w:r>
          <w:fldChar w:fldCharType="begin"/>
        </w:r>
        <w:r>
          <w:instrText xml:space="preserve"> PAGEREF _Toc6480 \h </w:instrText>
        </w:r>
        <w:r>
          <w:fldChar w:fldCharType="separate"/>
        </w:r>
        <w:r>
          <w:t>10</w:t>
        </w:r>
        <w:r>
          <w:fldChar w:fldCharType="end"/>
        </w:r>
      </w:hyperlink>
    </w:p>
    <w:p>
      <w:pPr>
        <w:pStyle w:val="TOC1"/>
        <w:tabs>
          <w:tab w:val="right" w:leader="dot" w:pos="8306"/>
        </w:tabs>
      </w:pPr>
      <w:hyperlink w:anchor="_Toc10924" w:history="1">
        <w:r>
          <w:rPr>
            <w:rFonts w:ascii="仿宋" w:eastAsia="仿宋" w:hAnsi="仿宋" w:cs="仿宋" w:hint="eastAsia"/>
            <w:lang w:eastAsia="zh-CN"/>
          </w:rPr>
          <w:t>四、美术馆项目危机管理</w:t>
        </w:r>
        <w:r>
          <w:tab/>
        </w:r>
        <w:r>
          <w:fldChar w:fldCharType="begin"/>
        </w:r>
        <w:r>
          <w:instrText xml:space="preserve"> PAGEREF _Toc10924 \h </w:instrText>
        </w:r>
        <w:r>
          <w:fldChar w:fldCharType="separate"/>
        </w:r>
        <w:r>
          <w:t>11</w:t>
        </w:r>
        <w:r>
          <w:fldChar w:fldCharType="end"/>
        </w:r>
      </w:hyperlink>
    </w:p>
    <w:p>
      <w:pPr>
        <w:pStyle w:val="TOC2"/>
        <w:tabs>
          <w:tab w:val="right" w:leader="dot" w:pos="8306"/>
        </w:tabs>
      </w:pPr>
      <w:hyperlink w:anchor="_Toc8274" w:history="1">
        <w:r>
          <w:rPr>
            <w:rFonts w:ascii="仿宋" w:eastAsia="仿宋" w:hAnsi="仿宋" w:cs="仿宋" w:hint="eastAsia"/>
            <w:lang w:eastAsia="zh-CN"/>
          </w:rPr>
          <w:t>(一)、危机预警与识别</w:t>
        </w:r>
        <w:r>
          <w:tab/>
        </w:r>
        <w:r>
          <w:fldChar w:fldCharType="begin"/>
        </w:r>
        <w:r>
          <w:instrText xml:space="preserve"> PAGEREF _Toc8274 \h </w:instrText>
        </w:r>
        <w:r>
          <w:fldChar w:fldCharType="separate"/>
        </w:r>
        <w:r>
          <w:t>11</w:t>
        </w:r>
        <w:r>
          <w:fldChar w:fldCharType="end"/>
        </w:r>
      </w:hyperlink>
    </w:p>
    <w:p>
      <w:pPr>
        <w:pStyle w:val="TOC2"/>
        <w:tabs>
          <w:tab w:val="right" w:leader="dot" w:pos="8306"/>
        </w:tabs>
      </w:pPr>
      <w:hyperlink w:anchor="_Toc6115" w:history="1">
        <w:r>
          <w:rPr>
            <w:rFonts w:ascii="仿宋" w:eastAsia="仿宋" w:hAnsi="仿宋" w:cs="仿宋" w:hint="eastAsia"/>
            <w:lang w:eastAsia="zh-CN"/>
          </w:rPr>
          <w:t>(二)、危机应对与恢复</w:t>
        </w:r>
        <w:r>
          <w:tab/>
        </w:r>
        <w:r>
          <w:fldChar w:fldCharType="begin"/>
        </w:r>
        <w:r>
          <w:instrText xml:space="preserve"> PAGEREF _Toc6115 \h </w:instrText>
        </w:r>
        <w:r>
          <w:fldChar w:fldCharType="separate"/>
        </w:r>
        <w:r>
          <w:t>12</w:t>
        </w:r>
        <w:r>
          <w:fldChar w:fldCharType="end"/>
        </w:r>
      </w:hyperlink>
    </w:p>
    <w:p>
      <w:pPr>
        <w:pStyle w:val="TOC1"/>
        <w:tabs>
          <w:tab w:val="right" w:leader="dot" w:pos="8306"/>
        </w:tabs>
      </w:pPr>
      <w:hyperlink w:anchor="_Toc26262" w:history="1">
        <w:r>
          <w:rPr>
            <w:rFonts w:ascii="仿宋" w:eastAsia="仿宋" w:hAnsi="仿宋" w:cs="仿宋" w:hint="eastAsia"/>
            <w:lang w:eastAsia="zh-CN"/>
          </w:rPr>
          <w:t>五、美术馆项目绩效评估</w:t>
        </w:r>
        <w:r>
          <w:tab/>
        </w:r>
        <w:r>
          <w:fldChar w:fldCharType="begin"/>
        </w:r>
        <w:r>
          <w:instrText xml:space="preserve"> PAGEREF _Toc26262 \h </w:instrText>
        </w:r>
        <w:r>
          <w:fldChar w:fldCharType="separate"/>
        </w:r>
        <w:r>
          <w:t>13</w:t>
        </w:r>
        <w:r>
          <w:fldChar w:fldCharType="end"/>
        </w:r>
      </w:hyperlink>
    </w:p>
    <w:p>
      <w:pPr>
        <w:pStyle w:val="TOC2"/>
        <w:tabs>
          <w:tab w:val="right" w:leader="dot" w:pos="8306"/>
        </w:tabs>
      </w:pPr>
      <w:hyperlink w:anchor="_Toc23927" w:history="1">
        <w:r>
          <w:rPr>
            <w:rFonts w:ascii="仿宋" w:eastAsia="仿宋" w:hAnsi="仿宋" w:cs="仿宋" w:hint="eastAsia"/>
            <w:lang w:eastAsia="zh-CN"/>
          </w:rPr>
          <w:t>(一)、绩效评估指标</w:t>
        </w:r>
        <w:r>
          <w:tab/>
        </w:r>
        <w:r>
          <w:fldChar w:fldCharType="begin"/>
        </w:r>
        <w:r>
          <w:instrText xml:space="preserve"> PAGEREF _Toc23927 \h </w:instrText>
        </w:r>
        <w:r>
          <w:fldChar w:fldCharType="separate"/>
        </w:r>
        <w:r>
          <w:t>13</w:t>
        </w:r>
        <w:r>
          <w:fldChar w:fldCharType="end"/>
        </w:r>
      </w:hyperlink>
    </w:p>
    <w:p>
      <w:pPr>
        <w:pStyle w:val="TOC2"/>
        <w:tabs>
          <w:tab w:val="right" w:leader="dot" w:pos="8306"/>
        </w:tabs>
      </w:pPr>
      <w:hyperlink w:anchor="_Toc1620" w:history="1">
        <w:r>
          <w:rPr>
            <w:rFonts w:ascii="仿宋" w:eastAsia="仿宋" w:hAnsi="仿宋" w:cs="仿宋" w:hint="eastAsia"/>
            <w:lang w:eastAsia="zh-CN"/>
          </w:rPr>
          <w:t>(二)、绩效评估方法</w:t>
        </w:r>
        <w:r>
          <w:tab/>
        </w:r>
        <w:r>
          <w:fldChar w:fldCharType="begin"/>
        </w:r>
        <w:r>
          <w:instrText xml:space="preserve"> PAGEREF _Toc1620 \h </w:instrText>
        </w:r>
        <w:r>
          <w:fldChar w:fldCharType="separate"/>
        </w:r>
        <w:r>
          <w:t>14</w:t>
        </w:r>
        <w:r>
          <w:fldChar w:fldCharType="end"/>
        </w:r>
      </w:hyperlink>
    </w:p>
    <w:p>
      <w:pPr>
        <w:pStyle w:val="TOC2"/>
        <w:tabs>
          <w:tab w:val="right" w:leader="dot" w:pos="8306"/>
        </w:tabs>
      </w:pPr>
      <w:hyperlink w:anchor="_Toc32750" w:history="1">
        <w:r>
          <w:rPr>
            <w:rFonts w:ascii="仿宋" w:eastAsia="仿宋" w:hAnsi="仿宋" w:cs="仿宋" w:hint="eastAsia"/>
            <w:lang w:eastAsia="zh-CN"/>
          </w:rPr>
          <w:t>(三)、绩效评估周期</w:t>
        </w:r>
        <w:r>
          <w:tab/>
        </w:r>
        <w:r>
          <w:fldChar w:fldCharType="begin"/>
        </w:r>
        <w:r>
          <w:instrText xml:space="preserve"> PAGEREF _Toc32750 \h </w:instrText>
        </w:r>
        <w:r>
          <w:fldChar w:fldCharType="separate"/>
        </w:r>
        <w:r>
          <w:t>15</w:t>
        </w:r>
        <w:r>
          <w:fldChar w:fldCharType="end"/>
        </w:r>
      </w:hyperlink>
    </w:p>
    <w:p>
      <w:pPr>
        <w:pStyle w:val="TOC1"/>
        <w:tabs>
          <w:tab w:val="right" w:leader="dot" w:pos="8306"/>
        </w:tabs>
      </w:pPr>
      <w:hyperlink w:anchor="_Toc8317" w:history="1">
        <w:r>
          <w:rPr>
            <w:rFonts w:ascii="仿宋" w:eastAsia="仿宋" w:hAnsi="仿宋" w:cs="仿宋" w:hint="eastAsia"/>
            <w:lang w:eastAsia="zh-CN"/>
          </w:rPr>
          <w:t>六、工艺说明</w:t>
        </w:r>
        <w:r>
          <w:tab/>
        </w:r>
        <w:r>
          <w:fldChar w:fldCharType="begin"/>
        </w:r>
        <w:r>
          <w:instrText xml:space="preserve"> PAGEREF _Toc8317 \h </w:instrText>
        </w:r>
        <w:r>
          <w:fldChar w:fldCharType="separate"/>
        </w:r>
        <w:r>
          <w:t>16</w:t>
        </w:r>
        <w:r>
          <w:fldChar w:fldCharType="end"/>
        </w:r>
      </w:hyperlink>
    </w:p>
    <w:p>
      <w:pPr>
        <w:pStyle w:val="TOC2"/>
        <w:tabs>
          <w:tab w:val="right" w:leader="dot" w:pos="8306"/>
        </w:tabs>
      </w:pPr>
      <w:hyperlink w:anchor="_Toc6382" w:history="1">
        <w:r>
          <w:rPr>
            <w:rFonts w:ascii="仿宋" w:eastAsia="仿宋" w:hAnsi="仿宋" w:cs="仿宋" w:hint="eastAsia"/>
            <w:lang w:eastAsia="zh-CN"/>
          </w:rPr>
          <w:t>(一)、技术管理特点</w:t>
        </w:r>
        <w:r>
          <w:tab/>
        </w:r>
        <w:r>
          <w:fldChar w:fldCharType="begin"/>
        </w:r>
        <w:r>
          <w:instrText xml:space="preserve"> PAGEREF _Toc6382 \h </w:instrText>
        </w:r>
        <w:r>
          <w:fldChar w:fldCharType="separate"/>
        </w:r>
        <w:r>
          <w:t>16</w:t>
        </w:r>
        <w:r>
          <w:fldChar w:fldCharType="end"/>
        </w:r>
      </w:hyperlink>
    </w:p>
    <w:p>
      <w:pPr>
        <w:pStyle w:val="TOC2"/>
        <w:tabs>
          <w:tab w:val="right" w:leader="dot" w:pos="8306"/>
        </w:tabs>
      </w:pPr>
      <w:hyperlink w:anchor="_Toc23212" w:history="1">
        <w:r>
          <w:rPr>
            <w:rFonts w:ascii="仿宋" w:eastAsia="仿宋" w:hAnsi="仿宋" w:cs="仿宋" w:hint="eastAsia"/>
            <w:lang w:eastAsia="zh-CN"/>
          </w:rPr>
          <w:t>(二)、美术馆项目工艺技术设计方案</w:t>
        </w:r>
        <w:r>
          <w:tab/>
        </w:r>
        <w:r>
          <w:fldChar w:fldCharType="begin"/>
        </w:r>
        <w:r>
          <w:instrText xml:space="preserve"> PAGEREF _Toc23212 \h </w:instrText>
        </w:r>
        <w:r>
          <w:fldChar w:fldCharType="separate"/>
        </w:r>
        <w:r>
          <w:t>17</w:t>
        </w:r>
        <w:r>
          <w:fldChar w:fldCharType="end"/>
        </w:r>
      </w:hyperlink>
    </w:p>
    <w:p>
      <w:pPr>
        <w:pStyle w:val="TOC2"/>
        <w:tabs>
          <w:tab w:val="right" w:leader="dot" w:pos="8306"/>
        </w:tabs>
      </w:pPr>
      <w:hyperlink w:anchor="_Toc10225" w:history="1">
        <w:r>
          <w:rPr>
            <w:rFonts w:ascii="仿宋" w:eastAsia="仿宋" w:hAnsi="仿宋" w:cs="仿宋" w:hint="eastAsia"/>
            <w:lang w:eastAsia="zh-CN"/>
          </w:rPr>
          <w:t>(三)、设备选型方案</w:t>
        </w:r>
        <w:r>
          <w:tab/>
        </w:r>
        <w:r>
          <w:fldChar w:fldCharType="begin"/>
        </w:r>
        <w:r>
          <w:instrText xml:space="preserve"> PAGEREF _Toc10225 \h </w:instrText>
        </w:r>
        <w:r>
          <w:fldChar w:fldCharType="separate"/>
        </w:r>
        <w:r>
          <w:t>19</w:t>
        </w:r>
        <w:r>
          <w:fldChar w:fldCharType="end"/>
        </w:r>
      </w:hyperlink>
    </w:p>
    <w:p>
      <w:pPr>
        <w:pStyle w:val="TOC1"/>
        <w:tabs>
          <w:tab w:val="right" w:leader="dot" w:pos="8306"/>
        </w:tabs>
      </w:pPr>
      <w:hyperlink w:anchor="_Toc3484" w:history="1">
        <w:r>
          <w:rPr>
            <w:rFonts w:ascii="仿宋" w:eastAsia="仿宋" w:hAnsi="仿宋" w:cs="仿宋" w:hint="eastAsia"/>
            <w:lang w:eastAsia="zh-CN"/>
          </w:rPr>
          <w:t>七、生产安全保护</w:t>
        </w:r>
        <w:r>
          <w:tab/>
        </w:r>
        <w:r>
          <w:fldChar w:fldCharType="begin"/>
        </w:r>
        <w:r>
          <w:instrText xml:space="preserve"> PAGEREF _Toc3484 \h </w:instrText>
        </w:r>
        <w:r>
          <w:fldChar w:fldCharType="separate"/>
        </w:r>
        <w:r>
          <w:t>20</w:t>
        </w:r>
        <w:r>
          <w:fldChar w:fldCharType="end"/>
        </w:r>
      </w:hyperlink>
    </w:p>
    <w:p>
      <w:pPr>
        <w:pStyle w:val="TOC2"/>
        <w:tabs>
          <w:tab w:val="right" w:leader="dot" w:pos="8306"/>
        </w:tabs>
      </w:pPr>
      <w:hyperlink w:anchor="_Toc9563" w:history="1">
        <w:r>
          <w:rPr>
            <w:rFonts w:ascii="仿宋" w:eastAsia="仿宋" w:hAnsi="仿宋" w:cs="仿宋" w:hint="eastAsia"/>
            <w:lang w:eastAsia="zh-CN"/>
          </w:rPr>
          <w:t>(一)、消防安全</w:t>
        </w:r>
        <w:r>
          <w:tab/>
        </w:r>
        <w:r>
          <w:fldChar w:fldCharType="begin"/>
        </w:r>
        <w:r>
          <w:instrText xml:space="preserve"> PAGEREF _Toc9563 \h </w:instrText>
        </w:r>
        <w:r>
          <w:fldChar w:fldCharType="separate"/>
        </w:r>
        <w:r>
          <w:t>20</w:t>
        </w:r>
        <w:r>
          <w:fldChar w:fldCharType="end"/>
        </w:r>
      </w:hyperlink>
    </w:p>
    <w:p>
      <w:pPr>
        <w:pStyle w:val="TOC2"/>
        <w:tabs>
          <w:tab w:val="right" w:leader="dot" w:pos="8306"/>
        </w:tabs>
      </w:pPr>
      <w:hyperlink w:anchor="_Toc12365" w:history="1">
        <w:r>
          <w:rPr>
            <w:rFonts w:ascii="仿宋" w:eastAsia="仿宋" w:hAnsi="仿宋" w:cs="仿宋" w:hint="eastAsia"/>
            <w:lang w:eastAsia="zh-CN"/>
          </w:rPr>
          <w:t>(二)、防火防爆总图布置措施</w:t>
        </w:r>
        <w:r>
          <w:tab/>
        </w:r>
        <w:r>
          <w:fldChar w:fldCharType="begin"/>
        </w:r>
        <w:r>
          <w:instrText xml:space="preserve"> PAGEREF _Toc12365 \h </w:instrText>
        </w:r>
        <w:r>
          <w:fldChar w:fldCharType="separate"/>
        </w:r>
        <w:r>
          <w:t>21</w:t>
        </w:r>
        <w:r>
          <w:fldChar w:fldCharType="end"/>
        </w:r>
      </w:hyperlink>
    </w:p>
    <w:p>
      <w:pPr>
        <w:pStyle w:val="TOC2"/>
        <w:tabs>
          <w:tab w:val="right" w:leader="dot" w:pos="8306"/>
        </w:tabs>
      </w:pPr>
      <w:hyperlink w:anchor="_Toc21402" w:history="1">
        <w:r>
          <w:rPr>
            <w:rFonts w:ascii="仿宋" w:eastAsia="仿宋" w:hAnsi="仿宋" w:cs="仿宋" w:hint="eastAsia"/>
            <w:lang w:eastAsia="zh-CN"/>
          </w:rPr>
          <w:t>(三)、自然灾害防范措施</w:t>
        </w:r>
        <w:r>
          <w:tab/>
        </w:r>
        <w:r>
          <w:fldChar w:fldCharType="begin"/>
        </w:r>
        <w:r>
          <w:instrText xml:space="preserve"> PAGEREF _Toc21402 \h </w:instrText>
        </w:r>
        <w:r>
          <w:fldChar w:fldCharType="separate"/>
        </w:r>
        <w:r>
          <w:t>22</w:t>
        </w:r>
        <w:r>
          <w:fldChar w:fldCharType="end"/>
        </w:r>
      </w:hyperlink>
    </w:p>
    <w:p>
      <w:pPr>
        <w:pStyle w:val="TOC2"/>
        <w:tabs>
          <w:tab w:val="right" w:leader="dot" w:pos="8306"/>
        </w:tabs>
      </w:pPr>
      <w:hyperlink w:anchor="_Toc11576" w:history="1">
        <w:r>
          <w:rPr>
            <w:rFonts w:ascii="仿宋" w:eastAsia="仿宋" w:hAnsi="仿宋" w:cs="仿宋" w:hint="eastAsia"/>
            <w:lang w:eastAsia="zh-CN"/>
          </w:rPr>
          <w:t>(四)、安全色及安全标志使用要求</w:t>
        </w:r>
        <w:r>
          <w:tab/>
        </w:r>
        <w:r>
          <w:fldChar w:fldCharType="begin"/>
        </w:r>
        <w:r>
          <w:instrText xml:space="preserve"> PAGEREF _Toc11576 \h </w:instrText>
        </w:r>
        <w:r>
          <w:fldChar w:fldCharType="separate"/>
        </w:r>
        <w:r>
          <w:t>23</w:t>
        </w:r>
        <w:r>
          <w:fldChar w:fldCharType="end"/>
        </w:r>
      </w:hyperlink>
    </w:p>
    <w:p>
      <w:pPr>
        <w:pStyle w:val="TOC2"/>
        <w:tabs>
          <w:tab w:val="right" w:leader="dot" w:pos="8306"/>
        </w:tabs>
      </w:pPr>
      <w:hyperlink w:anchor="_Toc26109" w:history="1">
        <w:r>
          <w:rPr>
            <w:rFonts w:ascii="仿宋" w:eastAsia="仿宋" w:hAnsi="仿宋" w:cs="仿宋" w:hint="eastAsia"/>
            <w:lang w:eastAsia="zh-CN"/>
          </w:rPr>
          <w:t>(五)、防尘防毒措施</w:t>
        </w:r>
        <w:r>
          <w:tab/>
        </w:r>
        <w:r>
          <w:fldChar w:fldCharType="begin"/>
        </w:r>
        <w:r>
          <w:instrText xml:space="preserve"> PAGEREF _Toc26109 \h </w:instrText>
        </w:r>
        <w:r>
          <w:fldChar w:fldCharType="separate"/>
        </w:r>
        <w:r>
          <w:t>24</w:t>
        </w:r>
        <w:r>
          <w:fldChar w:fldCharType="end"/>
        </w:r>
      </w:hyperlink>
    </w:p>
    <w:p>
      <w:pPr>
        <w:pStyle w:val="TOC2"/>
        <w:tabs>
          <w:tab w:val="right" w:leader="dot" w:pos="8306"/>
        </w:tabs>
      </w:pPr>
      <w:hyperlink w:anchor="_Toc31301" w:history="1">
        <w:r>
          <w:rPr>
            <w:rFonts w:ascii="仿宋" w:eastAsia="仿宋" w:hAnsi="仿宋" w:cs="仿宋" w:hint="eastAsia"/>
            <w:lang w:eastAsia="zh-CN"/>
          </w:rPr>
          <w:t>(六)、防静电、触电防护及防雷措施</w:t>
        </w:r>
        <w:r>
          <w:tab/>
        </w:r>
        <w:r>
          <w:fldChar w:fldCharType="begin"/>
        </w:r>
        <w:r>
          <w:instrText xml:space="preserve"> PAGEREF _Toc31301 \h </w:instrText>
        </w:r>
        <w:r>
          <w:fldChar w:fldCharType="separate"/>
        </w:r>
        <w:r>
          <w:t>25</w:t>
        </w:r>
        <w:r>
          <w:fldChar w:fldCharType="end"/>
        </w:r>
      </w:hyperlink>
    </w:p>
    <w:p>
      <w:pPr>
        <w:pStyle w:val="TOC2"/>
        <w:tabs>
          <w:tab w:val="right" w:leader="dot" w:pos="8306"/>
        </w:tabs>
      </w:pPr>
      <w:hyperlink w:anchor="_Toc4947" w:history="1">
        <w:r>
          <w:rPr>
            <w:rFonts w:ascii="仿宋" w:eastAsia="仿宋" w:hAnsi="仿宋" w:cs="仿宋" w:hint="eastAsia"/>
            <w:lang w:eastAsia="zh-CN"/>
          </w:rPr>
          <w:t>(七)、机械设备安全保障措施</w:t>
        </w:r>
        <w:r>
          <w:tab/>
        </w:r>
        <w:r>
          <w:fldChar w:fldCharType="begin"/>
        </w:r>
        <w:r>
          <w:instrText xml:space="preserve"> PAGEREF _Toc4947 \h </w:instrText>
        </w:r>
        <w:r>
          <w:fldChar w:fldCharType="separate"/>
        </w:r>
        <w:r>
          <w:t>26</w:t>
        </w:r>
        <w:r>
          <w:fldChar w:fldCharType="end"/>
        </w:r>
      </w:hyperlink>
    </w:p>
    <w:p>
      <w:pPr>
        <w:pStyle w:val="TOC1"/>
        <w:tabs>
          <w:tab w:val="right" w:leader="dot" w:pos="8306"/>
        </w:tabs>
      </w:pPr>
      <w:hyperlink w:anchor="_Toc20839" w:history="1">
        <w:r>
          <w:rPr>
            <w:rFonts w:ascii="仿宋" w:eastAsia="仿宋" w:hAnsi="仿宋" w:cs="仿宋" w:hint="eastAsia"/>
            <w:lang w:eastAsia="zh-CN"/>
          </w:rPr>
          <w:t>八、美术馆项目计划安排</w:t>
        </w:r>
        <w:r>
          <w:tab/>
        </w:r>
        <w:r>
          <w:fldChar w:fldCharType="begin"/>
        </w:r>
        <w:r>
          <w:instrText xml:space="preserve"> PAGEREF _Toc20839 \h </w:instrText>
        </w:r>
        <w:r>
          <w:fldChar w:fldCharType="separate"/>
        </w:r>
        <w:r>
          <w:t>28</w:t>
        </w:r>
        <w:r>
          <w:fldChar w:fldCharType="end"/>
        </w:r>
      </w:hyperlink>
    </w:p>
    <w:p>
      <w:pPr>
        <w:pStyle w:val="TOC2"/>
        <w:tabs>
          <w:tab w:val="right" w:leader="dot" w:pos="8306"/>
        </w:tabs>
      </w:pPr>
      <w:hyperlink w:anchor="_Toc6819" w:history="1">
        <w:r>
          <w:rPr>
            <w:rFonts w:ascii="仿宋" w:eastAsia="仿宋" w:hAnsi="仿宋" w:cs="仿宋" w:hint="eastAsia"/>
            <w:lang w:eastAsia="zh-CN"/>
          </w:rPr>
          <w:t>(一)、建设周期</w:t>
        </w:r>
        <w:r>
          <w:tab/>
        </w:r>
        <w:r>
          <w:fldChar w:fldCharType="begin"/>
        </w:r>
        <w:r>
          <w:instrText xml:space="preserve"> PAGEREF _Toc6819 \h </w:instrText>
        </w:r>
        <w:r>
          <w:fldChar w:fldCharType="separate"/>
        </w:r>
        <w:r>
          <w:t>28</w:t>
        </w:r>
        <w:r>
          <w:fldChar w:fldCharType="end"/>
        </w:r>
      </w:hyperlink>
    </w:p>
    <w:p>
      <w:pPr>
        <w:pStyle w:val="TOC2"/>
        <w:tabs>
          <w:tab w:val="right" w:leader="dot" w:pos="8306"/>
        </w:tabs>
      </w:pPr>
      <w:hyperlink w:anchor="_Toc5885" w:history="1">
        <w:r>
          <w:rPr>
            <w:rFonts w:ascii="仿宋" w:eastAsia="仿宋" w:hAnsi="仿宋" w:cs="仿宋" w:hint="eastAsia"/>
            <w:lang w:eastAsia="zh-CN"/>
          </w:rPr>
          <w:t>(二)、建设进度</w:t>
        </w:r>
        <w:r>
          <w:tab/>
        </w:r>
        <w:r>
          <w:fldChar w:fldCharType="begin"/>
        </w:r>
        <w:r>
          <w:instrText xml:space="preserve"> PAGEREF _Toc5885 \h </w:instrText>
        </w:r>
        <w:r>
          <w:fldChar w:fldCharType="separate"/>
        </w:r>
        <w:r>
          <w:t>28</w:t>
        </w:r>
        <w:r>
          <w:fldChar w:fldCharType="end"/>
        </w:r>
      </w:hyperlink>
    </w:p>
    <w:p>
      <w:pPr>
        <w:pStyle w:val="TOC2"/>
        <w:tabs>
          <w:tab w:val="right" w:leader="dot" w:pos="8306"/>
        </w:tabs>
      </w:pPr>
      <w:hyperlink w:anchor="_Toc12914" w:history="1">
        <w:r>
          <w:rPr>
            <w:rFonts w:ascii="仿宋" w:eastAsia="仿宋" w:hAnsi="仿宋" w:cs="仿宋" w:hint="eastAsia"/>
            <w:lang w:eastAsia="zh-CN"/>
          </w:rPr>
          <w:t>(三)、进度安排注意事项</w:t>
        </w:r>
        <w:r>
          <w:tab/>
        </w:r>
        <w:r>
          <w:fldChar w:fldCharType="begin"/>
        </w:r>
        <w:r>
          <w:instrText xml:space="preserve"> PAGEREF _Toc12914 \h </w:instrText>
        </w:r>
        <w:r>
          <w:fldChar w:fldCharType="separate"/>
        </w:r>
        <w:r>
          <w:t>29</w:t>
        </w:r>
        <w:r>
          <w:fldChar w:fldCharType="end"/>
        </w:r>
      </w:hyperlink>
    </w:p>
    <w:p>
      <w:pPr>
        <w:pStyle w:val="TOC2"/>
        <w:tabs>
          <w:tab w:val="right" w:leader="dot" w:pos="8306"/>
        </w:tabs>
      </w:pPr>
      <w:hyperlink w:anchor="_Toc9332" w:history="1">
        <w:r>
          <w:rPr>
            <w:rFonts w:ascii="仿宋" w:eastAsia="仿宋" w:hAnsi="仿宋" w:cs="仿宋" w:hint="eastAsia"/>
            <w:lang w:eastAsia="zh-CN"/>
          </w:rPr>
          <w:t>(四)、人力资源配置</w:t>
        </w:r>
        <w:r>
          <w:tab/>
        </w:r>
        <w:r>
          <w:fldChar w:fldCharType="begin"/>
        </w:r>
        <w:r>
          <w:instrText xml:space="preserve"> PAGEREF _Toc9332 \h </w:instrText>
        </w:r>
        <w:r>
          <w:fldChar w:fldCharType="separate"/>
        </w:r>
        <w:r>
          <w:t>31</w:t>
        </w:r>
        <w:r>
          <w:fldChar w:fldCharType="end"/>
        </w:r>
      </w:hyperlink>
    </w:p>
    <w:p>
      <w:pPr>
        <w:pStyle w:val="TOC1"/>
        <w:tabs>
          <w:tab w:val="right" w:leader="dot" w:pos="8306"/>
        </w:tabs>
      </w:pPr>
      <w:hyperlink w:anchor="_Toc24441" w:history="1">
        <w:r>
          <w:rPr>
            <w:rFonts w:ascii="仿宋" w:eastAsia="仿宋" w:hAnsi="仿宋" w:cs="仿宋" w:hint="eastAsia"/>
            <w:lang w:eastAsia="zh-CN"/>
          </w:rPr>
          <w:t>九、美术馆项目人力资源培养与发展</w:t>
        </w:r>
        <w:r>
          <w:tab/>
        </w:r>
        <w:r>
          <w:fldChar w:fldCharType="begin"/>
        </w:r>
        <w:r>
          <w:instrText xml:space="preserve"> PAGEREF _Toc24441 \h </w:instrText>
        </w:r>
        <w:r>
          <w:fldChar w:fldCharType="separate"/>
        </w:r>
        <w:r>
          <w:t>32</w:t>
        </w:r>
        <w:r>
          <w:fldChar w:fldCharType="end"/>
        </w:r>
      </w:hyperlink>
    </w:p>
    <w:p>
      <w:pPr>
        <w:pStyle w:val="TOC2"/>
        <w:tabs>
          <w:tab w:val="right" w:leader="dot" w:pos="8306"/>
        </w:tabs>
      </w:pPr>
      <w:hyperlink w:anchor="_Toc8380" w:history="1">
        <w:r>
          <w:rPr>
            <w:rFonts w:ascii="仿宋" w:eastAsia="仿宋" w:hAnsi="仿宋" w:cs="仿宋" w:hint="eastAsia"/>
            <w:lang w:eastAsia="zh-CN"/>
          </w:rPr>
          <w:t>(一)、人才需求与规划</w:t>
        </w:r>
        <w:r>
          <w:tab/>
        </w:r>
        <w:r>
          <w:fldChar w:fldCharType="begin"/>
        </w:r>
        <w:r>
          <w:instrText xml:space="preserve"> PAGEREF _Toc8380 \h </w:instrText>
        </w:r>
        <w:r>
          <w:fldChar w:fldCharType="separate"/>
        </w:r>
        <w:r>
          <w:t>32</w:t>
        </w:r>
        <w:r>
          <w:fldChar w:fldCharType="end"/>
        </w:r>
      </w:hyperlink>
    </w:p>
    <w:p>
      <w:pPr>
        <w:pStyle w:val="TOC2"/>
        <w:tabs>
          <w:tab w:val="right" w:leader="dot" w:pos="8306"/>
        </w:tabs>
      </w:pPr>
      <w:hyperlink w:anchor="_Toc21936" w:history="1">
        <w:r>
          <w:rPr>
            <w:rFonts w:ascii="仿宋" w:eastAsia="仿宋" w:hAnsi="仿宋" w:cs="仿宋" w:hint="eastAsia"/>
            <w:lang w:eastAsia="zh-CN"/>
          </w:rPr>
          <w:t>(二)、培训与发展计划</w:t>
        </w:r>
        <w:r>
          <w:tab/>
        </w:r>
        <w:r>
          <w:fldChar w:fldCharType="begin"/>
        </w:r>
        <w:r>
          <w:instrText xml:space="preserve"> PAGEREF _Toc21936 \h </w:instrText>
        </w:r>
        <w:r>
          <w:fldChar w:fldCharType="separate"/>
        </w:r>
        <w:r>
          <w:t>32</w:t>
        </w:r>
        <w:r>
          <w:fldChar w:fldCharType="end"/>
        </w:r>
      </w:hyperlink>
    </w:p>
    <w:p>
      <w:pPr>
        <w:pStyle w:val="TOC1"/>
        <w:tabs>
          <w:tab w:val="right" w:leader="dot" w:pos="8306"/>
        </w:tabs>
      </w:pPr>
      <w:hyperlink w:anchor="_Toc7558" w:history="1">
        <w:r>
          <w:rPr>
            <w:rFonts w:ascii="仿宋" w:eastAsia="仿宋" w:hAnsi="仿宋" w:cs="仿宋" w:hint="eastAsia"/>
            <w:lang w:eastAsia="zh-CN"/>
          </w:rPr>
          <w:t>十、美术馆项目人力资源管理</w:t>
        </w:r>
        <w:r>
          <w:tab/>
        </w:r>
        <w:r>
          <w:fldChar w:fldCharType="begin"/>
        </w:r>
        <w:r>
          <w:instrText xml:space="preserve"> PAGEREF _Toc7558 \h </w:instrText>
        </w:r>
        <w:r>
          <w:fldChar w:fldCharType="separate"/>
        </w:r>
        <w:r>
          <w:t>33</w:t>
        </w:r>
        <w:r>
          <w:fldChar w:fldCharType="end"/>
        </w:r>
      </w:hyperlink>
    </w:p>
    <w:p>
      <w:pPr>
        <w:pStyle w:val="TOC2"/>
        <w:tabs>
          <w:tab w:val="right" w:leader="dot" w:pos="8306"/>
        </w:tabs>
      </w:pPr>
      <w:hyperlink w:anchor="_Toc24353" w:history="1">
        <w:r>
          <w:rPr>
            <w:rFonts w:ascii="仿宋" w:eastAsia="仿宋" w:hAnsi="仿宋" w:cs="仿宋" w:hint="eastAsia"/>
            <w:lang w:eastAsia="zh-CN"/>
          </w:rPr>
          <w:t>(一)、建立健全的预算管理制度</w:t>
        </w:r>
        <w:r>
          <w:tab/>
        </w:r>
        <w:r>
          <w:fldChar w:fldCharType="begin"/>
        </w:r>
        <w:r>
          <w:instrText xml:space="preserve"> PAGEREF _Toc24353 \h </w:instrText>
        </w:r>
        <w:r>
          <w:fldChar w:fldCharType="separate"/>
        </w:r>
        <w:r>
          <w:t>33</w:t>
        </w:r>
        <w:r>
          <w:fldChar w:fldCharType="end"/>
        </w:r>
      </w:hyperlink>
    </w:p>
    <w:p>
      <w:pPr>
        <w:pStyle w:val="TOC2"/>
        <w:tabs>
          <w:tab w:val="right" w:leader="dot" w:pos="8306"/>
        </w:tabs>
      </w:pPr>
      <w:hyperlink w:anchor="_Toc10094" w:history="1">
        <w:r>
          <w:rPr>
            <w:rFonts w:ascii="仿宋" w:eastAsia="仿宋" w:hAnsi="仿宋" w:cs="仿宋" w:hint="eastAsia"/>
            <w:lang w:eastAsia="zh-CN"/>
          </w:rPr>
          <w:t>(二)、加强资金流动监控</w:t>
        </w:r>
        <w:r>
          <w:tab/>
        </w:r>
        <w:r>
          <w:fldChar w:fldCharType="begin"/>
        </w:r>
        <w:r>
          <w:instrText xml:space="preserve"> PAGEREF _Toc10094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29" w:history="1">
        <w:r>
          <w:rPr>
            <w:rFonts w:ascii="仿宋" w:eastAsia="仿宋" w:hAnsi="仿宋" w:cs="仿宋" w:hint="eastAsia"/>
            <w:lang w:eastAsia="zh-CN"/>
          </w:rPr>
          <w:t>(三)、制定完善的风险控制机制</w:t>
        </w:r>
        <w:r>
          <w:tab/>
        </w:r>
        <w:r>
          <w:fldChar w:fldCharType="begin"/>
        </w:r>
        <w:r>
          <w:instrText xml:space="preserve"> PAGEREF _Toc24029 \h </w:instrText>
        </w:r>
        <w:r>
          <w:fldChar w:fldCharType="separate"/>
        </w:r>
        <w:r>
          <w:t>36</w:t>
        </w:r>
        <w:r>
          <w:fldChar w:fldCharType="end"/>
        </w:r>
      </w:hyperlink>
    </w:p>
    <w:p>
      <w:pPr>
        <w:pStyle w:val="TOC2"/>
        <w:tabs>
          <w:tab w:val="right" w:leader="dot" w:pos="8306"/>
        </w:tabs>
      </w:pPr>
      <w:hyperlink w:anchor="_Toc10365" w:history="1">
        <w:r>
          <w:rPr>
            <w:rFonts w:ascii="仿宋" w:eastAsia="仿宋" w:hAnsi="仿宋" w:cs="仿宋" w:hint="eastAsia"/>
            <w:lang w:eastAsia="zh-CN"/>
          </w:rPr>
          <w:t>(四)、优化成本管理</w:t>
        </w:r>
        <w:r>
          <w:tab/>
        </w:r>
        <w:r>
          <w:fldChar w:fldCharType="begin"/>
        </w:r>
        <w:r>
          <w:instrText xml:space="preserve"> PAGEREF _Toc10365 \h </w:instrText>
        </w:r>
        <w:r>
          <w:fldChar w:fldCharType="separate"/>
        </w:r>
        <w:r>
          <w:t>37</w:t>
        </w:r>
        <w:r>
          <w:fldChar w:fldCharType="end"/>
        </w:r>
      </w:hyperlink>
    </w:p>
    <w:p>
      <w:pPr>
        <w:pStyle w:val="TOC1"/>
        <w:tabs>
          <w:tab w:val="right" w:leader="dot" w:pos="8306"/>
        </w:tabs>
      </w:pPr>
      <w:hyperlink w:anchor="_Toc27397" w:history="1">
        <w:r>
          <w:rPr>
            <w:rFonts w:ascii="仿宋" w:eastAsia="仿宋" w:hAnsi="仿宋" w:cs="仿宋" w:hint="eastAsia"/>
            <w:lang w:eastAsia="zh-CN"/>
          </w:rPr>
          <w:t>十一、美术馆项目环境影响分析</w:t>
        </w:r>
        <w:r>
          <w:tab/>
        </w:r>
        <w:r>
          <w:fldChar w:fldCharType="begin"/>
        </w:r>
        <w:r>
          <w:instrText xml:space="preserve"> PAGEREF _Toc27397 \h </w:instrText>
        </w:r>
        <w:r>
          <w:fldChar w:fldCharType="separate"/>
        </w:r>
        <w:r>
          <w:t>38</w:t>
        </w:r>
        <w:r>
          <w:fldChar w:fldCharType="end"/>
        </w:r>
      </w:hyperlink>
    </w:p>
    <w:p>
      <w:pPr>
        <w:pStyle w:val="TOC2"/>
        <w:tabs>
          <w:tab w:val="right" w:leader="dot" w:pos="8306"/>
        </w:tabs>
      </w:pPr>
      <w:hyperlink w:anchor="_Toc14244" w:history="1">
        <w:r>
          <w:rPr>
            <w:rFonts w:ascii="仿宋" w:eastAsia="仿宋" w:hAnsi="仿宋" w:cs="仿宋" w:hint="eastAsia"/>
            <w:lang w:eastAsia="zh-CN"/>
          </w:rPr>
          <w:t>(一)、建设区域环境质量现状</w:t>
        </w:r>
        <w:r>
          <w:tab/>
        </w:r>
        <w:r>
          <w:fldChar w:fldCharType="begin"/>
        </w:r>
        <w:r>
          <w:instrText xml:space="preserve"> PAGEREF _Toc14244 \h </w:instrText>
        </w:r>
        <w:r>
          <w:fldChar w:fldCharType="separate"/>
        </w:r>
        <w:r>
          <w:t>38</w:t>
        </w:r>
        <w:r>
          <w:fldChar w:fldCharType="end"/>
        </w:r>
      </w:hyperlink>
    </w:p>
    <w:p>
      <w:pPr>
        <w:pStyle w:val="TOC2"/>
        <w:tabs>
          <w:tab w:val="right" w:leader="dot" w:pos="8306"/>
        </w:tabs>
      </w:pPr>
      <w:hyperlink w:anchor="_Toc25298" w:history="1">
        <w:r>
          <w:rPr>
            <w:rFonts w:ascii="仿宋" w:eastAsia="仿宋" w:hAnsi="仿宋" w:cs="仿宋" w:hint="eastAsia"/>
            <w:lang w:eastAsia="zh-CN"/>
          </w:rPr>
          <w:t>(二)、建设期环境保护</w:t>
        </w:r>
        <w:r>
          <w:tab/>
        </w:r>
        <w:r>
          <w:fldChar w:fldCharType="begin"/>
        </w:r>
        <w:r>
          <w:instrText xml:space="preserve"> PAGEREF _Toc25298 \h </w:instrText>
        </w:r>
        <w:r>
          <w:fldChar w:fldCharType="separate"/>
        </w:r>
        <w:r>
          <w:t>40</w:t>
        </w:r>
        <w:r>
          <w:fldChar w:fldCharType="end"/>
        </w:r>
      </w:hyperlink>
    </w:p>
    <w:p>
      <w:pPr>
        <w:pStyle w:val="TOC2"/>
        <w:tabs>
          <w:tab w:val="right" w:leader="dot" w:pos="8306"/>
        </w:tabs>
      </w:pPr>
      <w:hyperlink w:anchor="_Toc1309" w:history="1">
        <w:r>
          <w:rPr>
            <w:rFonts w:ascii="仿宋" w:eastAsia="仿宋" w:hAnsi="仿宋" w:cs="仿宋" w:hint="eastAsia"/>
            <w:lang w:eastAsia="zh-CN"/>
          </w:rPr>
          <w:t>(三)、运营期环境保护</w:t>
        </w:r>
        <w:r>
          <w:tab/>
        </w:r>
        <w:r>
          <w:fldChar w:fldCharType="begin"/>
        </w:r>
        <w:r>
          <w:instrText xml:space="preserve"> PAGEREF _Toc1309 \h </w:instrText>
        </w:r>
        <w:r>
          <w:fldChar w:fldCharType="separate"/>
        </w:r>
        <w:r>
          <w:t>41</w:t>
        </w:r>
        <w:r>
          <w:fldChar w:fldCharType="end"/>
        </w:r>
      </w:hyperlink>
    </w:p>
    <w:p>
      <w:pPr>
        <w:pStyle w:val="TOC2"/>
        <w:tabs>
          <w:tab w:val="right" w:leader="dot" w:pos="8306"/>
        </w:tabs>
      </w:pPr>
      <w:hyperlink w:anchor="_Toc28140" w:history="1">
        <w:r>
          <w:rPr>
            <w:rFonts w:ascii="仿宋" w:eastAsia="仿宋" w:hAnsi="仿宋" w:cs="仿宋" w:hint="eastAsia"/>
            <w:lang w:eastAsia="zh-CN"/>
          </w:rPr>
          <w:t>(四)、美术馆项目建设对区域经济的影响</w:t>
        </w:r>
        <w:r>
          <w:tab/>
        </w:r>
        <w:r>
          <w:fldChar w:fldCharType="begin"/>
        </w:r>
        <w:r>
          <w:instrText xml:space="preserve"> PAGEREF _Toc28140 \h </w:instrText>
        </w:r>
        <w:r>
          <w:fldChar w:fldCharType="separate"/>
        </w:r>
        <w:r>
          <w:t>42</w:t>
        </w:r>
        <w:r>
          <w:fldChar w:fldCharType="end"/>
        </w:r>
      </w:hyperlink>
    </w:p>
    <w:p>
      <w:pPr>
        <w:pStyle w:val="TOC2"/>
        <w:tabs>
          <w:tab w:val="right" w:leader="dot" w:pos="8306"/>
        </w:tabs>
      </w:pPr>
      <w:hyperlink w:anchor="_Toc21211" w:history="1">
        <w:r>
          <w:rPr>
            <w:rFonts w:ascii="仿宋" w:eastAsia="仿宋" w:hAnsi="仿宋" w:cs="仿宋" w:hint="eastAsia"/>
            <w:lang w:eastAsia="zh-CN"/>
          </w:rPr>
          <w:t>(五)、废弃物处理</w:t>
        </w:r>
        <w:r>
          <w:tab/>
        </w:r>
        <w:r>
          <w:fldChar w:fldCharType="begin"/>
        </w:r>
        <w:r>
          <w:instrText xml:space="preserve"> PAGEREF _Toc21211 \h </w:instrText>
        </w:r>
        <w:r>
          <w:fldChar w:fldCharType="separate"/>
        </w:r>
        <w:r>
          <w:t>44</w:t>
        </w:r>
        <w:r>
          <w:fldChar w:fldCharType="end"/>
        </w:r>
      </w:hyperlink>
    </w:p>
    <w:p>
      <w:pPr>
        <w:pStyle w:val="TOC2"/>
        <w:tabs>
          <w:tab w:val="right" w:leader="dot" w:pos="8306"/>
        </w:tabs>
      </w:pPr>
      <w:hyperlink w:anchor="_Toc23206" w:history="1">
        <w:r>
          <w:rPr>
            <w:rFonts w:ascii="仿宋" w:eastAsia="仿宋" w:hAnsi="仿宋" w:cs="仿宋" w:hint="eastAsia"/>
            <w:lang w:eastAsia="zh-CN"/>
          </w:rPr>
          <w:t>(六)、特殊环境影响分析</w:t>
        </w:r>
        <w:r>
          <w:tab/>
        </w:r>
        <w:r>
          <w:fldChar w:fldCharType="begin"/>
        </w:r>
        <w:r>
          <w:instrText xml:space="preserve"> PAGEREF _Toc23206 \h </w:instrText>
        </w:r>
        <w:r>
          <w:fldChar w:fldCharType="separate"/>
        </w:r>
        <w:r>
          <w:t>45</w:t>
        </w:r>
        <w:r>
          <w:fldChar w:fldCharType="end"/>
        </w:r>
      </w:hyperlink>
    </w:p>
    <w:p>
      <w:pPr>
        <w:pStyle w:val="TOC2"/>
        <w:tabs>
          <w:tab w:val="right" w:leader="dot" w:pos="8306"/>
        </w:tabs>
      </w:pPr>
      <w:hyperlink w:anchor="_Toc8558" w:history="1">
        <w:r>
          <w:rPr>
            <w:rFonts w:ascii="仿宋" w:eastAsia="仿宋" w:hAnsi="仿宋" w:cs="仿宋" w:hint="eastAsia"/>
            <w:lang w:eastAsia="zh-CN"/>
          </w:rPr>
          <w:t>(七)、清洁生产</w:t>
        </w:r>
        <w:r>
          <w:tab/>
        </w:r>
        <w:r>
          <w:fldChar w:fldCharType="begin"/>
        </w:r>
        <w:r>
          <w:instrText xml:space="preserve"> PAGEREF _Toc8558 \h </w:instrText>
        </w:r>
        <w:r>
          <w:fldChar w:fldCharType="separate"/>
        </w:r>
        <w:r>
          <w:t>46</w:t>
        </w:r>
        <w:r>
          <w:fldChar w:fldCharType="end"/>
        </w:r>
      </w:hyperlink>
    </w:p>
    <w:p>
      <w:pPr>
        <w:pStyle w:val="TOC2"/>
        <w:tabs>
          <w:tab w:val="right" w:leader="dot" w:pos="8306"/>
        </w:tabs>
      </w:pPr>
      <w:hyperlink w:anchor="_Toc27852" w:history="1">
        <w:r>
          <w:rPr>
            <w:rFonts w:ascii="仿宋" w:eastAsia="仿宋" w:hAnsi="仿宋" w:cs="仿宋" w:hint="eastAsia"/>
            <w:lang w:eastAsia="zh-CN"/>
          </w:rPr>
          <w:t>(八)、环境保护综合评价</w:t>
        </w:r>
        <w:r>
          <w:tab/>
        </w:r>
        <w:r>
          <w:fldChar w:fldCharType="begin"/>
        </w:r>
        <w:r>
          <w:instrText xml:space="preserve"> PAGEREF _Toc27852 \h </w:instrText>
        </w:r>
        <w:r>
          <w:fldChar w:fldCharType="separate"/>
        </w:r>
        <w:r>
          <w:t>48</w:t>
        </w:r>
        <w:r>
          <w:fldChar w:fldCharType="end"/>
        </w:r>
      </w:hyperlink>
    </w:p>
    <w:p>
      <w:pPr>
        <w:pStyle w:val="TOC1"/>
        <w:tabs>
          <w:tab w:val="right" w:leader="dot" w:pos="8306"/>
        </w:tabs>
      </w:pPr>
      <w:hyperlink w:anchor="_Toc15617" w:history="1">
        <w:r>
          <w:rPr>
            <w:rFonts w:ascii="仿宋" w:eastAsia="仿宋" w:hAnsi="仿宋" w:cs="仿宋" w:hint="eastAsia"/>
            <w:lang w:eastAsia="zh-CN"/>
          </w:rPr>
          <w:t>十二、美术馆项目风险管理</w:t>
        </w:r>
        <w:r>
          <w:tab/>
        </w:r>
        <w:r>
          <w:fldChar w:fldCharType="begin"/>
        </w:r>
        <w:r>
          <w:instrText xml:space="preserve"> PAGEREF _Toc15617 \h </w:instrText>
        </w:r>
        <w:r>
          <w:fldChar w:fldCharType="separate"/>
        </w:r>
        <w:r>
          <w:t>49</w:t>
        </w:r>
        <w:r>
          <w:fldChar w:fldCharType="end"/>
        </w:r>
      </w:hyperlink>
    </w:p>
    <w:p>
      <w:pPr>
        <w:pStyle w:val="TOC2"/>
        <w:tabs>
          <w:tab w:val="right" w:leader="dot" w:pos="8306"/>
        </w:tabs>
      </w:pPr>
      <w:hyperlink w:anchor="_Toc16677" w:history="1">
        <w:r>
          <w:rPr>
            <w:rFonts w:ascii="仿宋" w:eastAsia="仿宋" w:hAnsi="仿宋" w:cs="仿宋" w:hint="eastAsia"/>
            <w:lang w:eastAsia="zh-CN"/>
          </w:rPr>
          <w:t>(一)、风险识别与评估</w:t>
        </w:r>
        <w:r>
          <w:tab/>
        </w:r>
        <w:r>
          <w:fldChar w:fldCharType="begin"/>
        </w:r>
        <w:r>
          <w:instrText xml:space="preserve"> PAGEREF _Toc16677 \h </w:instrText>
        </w:r>
        <w:r>
          <w:fldChar w:fldCharType="separate"/>
        </w:r>
        <w:r>
          <w:t>49</w:t>
        </w:r>
        <w:r>
          <w:fldChar w:fldCharType="end"/>
        </w:r>
      </w:hyperlink>
    </w:p>
    <w:p>
      <w:pPr>
        <w:pStyle w:val="TOC2"/>
        <w:tabs>
          <w:tab w:val="right" w:leader="dot" w:pos="8306"/>
        </w:tabs>
      </w:pPr>
      <w:hyperlink w:anchor="_Toc29538" w:history="1">
        <w:r>
          <w:rPr>
            <w:rFonts w:ascii="仿宋" w:eastAsia="仿宋" w:hAnsi="仿宋" w:cs="仿宋" w:hint="eastAsia"/>
            <w:lang w:eastAsia="zh-CN"/>
          </w:rPr>
          <w:t>(二)、风险应对策略</w:t>
        </w:r>
        <w:r>
          <w:tab/>
        </w:r>
        <w:r>
          <w:fldChar w:fldCharType="begin"/>
        </w:r>
        <w:r>
          <w:instrText xml:space="preserve"> PAGEREF _Toc29538 \h </w:instrText>
        </w:r>
        <w:r>
          <w:fldChar w:fldCharType="separate"/>
        </w:r>
        <w:r>
          <w:t>50</w:t>
        </w:r>
        <w:r>
          <w:fldChar w:fldCharType="end"/>
        </w:r>
      </w:hyperlink>
    </w:p>
    <w:p>
      <w:pPr>
        <w:pStyle w:val="TOC2"/>
        <w:tabs>
          <w:tab w:val="right" w:leader="dot" w:pos="8306"/>
        </w:tabs>
      </w:pPr>
      <w:hyperlink w:anchor="_Toc2527" w:history="1">
        <w:r>
          <w:rPr>
            <w:rFonts w:ascii="仿宋" w:eastAsia="仿宋" w:hAnsi="仿宋" w:cs="仿宋" w:hint="eastAsia"/>
            <w:lang w:eastAsia="zh-CN"/>
          </w:rPr>
          <w:t>(三)、风险监控与控制</w:t>
        </w:r>
        <w:r>
          <w:tab/>
        </w:r>
        <w:r>
          <w:fldChar w:fldCharType="begin"/>
        </w:r>
        <w:r>
          <w:instrText xml:space="preserve"> PAGEREF _Toc2527 \h </w:instrText>
        </w:r>
        <w:r>
          <w:fldChar w:fldCharType="separate"/>
        </w:r>
        <w:r>
          <w:t>52</w:t>
        </w:r>
        <w:r>
          <w:fldChar w:fldCharType="end"/>
        </w:r>
      </w:hyperlink>
    </w:p>
    <w:p>
      <w:pPr>
        <w:pStyle w:val="TOC1"/>
        <w:tabs>
          <w:tab w:val="right" w:leader="dot" w:pos="8306"/>
        </w:tabs>
      </w:pPr>
      <w:hyperlink w:anchor="_Toc17205" w:history="1">
        <w:r>
          <w:rPr>
            <w:rFonts w:ascii="仿宋" w:eastAsia="仿宋" w:hAnsi="仿宋" w:cs="仿宋" w:hint="eastAsia"/>
            <w:lang w:eastAsia="zh-CN"/>
          </w:rPr>
          <w:t>十三、美术馆项目变更管理</w:t>
        </w:r>
        <w:r>
          <w:tab/>
        </w:r>
        <w:r>
          <w:fldChar w:fldCharType="begin"/>
        </w:r>
        <w:r>
          <w:instrText xml:space="preserve"> PAGEREF _Toc17205 \h </w:instrText>
        </w:r>
        <w:r>
          <w:fldChar w:fldCharType="separate"/>
        </w:r>
        <w:r>
          <w:t>53</w:t>
        </w:r>
        <w:r>
          <w:fldChar w:fldCharType="end"/>
        </w:r>
      </w:hyperlink>
    </w:p>
    <w:p>
      <w:pPr>
        <w:pStyle w:val="TOC2"/>
        <w:tabs>
          <w:tab w:val="right" w:leader="dot" w:pos="8306"/>
        </w:tabs>
      </w:pPr>
      <w:hyperlink w:anchor="_Toc21373" w:history="1">
        <w:r>
          <w:rPr>
            <w:rFonts w:ascii="仿宋" w:eastAsia="仿宋" w:hAnsi="仿宋" w:cs="仿宋" w:hint="eastAsia"/>
            <w:lang w:eastAsia="zh-CN"/>
          </w:rPr>
          <w:t>(一)、变更申请与评估</w:t>
        </w:r>
        <w:r>
          <w:tab/>
        </w:r>
        <w:r>
          <w:fldChar w:fldCharType="begin"/>
        </w:r>
        <w:r>
          <w:instrText xml:space="preserve"> PAGEREF _Toc21373 \h </w:instrText>
        </w:r>
        <w:r>
          <w:fldChar w:fldCharType="separate"/>
        </w:r>
        <w:r>
          <w:t>53</w:t>
        </w:r>
        <w:r>
          <w:fldChar w:fldCharType="end"/>
        </w:r>
      </w:hyperlink>
    </w:p>
    <w:p>
      <w:pPr>
        <w:pStyle w:val="TOC2"/>
        <w:tabs>
          <w:tab w:val="right" w:leader="dot" w:pos="8306"/>
        </w:tabs>
      </w:pPr>
      <w:hyperlink w:anchor="_Toc5561" w:history="1">
        <w:r>
          <w:rPr>
            <w:rFonts w:ascii="仿宋" w:eastAsia="仿宋" w:hAnsi="仿宋" w:cs="仿宋" w:hint="eastAsia"/>
            <w:lang w:eastAsia="zh-CN"/>
          </w:rPr>
          <w:t>(二)、变更实施与控制</w:t>
        </w:r>
        <w:r>
          <w:tab/>
        </w:r>
        <w:r>
          <w:fldChar w:fldCharType="begin"/>
        </w:r>
        <w:r>
          <w:instrText xml:space="preserve"> PAGEREF _Toc5561 \h </w:instrText>
        </w:r>
        <w:r>
          <w:fldChar w:fldCharType="separate"/>
        </w:r>
        <w:r>
          <w:t>53</w:t>
        </w:r>
        <w:r>
          <w:fldChar w:fldCharType="end"/>
        </w:r>
      </w:hyperlink>
    </w:p>
    <w:p>
      <w:pPr>
        <w:pStyle w:val="TOC1"/>
        <w:tabs>
          <w:tab w:val="right" w:leader="dot" w:pos="8306"/>
        </w:tabs>
      </w:pPr>
      <w:hyperlink w:anchor="_Toc15865" w:history="1">
        <w:r>
          <w:rPr>
            <w:rFonts w:ascii="仿宋" w:eastAsia="仿宋" w:hAnsi="仿宋" w:cs="仿宋" w:hint="eastAsia"/>
            <w:lang w:eastAsia="zh-CN"/>
          </w:rPr>
          <w:t>十四、质量管理体系</w:t>
        </w:r>
        <w:r>
          <w:tab/>
        </w:r>
        <w:r>
          <w:fldChar w:fldCharType="begin"/>
        </w:r>
        <w:r>
          <w:instrText xml:space="preserve"> PAGEREF _Toc15865 \h </w:instrText>
        </w:r>
        <w:r>
          <w:fldChar w:fldCharType="separate"/>
        </w:r>
        <w:r>
          <w:t>54</w:t>
        </w:r>
        <w:r>
          <w:fldChar w:fldCharType="end"/>
        </w:r>
      </w:hyperlink>
    </w:p>
    <w:p>
      <w:pPr>
        <w:pStyle w:val="TOC2"/>
        <w:tabs>
          <w:tab w:val="right" w:leader="dot" w:pos="8306"/>
        </w:tabs>
      </w:pPr>
      <w:hyperlink w:anchor="_Toc24527" w:history="1">
        <w:r>
          <w:rPr>
            <w:rFonts w:ascii="仿宋" w:eastAsia="仿宋" w:hAnsi="仿宋" w:cs="仿宋" w:hint="eastAsia"/>
            <w:lang w:eastAsia="zh-CN"/>
          </w:rPr>
          <w:t>(一)、质量目标与方针</w:t>
        </w:r>
        <w:r>
          <w:tab/>
        </w:r>
        <w:r>
          <w:fldChar w:fldCharType="begin"/>
        </w:r>
        <w:r>
          <w:instrText xml:space="preserve"> PAGEREF _Toc24527 \h </w:instrText>
        </w:r>
        <w:r>
          <w:fldChar w:fldCharType="separate"/>
        </w:r>
        <w:r>
          <w:t>54</w:t>
        </w:r>
        <w:r>
          <w:fldChar w:fldCharType="end"/>
        </w:r>
      </w:hyperlink>
    </w:p>
    <w:p>
      <w:pPr>
        <w:pStyle w:val="TOC2"/>
        <w:tabs>
          <w:tab w:val="right" w:leader="dot" w:pos="8306"/>
        </w:tabs>
      </w:pPr>
      <w:hyperlink w:anchor="_Toc13371" w:history="1">
        <w:r>
          <w:rPr>
            <w:rFonts w:ascii="仿宋" w:eastAsia="仿宋" w:hAnsi="仿宋" w:cs="仿宋" w:hint="eastAsia"/>
            <w:lang w:eastAsia="zh-CN"/>
          </w:rPr>
          <w:t>(二)、质量管理责任</w:t>
        </w:r>
        <w:r>
          <w:tab/>
        </w:r>
        <w:r>
          <w:fldChar w:fldCharType="begin"/>
        </w:r>
        <w:r>
          <w:instrText xml:space="preserve"> PAGEREF _Toc13371 \h </w:instrText>
        </w:r>
        <w:r>
          <w:fldChar w:fldCharType="separate"/>
        </w:r>
        <w:r>
          <w:t>55</w:t>
        </w:r>
        <w:r>
          <w:fldChar w:fldCharType="end"/>
        </w:r>
      </w:hyperlink>
    </w:p>
    <w:p>
      <w:pPr>
        <w:pStyle w:val="TOC2"/>
        <w:tabs>
          <w:tab w:val="right" w:leader="dot" w:pos="8306"/>
        </w:tabs>
      </w:pPr>
      <w:hyperlink w:anchor="_Toc11298" w:history="1">
        <w:r>
          <w:rPr>
            <w:rFonts w:ascii="仿宋" w:eastAsia="仿宋" w:hAnsi="仿宋" w:cs="仿宋" w:hint="eastAsia"/>
            <w:lang w:eastAsia="zh-CN"/>
          </w:rPr>
          <w:t>(三)、质量管理体系文件</w:t>
        </w:r>
        <w:r>
          <w:tab/>
        </w:r>
        <w:r>
          <w:fldChar w:fldCharType="begin"/>
        </w:r>
        <w:r>
          <w:instrText xml:space="preserve"> PAGEREF _Toc11298 \h </w:instrText>
        </w:r>
        <w:r>
          <w:fldChar w:fldCharType="separate"/>
        </w:r>
        <w:r>
          <w:t>56</w:t>
        </w:r>
        <w:r>
          <w:fldChar w:fldCharType="end"/>
        </w:r>
      </w:hyperlink>
    </w:p>
    <w:p>
      <w:pPr>
        <w:pStyle w:val="TOC2"/>
        <w:tabs>
          <w:tab w:val="right" w:leader="dot" w:pos="8306"/>
        </w:tabs>
      </w:pPr>
      <w:hyperlink w:anchor="_Toc15385" w:history="1">
        <w:r>
          <w:rPr>
            <w:rFonts w:ascii="仿宋" w:eastAsia="仿宋" w:hAnsi="仿宋" w:cs="仿宋" w:hint="eastAsia"/>
            <w:lang w:eastAsia="zh-CN"/>
          </w:rPr>
          <w:t>(四)、质量培训与教育</w:t>
        </w:r>
        <w:r>
          <w:tab/>
        </w:r>
        <w:r>
          <w:fldChar w:fldCharType="begin"/>
        </w:r>
        <w:r>
          <w:instrText xml:space="preserve"> PAGEREF _Toc15385 \h </w:instrText>
        </w:r>
        <w:r>
          <w:fldChar w:fldCharType="separate"/>
        </w:r>
        <w:r>
          <w:t>58</w:t>
        </w:r>
        <w:r>
          <w:fldChar w:fldCharType="end"/>
        </w:r>
      </w:hyperlink>
    </w:p>
    <w:p>
      <w:pPr>
        <w:pStyle w:val="TOC2"/>
        <w:tabs>
          <w:tab w:val="right" w:leader="dot" w:pos="8306"/>
        </w:tabs>
      </w:pPr>
      <w:hyperlink w:anchor="_Toc24480" w:history="1">
        <w:r>
          <w:rPr>
            <w:rFonts w:ascii="仿宋" w:eastAsia="仿宋" w:hAnsi="仿宋" w:cs="仿宋" w:hint="eastAsia"/>
            <w:lang w:eastAsia="zh-CN"/>
          </w:rPr>
          <w:t>(五)、质量审核与评价</w:t>
        </w:r>
        <w:r>
          <w:tab/>
        </w:r>
        <w:r>
          <w:fldChar w:fldCharType="begin"/>
        </w:r>
        <w:r>
          <w:instrText xml:space="preserve"> PAGEREF _Toc24480 \h </w:instrText>
        </w:r>
        <w:r>
          <w:fldChar w:fldCharType="separate"/>
        </w:r>
        <w:r>
          <w:t>59</w:t>
        </w:r>
        <w:r>
          <w:fldChar w:fldCharType="end"/>
        </w:r>
      </w:hyperlink>
    </w:p>
    <w:p>
      <w:pPr>
        <w:pStyle w:val="TOC2"/>
        <w:tabs>
          <w:tab w:val="right" w:leader="dot" w:pos="8306"/>
        </w:tabs>
      </w:pPr>
      <w:hyperlink w:anchor="_Toc2934" w:history="1">
        <w:r>
          <w:rPr>
            <w:rFonts w:ascii="仿宋" w:eastAsia="仿宋" w:hAnsi="仿宋" w:cs="仿宋" w:hint="eastAsia"/>
            <w:lang w:eastAsia="zh-CN"/>
          </w:rPr>
          <w:t>(六)、不符合与纠正措施</w:t>
        </w:r>
        <w:r>
          <w:tab/>
        </w:r>
        <w:r>
          <w:fldChar w:fldCharType="begin"/>
        </w:r>
        <w:r>
          <w:instrText xml:space="preserve"> PAGEREF _Toc2934 \h </w:instrText>
        </w:r>
        <w:r>
          <w:fldChar w:fldCharType="separate"/>
        </w:r>
        <w:r>
          <w:t>61</w:t>
        </w:r>
        <w:r>
          <w:fldChar w:fldCharType="end"/>
        </w:r>
      </w:hyperlink>
    </w:p>
    <w:p>
      <w:pPr>
        <w:pStyle w:val="TOC1"/>
        <w:tabs>
          <w:tab w:val="right" w:leader="dot" w:pos="8306"/>
        </w:tabs>
      </w:pPr>
      <w:hyperlink w:anchor="_Toc21155" w:history="1">
        <w:r>
          <w:rPr>
            <w:rFonts w:ascii="仿宋" w:eastAsia="仿宋" w:hAnsi="仿宋" w:cs="仿宋" w:hint="eastAsia"/>
            <w:lang w:eastAsia="zh-CN"/>
          </w:rPr>
          <w:t>十五、利益相关者分析与沟通计划</w:t>
        </w:r>
        <w:r>
          <w:tab/>
        </w:r>
        <w:r>
          <w:fldChar w:fldCharType="begin"/>
        </w:r>
        <w:r>
          <w:instrText xml:space="preserve"> PAGEREF _Toc21155 \h </w:instrText>
        </w:r>
        <w:r>
          <w:fldChar w:fldCharType="separate"/>
        </w:r>
        <w:r>
          <w:t>62</w:t>
        </w:r>
        <w:r>
          <w:fldChar w:fldCharType="end"/>
        </w:r>
      </w:hyperlink>
    </w:p>
    <w:p>
      <w:pPr>
        <w:pStyle w:val="TOC2"/>
        <w:tabs>
          <w:tab w:val="right" w:leader="dot" w:pos="8306"/>
        </w:tabs>
      </w:pPr>
      <w:hyperlink w:anchor="_Toc13118" w:history="1">
        <w:r>
          <w:rPr>
            <w:rFonts w:ascii="仿宋" w:eastAsia="仿宋" w:hAnsi="仿宋" w:cs="仿宋" w:hint="eastAsia"/>
            <w:lang w:eastAsia="zh-CN"/>
          </w:rPr>
          <w:t>(一)、利益相关者分析</w:t>
        </w:r>
        <w:r>
          <w:tab/>
        </w:r>
        <w:r>
          <w:fldChar w:fldCharType="begin"/>
        </w:r>
        <w:r>
          <w:instrText xml:space="preserve"> PAGEREF _Toc13118 \h </w:instrText>
        </w:r>
        <w:r>
          <w:fldChar w:fldCharType="separate"/>
        </w:r>
        <w:r>
          <w:t>62</w:t>
        </w:r>
        <w:r>
          <w:fldChar w:fldCharType="end"/>
        </w:r>
      </w:hyperlink>
    </w:p>
    <w:p>
      <w:pPr>
        <w:pStyle w:val="TOC2"/>
        <w:tabs>
          <w:tab w:val="right" w:leader="dot" w:pos="8306"/>
        </w:tabs>
      </w:pPr>
      <w:hyperlink w:anchor="_Toc27771" w:history="1">
        <w:r>
          <w:rPr>
            <w:rFonts w:ascii="仿宋" w:eastAsia="仿宋" w:hAnsi="仿宋" w:cs="仿宋" w:hint="eastAsia"/>
            <w:lang w:eastAsia="zh-CN"/>
          </w:rPr>
          <w:t>(二)、沟通计划</w:t>
        </w:r>
        <w:r>
          <w:tab/>
        </w:r>
        <w:r>
          <w:fldChar w:fldCharType="begin"/>
        </w:r>
        <w:r>
          <w:instrText xml:space="preserve"> PAGEREF _Toc27771 \h </w:instrText>
        </w:r>
        <w:r>
          <w:fldChar w:fldCharType="separate"/>
        </w:r>
        <w:r>
          <w:t>63</w:t>
        </w:r>
        <w:r>
          <w:fldChar w:fldCharType="end"/>
        </w:r>
      </w:hyperlink>
    </w:p>
    <w:p>
      <w:pPr>
        <w:pStyle w:val="TOC1"/>
        <w:tabs>
          <w:tab w:val="right" w:leader="dot" w:pos="8306"/>
        </w:tabs>
      </w:pPr>
      <w:hyperlink w:anchor="_Toc30538" w:history="1">
        <w:r>
          <w:rPr>
            <w:rFonts w:ascii="仿宋" w:eastAsia="仿宋" w:hAnsi="仿宋" w:cs="仿宋" w:hint="eastAsia"/>
            <w:lang w:eastAsia="zh-CN"/>
          </w:rPr>
          <w:t>十六、美术馆项目实施时间节点</w:t>
        </w:r>
        <w:r>
          <w:tab/>
        </w:r>
        <w:r>
          <w:fldChar w:fldCharType="begin"/>
        </w:r>
        <w:r>
          <w:instrText xml:space="preserve"> PAGEREF _Toc30538 \h </w:instrText>
        </w:r>
        <w:r>
          <w:fldChar w:fldCharType="separate"/>
        </w:r>
        <w:r>
          <w:t>64</w:t>
        </w:r>
        <w:r>
          <w:fldChar w:fldCharType="end"/>
        </w:r>
      </w:hyperlink>
    </w:p>
    <w:p>
      <w:pPr>
        <w:pStyle w:val="TOC2"/>
        <w:tabs>
          <w:tab w:val="right" w:leader="dot" w:pos="8306"/>
        </w:tabs>
      </w:pPr>
      <w:hyperlink w:anchor="_Toc7226" w:history="1">
        <w:r>
          <w:rPr>
            <w:rFonts w:ascii="仿宋" w:eastAsia="仿宋" w:hAnsi="仿宋" w:cs="仿宋" w:hint="eastAsia"/>
            <w:lang w:eastAsia="zh-CN"/>
          </w:rPr>
          <w:t>(一)、美术馆项目启动阶段时间节点</w:t>
        </w:r>
        <w:r>
          <w:tab/>
        </w:r>
        <w:r>
          <w:fldChar w:fldCharType="begin"/>
        </w:r>
        <w:r>
          <w:instrText xml:space="preserve"> PAGEREF _Toc7226 \h </w:instrText>
        </w:r>
        <w:r>
          <w:fldChar w:fldCharType="separate"/>
        </w:r>
        <w:r>
          <w:t>64</w:t>
        </w:r>
        <w:r>
          <w:fldChar w:fldCharType="end"/>
        </w:r>
      </w:hyperlink>
    </w:p>
    <w:p>
      <w:pPr>
        <w:pStyle w:val="TOC2"/>
        <w:tabs>
          <w:tab w:val="right" w:leader="dot" w:pos="8306"/>
        </w:tabs>
      </w:pPr>
      <w:hyperlink w:anchor="_Toc25212" w:history="1">
        <w:r>
          <w:rPr>
            <w:rFonts w:ascii="仿宋" w:eastAsia="仿宋" w:hAnsi="仿宋" w:cs="仿宋" w:hint="eastAsia"/>
            <w:lang w:eastAsia="zh-CN"/>
          </w:rPr>
          <w:t>(二)、美术馆项目执行阶段时间节点</w:t>
        </w:r>
        <w:r>
          <w:tab/>
        </w:r>
        <w:r>
          <w:fldChar w:fldCharType="begin"/>
        </w:r>
        <w:r>
          <w:instrText xml:space="preserve"> PAGEREF _Toc25212 \h </w:instrText>
        </w:r>
        <w:r>
          <w:fldChar w:fldCharType="separate"/>
        </w:r>
        <w:r>
          <w:t>65</w:t>
        </w:r>
        <w:r>
          <w:fldChar w:fldCharType="end"/>
        </w:r>
      </w:hyperlink>
    </w:p>
    <w:p>
      <w:pPr>
        <w:pStyle w:val="TOC2"/>
        <w:tabs>
          <w:tab w:val="right" w:leader="dot" w:pos="8306"/>
        </w:tabs>
      </w:pPr>
      <w:hyperlink w:anchor="_Toc8435" w:history="1">
        <w:r>
          <w:rPr>
            <w:rFonts w:ascii="仿宋" w:eastAsia="仿宋" w:hAnsi="仿宋" w:cs="仿宋" w:hint="eastAsia"/>
            <w:lang w:eastAsia="zh-CN"/>
          </w:rPr>
          <w:t>(三)、美术馆项目完成阶段时间节点</w:t>
        </w:r>
        <w:r>
          <w:tab/>
        </w:r>
        <w:r>
          <w:fldChar w:fldCharType="begin"/>
        </w:r>
        <w:r>
          <w:instrText xml:space="preserve"> PAGEREF _Toc8435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19"/>
      <w:r>
        <w:rPr>
          <w:rFonts w:ascii="仿宋" w:eastAsia="仿宋" w:hAnsi="仿宋" w:cs="仿宋" w:hint="eastAsia"/>
          <w:sz w:val="28"/>
          <w:lang w:eastAsia="zh-CN"/>
        </w:rPr>
        <w:t>一、美术馆项目建设背景及必要性分析</w:t>
      </w:r>
      <w:bookmarkEnd w:id="2"/>
    </w:p>
    <w:p>
      <w:pPr>
        <w:pStyle w:val="Heading2"/>
        <w:rPr>
          <w:rFonts w:ascii="仿宋" w:eastAsia="仿宋" w:hAnsi="仿宋" w:cs="仿宋" w:hint="eastAsia"/>
          <w:lang w:eastAsia="zh-CN"/>
        </w:rPr>
      </w:pPr>
      <w:bookmarkStart w:id="3" w:name="_Toc14223"/>
      <w:r>
        <w:rPr>
          <w:rFonts w:ascii="仿宋" w:eastAsia="仿宋" w:hAnsi="仿宋" w:cs="仿宋" w:hint="eastAsia"/>
          <w:lang w:eastAsia="zh-CN"/>
        </w:rPr>
        <w:t>(一)、美术馆项目背景分析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术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我们的背景分析将深入挖掘当前行业的发展趋势，通过对竞争态势的全面审视，找到美术馆项目在这个潮流中的定位。同时，我们将关注行业内涌现的新兴机遇，以便美术馆项目更好地融入行业发展的潮流中。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术馆项目提供了强大的发展动力。我们将聚焦于行业内最新的技术发展趋势，包括但不限于人工智能、大数据分析、物联网等领域。通过深度的技术研究，我们将确保美术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术馆项目发展的源泉。我们将投入更多的精力对市场需求进行深入剖析，超越表面的需求，深入挖掘潜在的市场痛点和机遇。通过对市场需求的细致了解，美术馆项目将更有针对性地设计解决方案，满足市场的多样化需求，从而更好地促进美术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术馆项目战略至关重要。我们将对竞争态势进行更为深入的分析，包括但不限于市场份额、产品特点、客户满意度等多个维度。通过深度的竞争分析，美术馆项目将能够更准确地把握市场脉搏，制定具有竞争力的美术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美术馆项目的发展具有直接的影响。我们将进行更为全面的法规和政策分析，了解行业发展中的潜在法律风险和合规挑战。通过充分了解和遵守相关法规，美术馆项目将确保在法律框架内合法合规运营，为美术馆项目的稳健发展提供有力支持。</w:t>
      </w:r>
    </w:p>
    <w:p>
      <w:pPr>
        <w:pStyle w:val="Heading2"/>
        <w:ind w:firstLine="560" w:firstLineChars="200"/>
        <w:rPr>
          <w:rFonts w:ascii="仿宋" w:eastAsia="仿宋" w:hAnsi="仿宋" w:cs="仿宋" w:hint="eastAsia"/>
          <w:sz w:val="28"/>
          <w:lang w:eastAsia="zh-CN"/>
        </w:rPr>
      </w:pPr>
      <w:bookmarkStart w:id="4" w:name="_Toc3865"/>
      <w:r>
        <w:rPr>
          <w:rFonts w:ascii="仿宋" w:eastAsia="仿宋" w:hAnsi="仿宋" w:cs="仿宋" w:hint="eastAsia"/>
          <w:sz w:val="28"/>
          <w:lang w:eastAsia="zh-CN"/>
        </w:rPr>
        <w:t>(二)、美术馆项目建设必要性分析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建设的迫切性源于对行业发展趋势的深刻洞察。我们正处于一个行业变革的时代，科技创新、数字化转型成为企业发展的关键动力。美术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建设不仅仅是为了跟上潮流，更是为了通过技术创新推动企业的持续发展。通过引入先进的技术和解决方案，美术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术馆项目的建设成为必然选择，通过提高产品质量、拓展服务领域，从而在竞争中获得更多的机会。美术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美术馆项目建设的必要性体现在对客户需求更精准的满足。通过美术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建设的背后是对企业持续创新的追求。只有通过不断创新，企业才能在竞争中立于不败之地。美术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96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800"/>
      <w:r>
        <w:rPr>
          <w:rFonts w:ascii="仿宋" w:eastAsia="仿宋" w:hAnsi="仿宋" w:cs="仿宋" w:hint="eastAsia"/>
          <w:lang w:eastAsia="zh-CN"/>
        </w:rPr>
        <w:t>(一)、美术馆行业分析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术馆行业一直以来都是市场的关注焦点。行业内的发展趋势、竞争态势以及潜在机会都对美术馆项目的推进产生深远的影响。通过深入研究行业的整体概貌，我们将更好地理解行业的核心特征，为美术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行业，技术一直是推动创新和发展的关键因素。我们将对当前技术趋势进行详尽分析，包括但不限于人工智能、大数据应用、先进制造技术等。这有助于美术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术馆项目成功的基础。我们将对主要竞争对手进行深入研究，包括其市场份额、产品特点、市场定位等。通过全面了解竞争对手的优势和劣势，美术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299"/>
      <w:r>
        <w:rPr>
          <w:rFonts w:ascii="仿宋" w:eastAsia="仿宋" w:hAnsi="仿宋" w:cs="仿宋" w:hint="eastAsia"/>
          <w:sz w:val="28"/>
          <w:lang w:eastAsia="zh-CN"/>
        </w:rPr>
        <w:t>(二)、美术馆市场分析预测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通过对市场规模的深入调研，我们将预测美术馆市场未来的增长趋势。这包括市场的整体规模、各细分领域的发展趋势等。美术馆项目可以根据市场的扩张速度和潜在机会，制定更符合市场需求的发展策略。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了解消费者的需求是市场分析的核心。我们将通过调查研究，深入挖掘目标消费者的需求特点、购买习惯以及对产品和服务的期望。这有助于美术馆项目更好地定位目标市场，提供更符合消费者期待的解决方案。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美术馆项目实施过程中需要充分考虑的因素。我们将对市场风险进行全面评估，包括但不限于政策法规风险、市场竞争风险、技术变革风险等。通过对潜在风险的深入分析，美术馆项目可以制定相应的风险缓解策略，降低不确定性对美术馆项目的影响。</w:t>
      </w:r>
    </w:p>
    <w:p>
      <w:pPr>
        <w:pStyle w:val="Heading1"/>
        <w:ind w:firstLine="560" w:firstLineChars="200"/>
        <w:rPr>
          <w:rFonts w:ascii="仿宋" w:eastAsia="仿宋" w:hAnsi="仿宋" w:cs="仿宋" w:hint="eastAsia"/>
          <w:sz w:val="28"/>
          <w:lang w:eastAsia="zh-CN"/>
        </w:rPr>
      </w:pPr>
      <w:bookmarkStart w:id="8" w:name="_Toc7144"/>
      <w:r>
        <w:rPr>
          <w:rFonts w:ascii="仿宋" w:eastAsia="仿宋" w:hAnsi="仿宋" w:cs="仿宋" w:hint="eastAsia"/>
          <w:sz w:val="28"/>
          <w:lang w:eastAsia="zh-CN"/>
        </w:rPr>
        <w:t>三、美术馆项目文档管理</w:t>
      </w:r>
      <w:bookmarkEnd w:id="8"/>
    </w:p>
    <w:p>
      <w:pPr>
        <w:pStyle w:val="Heading2"/>
        <w:rPr>
          <w:rFonts w:ascii="仿宋" w:eastAsia="仿宋" w:hAnsi="仿宋" w:cs="仿宋" w:hint="eastAsia"/>
          <w:lang w:eastAsia="zh-CN"/>
        </w:rPr>
      </w:pPr>
      <w:bookmarkStart w:id="9" w:name="_Toc1939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美术馆项目高度重视文档的质量和准确性，以支持美术馆项目的各项活动和决策。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文档的编制始于美术馆项目计划的初期，我们制定了详细的文档编制计划，明确了每个文档的内容、格式和编写责任人。在美术馆项目启动阶段，我们首先编制了美术馆项目章程，明确定义了美术馆项目的目标、范围、风险等关键要素。随后，美术馆项目团队根据计划陆续编制了需求文档、设计文档、测试文档等各类文档，确保美术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术馆项目管理中的重要环节，旨在确保美术馆项目文档符合质量标准和美术馆项目需求。在美术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除了内部审查，我们还进行了外部审查，邀请美术馆项目相关利益方和专业领域的专家对文档进行独立审查。这有助于获取更全面、客观的反馈，确保美术馆项目文档不仅符合内部标准，也满足外部需求。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美术馆项目在文档编制与审查方面建立了严格的管理机制，通过规范的流程和多维度的审查，确保美术馆项目文档的质量、准确性和可靠性，为美术馆项目的顺利推进提供了有力支持。</w:t>
      </w:r>
    </w:p>
    <w:p>
      <w:pPr>
        <w:pStyle w:val="Heading2"/>
        <w:ind w:firstLine="560" w:firstLineChars="200"/>
        <w:rPr>
          <w:rFonts w:ascii="仿宋" w:eastAsia="仿宋" w:hAnsi="仿宋" w:cs="仿宋" w:hint="eastAsia"/>
          <w:sz w:val="28"/>
          <w:lang w:eastAsia="zh-CN"/>
        </w:rPr>
      </w:pPr>
      <w:bookmarkStart w:id="10" w:name="_Toc2634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我们通过多渠道发布文档，包括电子邮件、美术馆项目管理平台、内部网站等，以满足不同团队成员的偏好和需求。多渠道发布确保了信息的全面覆盖。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我们采用了精细的权限控制，确保只有授权人员可以访问敏感信息。这种安全措施保护了美术馆项目文档的机密性，防止了未经授权的信息泄露。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48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文档存档与归档是美术馆项目生命周期中一个至关重要的环节，直接关系到美术馆项目信息的长期保存和历史记录的完整性。在美术馆项目中，我们实施了一系列有效的文档存档与归档管理策略：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924"/>
      <w:r>
        <w:rPr>
          <w:rFonts w:ascii="仿宋" w:eastAsia="仿宋" w:hAnsi="仿宋" w:cs="仿宋" w:hint="eastAsia"/>
          <w:sz w:val="28"/>
          <w:lang w:eastAsia="zh-CN"/>
        </w:rPr>
        <w:t>四、美术馆项目危机管理</w:t>
      </w:r>
      <w:bookmarkEnd w:id="12"/>
    </w:p>
    <w:p>
      <w:pPr>
        <w:pStyle w:val="Heading2"/>
        <w:rPr>
          <w:rFonts w:ascii="仿宋" w:eastAsia="仿宋" w:hAnsi="仿宋" w:cs="仿宋" w:hint="eastAsia"/>
          <w:lang w:eastAsia="zh-CN"/>
        </w:rPr>
      </w:pPr>
      <w:bookmarkStart w:id="13" w:name="_Toc827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项目危机管理中，危机预警与识别是确保美术馆项目稳健运行的核心步骤。通过建立全面的监测机制，美术馆项目团队旨在及时发现和理解潜在的风险和危机因素，以便采取及时的预防和应对措施，确保美术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首先，通过深入的风险评估，美术馆项目团队全面分析了整个美术馆项目和各个阶段可能存在的威胁。这包括准确评估每个潜在风险的发生概率和可能影响的程度，为后续危机预警提供了有力支持。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美术馆项目团队着重于明确定义美术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美术馆项目进展的持续监控，团队能够及时发现潜在问题并作出迅速反应。美术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在这一阶段，团队的专业素养和反应速度将发挥至关重要的作用，以确保潜在危机能够在初期得到有效的处理，最大程度地减轻负面影响。通过危机预警与识别，美术馆项目得以更有序、可控地推进。</w:t>
      </w:r>
    </w:p>
    <w:p>
      <w:pPr>
        <w:pStyle w:val="Heading2"/>
        <w:ind w:firstLine="560" w:firstLineChars="200"/>
        <w:rPr>
          <w:rFonts w:ascii="仿宋" w:eastAsia="仿宋" w:hAnsi="仿宋" w:cs="仿宋" w:hint="eastAsia"/>
          <w:sz w:val="28"/>
          <w:lang w:eastAsia="zh-CN"/>
        </w:rPr>
      </w:pPr>
      <w:bookmarkStart w:id="14" w:name="_Toc611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在危机发生时，美术馆项目团队立即行动，成立了应急小组。该小组的任务是迅速制定并实施紧急应对措施，以最小化潜在损失。以下是采取的主要措施：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暂停美术馆项目进度：为遏制危机蔓延，美术馆项目暂时停止进行，以便全面评估当前状况。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资源重新分配：重新评估美术馆项目资源的分配，确保最大限度地减小损失。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实时沟通：与关键利益相关者建立实时沟通机制，向他们传递美术馆项目危机的实际状况，保障美术馆项目核心利益。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在紧急应对的同时，美术馆项目团队强调了团队协作和有效沟通的重要性。以下是团队协作的关键举措：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信息共享机制：建立了信息共享平台，确保团队成员能够及时获取美术馆项目危机的实时信息。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领导者沟通：美术馆项目领导者通过定期会议和即时沟通工具，指导团队应对危机，保持团队稳定运行。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随着危机得到初步控制，美术馆项目团队转向制定恢复计划，以确保美术馆项目能够从中迅速恢复。主要恢复计划包括：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修复受损的进度计划：重新评估美术馆项目进度，制定修复计划，确保美术馆项目尽快回归正常进程。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重新调整资源分配：优化资源分配，确保美术馆项目在有限资源下高效运转。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风险管理机制加强：对美术馆项目风险进行全面评估，制定更强化的风险管理策略，以预防未来可能的危机。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262"/>
      <w:r>
        <w:rPr>
          <w:rFonts w:ascii="仿宋" w:eastAsia="仿宋" w:hAnsi="仿宋" w:cs="仿宋" w:hint="eastAsia"/>
          <w:sz w:val="28"/>
          <w:lang w:eastAsia="zh-CN"/>
        </w:rPr>
        <w:t>五、美术馆项目绩效评估</w:t>
      </w:r>
      <w:bookmarkEnd w:id="15"/>
    </w:p>
    <w:p>
      <w:pPr>
        <w:pStyle w:val="Heading2"/>
        <w:rPr>
          <w:rFonts w:ascii="仿宋" w:eastAsia="仿宋" w:hAnsi="仿宋" w:cs="仿宋" w:hint="eastAsia"/>
          <w:lang w:eastAsia="zh-CN"/>
        </w:rPr>
      </w:pPr>
      <w:bookmarkStart w:id="16" w:name="_Toc2392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在美术馆项目中，我们设计了一套全面的绩效评估指标，以确保美术馆项目的可控和成功交付。这些指标跨足美术馆项目目标、成本、进度和质量等多个维度，为我们提供了全面洞察美术馆项目的健康状况。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美术馆项目目标达成率是我们关注的首要指标。我们设定了明确的目标，并通过定期监测和评估，迅速发现并应对潜在的目标偏差。这为美术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成本绩效是另一个核心关注点。通过实际成本与预算成本的对比分析，我们深入了解成本差异的原因，及时调整资源分配，保持美术馆项目在经济效益方面的合理水平。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进度作为关键的绩效指标之一，得到了精心的关注。我们制定了详细的美术馆项目进度计划，并设立了进度符合度指标，确保实际进度与计划进度保持一致。这使我们能够快速发现和解决潜在的进度问题，保持美术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术馆项目绩效的不可或缺的一环。我们引入了一系列的质量标准和客户满意度指标，以确保美术馆项目交付的成果在质量上达到或超越预期水平。通过持续监测这些指标，我们努力提升美术馆项目整体质量水平，为美术馆项目的成功交付提供有力保障。通过这些科学且全面的绩效评估，我们能够更好地引导美术馆项目的持续改进，确保美术馆项目目标的顺利达成。</w:t>
      </w:r>
    </w:p>
    <w:p>
      <w:pPr>
        <w:pStyle w:val="Heading2"/>
        <w:ind w:firstLine="560" w:firstLineChars="200"/>
        <w:rPr>
          <w:rFonts w:ascii="仿宋" w:eastAsia="仿宋" w:hAnsi="仿宋" w:cs="仿宋" w:hint="eastAsia"/>
          <w:sz w:val="28"/>
          <w:lang w:eastAsia="zh-CN"/>
        </w:rPr>
      </w:pPr>
      <w:bookmarkStart w:id="17" w:name="_Toc162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绩效评估是美术馆项目中的关键环节，为确保美术馆项目达到预期目标，我们采用了多层次、多维度的绩效评估方法。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术馆项目的战略目标对齐，确保每个决策和行动都与美术馆项目整体目标保持一致。团队会定期召开战略对齐会议，审视当前工作与美术馆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术馆项目进度、质量、成本和风险等方面。这些指标通过数据收集和分析，为美术馆项目管理团队提供了客观的评估依据。例如，我们通过美术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绩效评估不仅仅停留在美术馆项目内部，还考虑了美术馆项目对外部环境的影响。我们定期进行干系人满意度调查，以了解各利益相关方对美术馆项目的期望和满意度，并及时做出调整。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这种多层次、多角度的绩效评估方法，使得我们能够全面了解美术馆项目的运行状态，及时做出调整，确保美术馆项目在不断变化的环境中保持稳健前行。</w:t>
      </w:r>
    </w:p>
    <w:p>
      <w:pPr>
        <w:pStyle w:val="Heading2"/>
        <w:ind w:firstLine="560" w:firstLineChars="200"/>
        <w:rPr>
          <w:rFonts w:ascii="仿宋" w:eastAsia="仿宋" w:hAnsi="仿宋" w:cs="仿宋" w:hint="eastAsia"/>
          <w:sz w:val="28"/>
          <w:lang w:eastAsia="zh-CN"/>
        </w:rPr>
      </w:pPr>
      <w:bookmarkStart w:id="18" w:name="_Toc3275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为了确保美术馆项目的有效管理和不断优化，我们采用了精心设计的绩效评估周期。这个周期旨在实现灵活、实时和全面的评估，以适应美术馆项目执行中的各种挑战。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术馆项目的不同需求，分为短期、中期和长期。短期评估关注每个迭代或工作周期，以及时发现和解决当前任务中的问题。中期评估涵盖几个迭代，深入了解整体美术馆项目的趋势和性能。长期评估则着眼于整个美术馆项目阶段，确保美术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术馆项目管理工具和协作平台，团队成员能够随时更新和分享美术馆项目数据。这种实时性的反馈机制使我们能够及时察觉潜在问题，快速调整，保持美术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术馆项目的决策制定密不可分。每个周期的美术馆项目回顾会议成为集体总结经验、识别问题深层次原因并找到创新解决方案的平台。这种定期的反思与调整机制使美术馆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831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638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的技术管理特点体现在其创新导向。通过引入最先进的技术趋势和解决方案，美术馆项目致力于提升科技含量、提高质量和效率水平。这意味着我们将采用最新的工具和方法，确保美术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https://d.book118.com/127051122061006052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62381"/>
    <w:rsid w:val="4BC62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5112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2024-03-03T23:32:00Z</dcterms:created>
  <dcterms:modified xsi:type="dcterms:W3CDTF">2024-03-03T23:32:53Z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36FDF57B1A2D4806878A3D0ED1395A8B_11</vt:lpwstr>
  </property>
  <property fmtid="{D5CDD505-2E9C-101B-9397-08002B2CF9AE}" pid="3" name="KSOProductBuildVer">
    <vt:lpwstr>2052-12.1.0.16388</vt:lpwstr>
  </property>
</Properties>
</file>