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仿宋" w:eastAsia="仿宋" w:hAnsi="仿宋" w:cs="仿宋" w:hint="eastAsia"/>
          <w:b/>
          <w:sz w:val="40"/>
        </w:rPr>
      </w:pPr>
    </w:p>
    <w:p>
      <w:pPr>
        <w:rPr>
          <w:rFonts w:ascii="宋体" w:eastAsia="宋体" w:hAnsi="宋体" w:cs="宋体" w:hint="eastAsia"/>
          <w:b/>
          <w:sz w:val="60"/>
        </w:rPr>
        <w:sectPr>
          <w:headerReference w:type="default" r:id="rId4"/>
          <w:footerReference w:type="default" r:id="rId5"/>
          <w:pgSz w:w="11906" w:h="16838"/>
          <w:pgMar w:top="1440" w:right="1800" w:bottom="1440" w:left="1800" w:header="851" w:footer="992" w:gutter="0"/>
          <w:cols w:num="1" w:space="425"/>
          <w:docGrid w:type="lines" w:linePitch="312" w:charSpace="0"/>
        </w:sectPr>
      </w:pPr>
      <w:r>
        <w:rPr>
          <w:rFonts w:ascii="宋体" w:eastAsia="宋体" w:hAnsi="宋体" w:cs="宋体" w:hint="eastAsia"/>
          <w:b/>
          <w:sz w:val="60"/>
          <w:lang w:eastAsia="zh-CN"/>
        </w:rPr>
        <w:t>铍板、棒、异形件相关行业公司成立报告</w:t>
      </w:r>
    </w:p>
    <w:p>
      <w:pPr>
        <w:jc w:val="center"/>
        <w:rPr>
          <w:rFonts w:ascii="仿宋" w:eastAsia="仿宋" w:hAnsi="仿宋" w:cs="仿宋" w:hint="eastAsia"/>
          <w:b/>
          <w:sz w:val="40"/>
        </w:rPr>
      </w:pPr>
      <w:r>
        <w:rPr>
          <w:rFonts w:ascii="仿宋" w:eastAsia="仿宋" w:hAnsi="仿宋" w:cs="仿宋" w:hint="eastAsia"/>
          <w:b/>
          <w:sz w:val="40"/>
          <w:lang w:eastAsia="zh-CN"/>
        </w:rPr>
        <w:t>目录</w:t>
      </w:r>
    </w:p>
    <w:p>
      <w:pPr>
        <w:pStyle w:val="TOC1"/>
        <w:tabs>
          <w:tab w:val="right" w:leader="dot" w:pos="8306"/>
        </w:tabs>
      </w:pPr>
      <w:r>
        <w:fldChar w:fldCharType="begin"/>
      </w:r>
      <w:r>
        <w:instrText>TOC \h \z</w:instrText>
      </w:r>
      <w:r>
        <w:fldChar w:fldCharType="separate"/>
      </w:r>
      <w:hyperlink w:anchor="_Toc16098" w:history="1">
        <w:r>
          <w:rPr>
            <w:rFonts w:ascii="仿宋" w:eastAsia="仿宋" w:hAnsi="仿宋" w:cs="仿宋" w:hint="eastAsia"/>
            <w:lang w:eastAsia="zh-CN"/>
          </w:rPr>
          <w:t>前言</w:t>
        </w:r>
        <w:r>
          <w:tab/>
        </w:r>
        <w:r>
          <w:fldChar w:fldCharType="begin"/>
        </w:r>
        <w:r>
          <w:instrText xml:space="preserve"> PAGEREF _Toc16098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9848" w:history="1">
        <w:r>
          <w:rPr>
            <w:rFonts w:ascii="仿宋" w:eastAsia="仿宋" w:hAnsi="仿宋" w:cs="仿宋" w:hint="eastAsia"/>
            <w:lang w:eastAsia="zh-CN"/>
          </w:rPr>
          <w:t>一、公司成立方案</w:t>
        </w:r>
        <w:r>
          <w:tab/>
        </w:r>
        <w:r>
          <w:fldChar w:fldCharType="begin"/>
        </w:r>
        <w:r>
          <w:instrText xml:space="preserve"> PAGEREF _Toc19848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371" w:history="1">
        <w:r>
          <w:rPr>
            <w:rFonts w:ascii="仿宋" w:eastAsia="仿宋" w:hAnsi="仿宋" w:cs="仿宋" w:hint="eastAsia"/>
            <w:lang w:eastAsia="zh-CN"/>
          </w:rPr>
          <w:t>(一)、公司经营宗旨</w:t>
        </w:r>
        <w:r>
          <w:tab/>
        </w:r>
        <w:r>
          <w:fldChar w:fldCharType="begin"/>
        </w:r>
        <w:r>
          <w:instrText xml:space="preserve"> PAGEREF _Toc20371 \h </w:instrText>
        </w:r>
        <w:r>
          <w:fldChar w:fldCharType="separate"/>
        </w:r>
        <w:r>
          <w:t>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98" w:history="1">
        <w:r>
          <w:rPr>
            <w:rFonts w:ascii="仿宋" w:eastAsia="仿宋" w:hAnsi="仿宋" w:cs="仿宋" w:hint="eastAsia"/>
            <w:lang w:eastAsia="zh-CN"/>
          </w:rPr>
          <w:t>(二)、公司的目标、主要职责</w:t>
        </w:r>
        <w:r>
          <w:tab/>
        </w:r>
        <w:r>
          <w:fldChar w:fldCharType="begin"/>
        </w:r>
        <w:r>
          <w:instrText xml:space="preserve"> PAGEREF _Toc2798 \h </w:instrText>
        </w:r>
        <w:r>
          <w:fldChar w:fldCharType="separate"/>
        </w:r>
        <w:r>
          <w:t>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9210" w:history="1">
        <w:r>
          <w:rPr>
            <w:rFonts w:ascii="仿宋" w:eastAsia="仿宋" w:hAnsi="仿宋" w:cs="仿宋" w:hint="eastAsia"/>
            <w:lang w:eastAsia="zh-CN"/>
          </w:rPr>
          <w:t>(三)、公司组建方式</w:t>
        </w:r>
        <w:r>
          <w:tab/>
        </w:r>
        <w:r>
          <w:fldChar w:fldCharType="begin"/>
        </w:r>
        <w:r>
          <w:instrText xml:space="preserve"> PAGEREF _Toc29210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6094" w:history="1">
        <w:r>
          <w:rPr>
            <w:rFonts w:ascii="仿宋" w:eastAsia="仿宋" w:hAnsi="仿宋" w:cs="仿宋" w:hint="eastAsia"/>
            <w:lang w:eastAsia="zh-CN"/>
          </w:rPr>
          <w:t>(四)、公司管理体制</w:t>
        </w:r>
        <w:r>
          <w:tab/>
        </w:r>
        <w:r>
          <w:fldChar w:fldCharType="begin"/>
        </w:r>
        <w:r>
          <w:instrText xml:space="preserve"> PAGEREF _Toc6094 \h </w:instrText>
        </w:r>
        <w:r>
          <w:fldChar w:fldCharType="separate"/>
        </w:r>
        <w:r>
          <w:t>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32" w:history="1">
        <w:r>
          <w:rPr>
            <w:rFonts w:ascii="仿宋" w:eastAsia="仿宋" w:hAnsi="仿宋" w:cs="仿宋" w:hint="eastAsia"/>
            <w:lang w:eastAsia="zh-CN"/>
          </w:rPr>
          <w:t>(五)、部门职责及权限</w:t>
        </w:r>
        <w:r>
          <w:tab/>
        </w:r>
        <w:r>
          <w:fldChar w:fldCharType="begin"/>
        </w:r>
        <w:r>
          <w:instrText xml:space="preserve"> PAGEREF _Toc24632 \h </w:instrText>
        </w:r>
        <w:r>
          <w:fldChar w:fldCharType="separate"/>
        </w:r>
        <w:r>
          <w:t>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555" w:history="1">
        <w:r>
          <w:rPr>
            <w:rFonts w:ascii="仿宋" w:eastAsia="仿宋" w:hAnsi="仿宋" w:cs="仿宋" w:hint="eastAsia"/>
            <w:lang w:eastAsia="zh-CN"/>
          </w:rPr>
          <w:t>(六)、核心人员介绍</w:t>
        </w:r>
        <w:r>
          <w:tab/>
        </w:r>
        <w:r>
          <w:fldChar w:fldCharType="begin"/>
        </w:r>
        <w:r>
          <w:instrText xml:space="preserve"> PAGEREF _Toc14555 \h </w:instrText>
        </w:r>
        <w:r>
          <w:fldChar w:fldCharType="separate"/>
        </w:r>
        <w:r>
          <w:t>11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871" w:history="1">
        <w:r>
          <w:rPr>
            <w:rFonts w:ascii="仿宋" w:eastAsia="仿宋" w:hAnsi="仿宋" w:cs="仿宋" w:hint="eastAsia"/>
            <w:lang w:eastAsia="zh-CN"/>
          </w:rPr>
          <w:t>(七)、财务会计制度</w:t>
        </w:r>
        <w:r>
          <w:tab/>
        </w:r>
        <w:r>
          <w:fldChar w:fldCharType="begin"/>
        </w:r>
        <w:r>
          <w:instrText xml:space="preserve"> PAGEREF _Toc15871 \h </w:instrText>
        </w:r>
        <w:r>
          <w:fldChar w:fldCharType="separate"/>
        </w:r>
        <w:r>
          <w:t>13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1343" w:history="1">
        <w:r>
          <w:rPr>
            <w:rFonts w:ascii="仿宋" w:eastAsia="仿宋" w:hAnsi="仿宋" w:cs="仿宋" w:hint="eastAsia"/>
            <w:lang w:eastAsia="zh-CN"/>
          </w:rPr>
          <w:t>二、行业、市场分析</w:t>
        </w:r>
        <w:r>
          <w:tab/>
        </w:r>
        <w:r>
          <w:fldChar w:fldCharType="begin"/>
        </w:r>
        <w:r>
          <w:instrText xml:space="preserve"> PAGEREF _Toc21343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425" w:history="1">
        <w:r>
          <w:rPr>
            <w:rFonts w:ascii="仿宋" w:eastAsia="仿宋" w:hAnsi="仿宋" w:cs="仿宋" w:hint="eastAsia"/>
            <w:lang w:eastAsia="zh-CN"/>
          </w:rPr>
          <w:t>(一)、行业分析</w:t>
        </w:r>
        <w:r>
          <w:tab/>
        </w:r>
        <w:r>
          <w:fldChar w:fldCharType="begin"/>
        </w:r>
        <w:r>
          <w:instrText xml:space="preserve"> PAGEREF _Toc28425 \h </w:instrText>
        </w:r>
        <w:r>
          <w:fldChar w:fldCharType="separate"/>
        </w:r>
        <w:r>
          <w:t>18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65" w:history="1">
        <w:r>
          <w:rPr>
            <w:rFonts w:ascii="仿宋" w:eastAsia="仿宋" w:hAnsi="仿宋" w:cs="仿宋" w:hint="eastAsia"/>
            <w:lang w:eastAsia="zh-CN"/>
          </w:rPr>
          <w:t>(二)、市场分析</w:t>
        </w:r>
        <w:r>
          <w:tab/>
        </w:r>
        <w:r>
          <w:fldChar w:fldCharType="begin"/>
        </w:r>
        <w:r>
          <w:instrText xml:space="preserve"> PAGEREF _Toc27165 \h </w:instrText>
        </w:r>
        <w:r>
          <w:fldChar w:fldCharType="separate"/>
        </w:r>
        <w:r>
          <w:t>19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838" w:history="1">
        <w:r>
          <w:rPr>
            <w:rFonts w:ascii="仿宋" w:eastAsia="仿宋" w:hAnsi="仿宋" w:cs="仿宋" w:hint="eastAsia"/>
            <w:lang w:eastAsia="zh-CN"/>
          </w:rPr>
          <w:t>(三)、行业发展及市场前景分析</w:t>
        </w:r>
        <w:r>
          <w:tab/>
        </w:r>
        <w:r>
          <w:fldChar w:fldCharType="begin"/>
        </w:r>
        <w:r>
          <w:instrText xml:space="preserve"> PAGEREF _Toc10838 \h </w:instrText>
        </w:r>
        <w:r>
          <w:fldChar w:fldCharType="separate"/>
        </w:r>
        <w:r>
          <w:t>20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6953" w:history="1">
        <w:r>
          <w:rPr>
            <w:rFonts w:ascii="仿宋" w:eastAsia="仿宋" w:hAnsi="仿宋" w:cs="仿宋" w:hint="eastAsia"/>
            <w:lang w:eastAsia="zh-CN"/>
          </w:rPr>
          <w:t>三、选址分析</w:t>
        </w:r>
        <w:r>
          <w:tab/>
        </w:r>
        <w:r>
          <w:fldChar w:fldCharType="begin"/>
        </w:r>
        <w:r>
          <w:instrText xml:space="preserve"> PAGEREF _Toc16953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164" w:history="1">
        <w:r>
          <w:rPr>
            <w:rFonts w:ascii="仿宋" w:eastAsia="仿宋" w:hAnsi="仿宋" w:cs="仿宋" w:hint="eastAsia"/>
            <w:lang w:eastAsia="zh-CN"/>
          </w:rPr>
          <w:t>(一)、铍板、棒、异形件项目选址原则</w:t>
        </w:r>
        <w:r>
          <w:tab/>
        </w:r>
        <w:r>
          <w:fldChar w:fldCharType="begin"/>
        </w:r>
        <w:r>
          <w:instrText xml:space="preserve"> PAGEREF _Toc27164 \h </w:instrText>
        </w:r>
        <w:r>
          <w:fldChar w:fldCharType="separate"/>
        </w:r>
        <w:r>
          <w:t>21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786" w:history="1">
        <w:r>
          <w:rPr>
            <w:rFonts w:ascii="仿宋" w:eastAsia="仿宋" w:hAnsi="仿宋" w:cs="仿宋" w:hint="eastAsia"/>
            <w:lang w:eastAsia="zh-CN"/>
          </w:rPr>
          <w:t>(二)、建设区基本情况</w:t>
        </w:r>
        <w:r>
          <w:tab/>
        </w:r>
        <w:r>
          <w:fldChar w:fldCharType="begin"/>
        </w:r>
        <w:r>
          <w:instrText xml:space="preserve"> PAGEREF _Toc30786 \h </w:instrText>
        </w:r>
        <w:r>
          <w:fldChar w:fldCharType="separate"/>
        </w:r>
        <w:r>
          <w:t>22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525" w:history="1">
        <w:r>
          <w:rPr>
            <w:rFonts w:ascii="仿宋" w:eastAsia="仿宋" w:hAnsi="仿宋" w:cs="仿宋" w:hint="eastAsia"/>
            <w:lang w:eastAsia="zh-CN"/>
          </w:rPr>
          <w:t>(三)、发展目标</w:t>
        </w:r>
        <w:r>
          <w:tab/>
        </w:r>
        <w:r>
          <w:fldChar w:fldCharType="begin"/>
        </w:r>
        <w:r>
          <w:instrText xml:space="preserve"> PAGEREF _Toc32525 \h </w:instrText>
        </w:r>
        <w:r>
          <w:fldChar w:fldCharType="separate"/>
        </w:r>
        <w:r>
          <w:t>23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0198" w:history="1">
        <w:r>
          <w:rPr>
            <w:rFonts w:ascii="仿宋" w:eastAsia="仿宋" w:hAnsi="仿宋" w:cs="仿宋" w:hint="eastAsia"/>
            <w:lang w:eastAsia="zh-CN"/>
          </w:rPr>
          <w:t>(四)、产业发展方向</w:t>
        </w:r>
        <w:r>
          <w:tab/>
        </w:r>
        <w:r>
          <w:fldChar w:fldCharType="begin"/>
        </w:r>
        <w:r>
          <w:instrText xml:space="preserve"> PAGEREF _Toc20198 \h </w:instrText>
        </w:r>
        <w:r>
          <w:fldChar w:fldCharType="separate"/>
        </w:r>
        <w:r>
          <w:t>25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84" w:history="1">
        <w:r>
          <w:rPr>
            <w:rFonts w:ascii="仿宋" w:eastAsia="仿宋" w:hAnsi="仿宋" w:cs="仿宋" w:hint="eastAsia"/>
            <w:lang w:eastAsia="zh-CN"/>
          </w:rPr>
          <w:t>(五)、铍板、棒、异形件项目选址综合评价</w:t>
        </w:r>
        <w:r>
          <w:tab/>
        </w:r>
        <w:r>
          <w:fldChar w:fldCharType="begin"/>
        </w:r>
        <w:r>
          <w:instrText xml:space="preserve"> PAGEREF _Toc2784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20" w:history="1">
        <w:r>
          <w:rPr>
            <w:rFonts w:ascii="仿宋" w:eastAsia="仿宋" w:hAnsi="仿宋" w:cs="仿宋" w:hint="eastAsia"/>
            <w:lang w:eastAsia="zh-CN"/>
          </w:rPr>
          <w:t>四、铍板、棒、异形件筹建公司基本信息</w:t>
        </w:r>
        <w:r>
          <w:tab/>
        </w:r>
        <w:r>
          <w:fldChar w:fldCharType="begin"/>
        </w:r>
        <w:r>
          <w:instrText xml:space="preserve"> PAGEREF _Toc3020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65" w:history="1">
        <w:r>
          <w:rPr>
            <w:rFonts w:ascii="仿宋" w:eastAsia="仿宋" w:hAnsi="仿宋" w:cs="仿宋" w:hint="eastAsia"/>
            <w:lang w:eastAsia="zh-CN"/>
          </w:rPr>
          <w:t>(一)、公司名称</w:t>
        </w:r>
        <w:r>
          <w:tab/>
        </w:r>
        <w:r>
          <w:fldChar w:fldCharType="begin"/>
        </w:r>
        <w:r>
          <w:instrText xml:space="preserve"> PAGEREF _Toc1065 \h </w:instrText>
        </w:r>
        <w:r>
          <w:fldChar w:fldCharType="separate"/>
        </w:r>
        <w:r>
          <w:t>26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332" w:history="1">
        <w:r>
          <w:rPr>
            <w:rFonts w:ascii="仿宋" w:eastAsia="仿宋" w:hAnsi="仿宋" w:cs="仿宋" w:hint="eastAsia"/>
            <w:lang w:eastAsia="zh-CN"/>
          </w:rPr>
          <w:t>(二)、注册资本</w:t>
        </w:r>
        <w:r>
          <w:tab/>
        </w:r>
        <w:r>
          <w:fldChar w:fldCharType="begin"/>
        </w:r>
        <w:r>
          <w:instrText xml:space="preserve"> PAGEREF _Toc7332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3745" w:history="1">
        <w:r>
          <w:rPr>
            <w:rFonts w:ascii="仿宋" w:eastAsia="仿宋" w:hAnsi="仿宋" w:cs="仿宋" w:hint="eastAsia"/>
            <w:lang w:eastAsia="zh-CN"/>
          </w:rPr>
          <w:t>(三)、注册地址</w:t>
        </w:r>
        <w:r>
          <w:tab/>
        </w:r>
        <w:r>
          <w:fldChar w:fldCharType="begin"/>
        </w:r>
        <w:r>
          <w:instrText xml:space="preserve"> PAGEREF _Toc13745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834" w:history="1">
        <w:r>
          <w:rPr>
            <w:rFonts w:ascii="仿宋" w:eastAsia="仿宋" w:hAnsi="仿宋" w:cs="仿宋" w:hint="eastAsia"/>
            <w:lang w:eastAsia="zh-CN"/>
          </w:rPr>
          <w:t>(四)、法人代表</w:t>
        </w:r>
        <w:r>
          <w:tab/>
        </w:r>
        <w:r>
          <w:fldChar w:fldCharType="begin"/>
        </w:r>
        <w:r>
          <w:instrText xml:space="preserve"> PAGEREF _Toc19834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2255" w:history="1">
        <w:r>
          <w:rPr>
            <w:rFonts w:ascii="仿宋" w:eastAsia="仿宋" w:hAnsi="仿宋" w:cs="仿宋" w:hint="eastAsia"/>
            <w:lang w:eastAsia="zh-CN"/>
          </w:rPr>
          <w:t>(五)、主要经营范围</w:t>
        </w:r>
        <w:r>
          <w:tab/>
        </w:r>
        <w:r>
          <w:fldChar w:fldCharType="begin"/>
        </w:r>
        <w:r>
          <w:instrText xml:space="preserve"> PAGEREF _Toc32255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84" w:history="1">
        <w:r>
          <w:rPr>
            <w:rFonts w:ascii="仿宋" w:eastAsia="仿宋" w:hAnsi="仿宋" w:cs="仿宋" w:hint="eastAsia"/>
            <w:lang w:eastAsia="zh-CN"/>
          </w:rPr>
          <w:t>(六)、主要股东</w:t>
        </w:r>
        <w:r>
          <w:tab/>
        </w:r>
        <w:r>
          <w:fldChar w:fldCharType="begin"/>
        </w:r>
        <w:r>
          <w:instrText xml:space="preserve"> PAGEREF _Toc25284 \h </w:instrText>
        </w:r>
        <w:r>
          <w:fldChar w:fldCharType="separate"/>
        </w:r>
        <w:r>
          <w:t>27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30634" w:history="1">
        <w:r>
          <w:rPr>
            <w:rFonts w:ascii="仿宋" w:eastAsia="仿宋" w:hAnsi="仿宋" w:cs="仿宋" w:hint="eastAsia"/>
            <w:lang w:eastAsia="zh-CN"/>
          </w:rPr>
          <w:t>五、法人治理</w:t>
        </w:r>
        <w:r>
          <w:tab/>
        </w:r>
        <w:r>
          <w:fldChar w:fldCharType="begin"/>
        </w:r>
        <w:r>
          <w:instrText xml:space="preserve"> PAGEREF _Toc30634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561" w:history="1">
        <w:r>
          <w:rPr>
            <w:rFonts w:ascii="仿宋" w:eastAsia="仿宋" w:hAnsi="仿宋" w:cs="仿宋" w:hint="eastAsia"/>
            <w:lang w:eastAsia="zh-CN"/>
          </w:rPr>
          <w:t>(一)、股东权利及义务</w:t>
        </w:r>
        <w:r>
          <w:tab/>
        </w:r>
        <w:r>
          <w:fldChar w:fldCharType="begin"/>
        </w:r>
        <w:r>
          <w:instrText xml:space="preserve"> PAGEREF _Toc15561 \h </w:instrText>
        </w:r>
        <w:r>
          <w:fldChar w:fldCharType="separate"/>
        </w:r>
        <w:r>
          <w:t>29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59" w:history="1">
        <w:r>
          <w:rPr>
            <w:rFonts w:ascii="仿宋" w:eastAsia="仿宋" w:hAnsi="仿宋" w:cs="仿宋" w:hint="eastAsia"/>
            <w:lang w:eastAsia="zh-CN"/>
          </w:rPr>
          <w:t>(二)、董事</w:t>
        </w:r>
        <w:r>
          <w:tab/>
        </w:r>
        <w:r>
          <w:fldChar w:fldCharType="begin"/>
        </w:r>
        <w:r>
          <w:instrText xml:space="preserve"> PAGEREF _Toc14759 \h </w:instrText>
        </w:r>
        <w:r>
          <w:fldChar w:fldCharType="separate"/>
        </w:r>
        <w:r>
          <w:t>31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968" w:history="1">
        <w:r>
          <w:rPr>
            <w:rFonts w:ascii="仿宋" w:eastAsia="仿宋" w:hAnsi="仿宋" w:cs="仿宋" w:hint="eastAsia"/>
            <w:lang w:eastAsia="zh-CN"/>
          </w:rPr>
          <w:t>(三)、高级管理人员</w:t>
        </w:r>
        <w:r>
          <w:tab/>
        </w:r>
        <w:r>
          <w:fldChar w:fldCharType="begin"/>
        </w:r>
        <w:r>
          <w:instrText xml:space="preserve"> PAGEREF _Toc5968 \h </w:instrText>
        </w:r>
        <w:r>
          <w:fldChar w:fldCharType="separate"/>
        </w:r>
        <w:r>
          <w:t>36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5819" w:history="1">
        <w:r>
          <w:rPr>
            <w:rFonts w:ascii="仿宋" w:eastAsia="仿宋" w:hAnsi="仿宋" w:cs="仿宋" w:hint="eastAsia"/>
            <w:lang w:eastAsia="zh-CN"/>
          </w:rPr>
          <w:t>(四)、监事</w:t>
        </w:r>
        <w:r>
          <w:tab/>
        </w:r>
        <w:r>
          <w:fldChar w:fldCharType="begin"/>
        </w:r>
        <w:r>
          <w:instrText xml:space="preserve"> PAGEREF _Toc5819 \h </w:instrText>
        </w:r>
        <w:r>
          <w:fldChar w:fldCharType="separate"/>
        </w:r>
        <w:r>
          <w:t>37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0409" w:history="1">
        <w:r>
          <w:rPr>
            <w:rFonts w:ascii="仿宋" w:eastAsia="仿宋" w:hAnsi="仿宋" w:cs="仿宋" w:hint="eastAsia"/>
            <w:lang w:eastAsia="zh-CN"/>
          </w:rPr>
          <w:t>六、公司组建背景分析</w:t>
        </w:r>
        <w:r>
          <w:tab/>
        </w:r>
        <w:r>
          <w:fldChar w:fldCharType="begin"/>
        </w:r>
        <w:r>
          <w:instrText xml:space="preserve"> PAGEREF _Toc20409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5790" w:history="1">
        <w:r>
          <w:rPr>
            <w:rFonts w:ascii="仿宋" w:eastAsia="仿宋" w:hAnsi="仿宋" w:cs="仿宋" w:hint="eastAsia"/>
            <w:lang w:eastAsia="zh-CN"/>
          </w:rPr>
          <w:t>(一)、铍板、棒、异形件项目背景分析</w:t>
        </w:r>
        <w:r>
          <w:tab/>
        </w:r>
        <w:r>
          <w:fldChar w:fldCharType="begin"/>
        </w:r>
        <w:r>
          <w:instrText xml:space="preserve"> PAGEREF _Toc15790 \h </w:instrText>
        </w:r>
        <w:r>
          <w:fldChar w:fldCharType="separate"/>
        </w:r>
        <w:r>
          <w:t>39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1504" w:history="1">
        <w:r>
          <w:rPr>
            <w:rFonts w:ascii="仿宋" w:eastAsia="仿宋" w:hAnsi="仿宋" w:cs="仿宋" w:hint="eastAsia"/>
            <w:lang w:eastAsia="zh-CN"/>
          </w:rPr>
          <w:t>(二)、铍板、棒、异形件项目建设必要性分析</w:t>
        </w:r>
        <w:r>
          <w:tab/>
        </w:r>
        <w:r>
          <w:fldChar w:fldCharType="begin"/>
        </w:r>
        <w:r>
          <w:instrText xml:space="preserve"> PAGEREF _Toc11504 \h </w:instrText>
        </w:r>
        <w:r>
          <w:fldChar w:fldCharType="separate"/>
        </w:r>
        <w:r>
          <w:t>40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19" w:history="1">
        <w:r>
          <w:rPr>
            <w:rFonts w:ascii="仿宋" w:eastAsia="仿宋" w:hAnsi="仿宋" w:cs="仿宋" w:hint="eastAsia"/>
            <w:lang w:eastAsia="zh-CN"/>
          </w:rPr>
          <w:t>(三)、鼓励中小企业发展</w:t>
        </w:r>
        <w:r>
          <w:tab/>
        </w:r>
        <w:r>
          <w:fldChar w:fldCharType="begin"/>
        </w:r>
        <w:r>
          <w:instrText xml:space="preserve"> PAGEREF _Toc26619 \h </w:instrText>
        </w:r>
        <w:r>
          <w:fldChar w:fldCharType="separate"/>
        </w:r>
        <w:r>
          <w:t>41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340" w:history="1">
        <w:r>
          <w:rPr>
            <w:rFonts w:ascii="仿宋" w:eastAsia="仿宋" w:hAnsi="仿宋" w:cs="仿宋" w:hint="eastAsia"/>
            <w:lang w:eastAsia="zh-CN"/>
          </w:rPr>
          <w:t>(四)、宏观经济形势分析</w:t>
        </w:r>
        <w:r>
          <w:tab/>
        </w:r>
        <w:r>
          <w:fldChar w:fldCharType="begin"/>
        </w:r>
        <w:r>
          <w:instrText xml:space="preserve"> PAGEREF _Toc16340 \h </w:instrText>
        </w:r>
        <w:r>
          <w:fldChar w:fldCharType="separate"/>
        </w:r>
        <w:r>
          <w:t>42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9451" w:history="1">
        <w:r>
          <w:rPr>
            <w:rFonts w:ascii="仿宋" w:eastAsia="仿宋" w:hAnsi="仿宋" w:cs="仿宋" w:hint="eastAsia"/>
            <w:lang w:eastAsia="zh-CN"/>
          </w:rPr>
          <w:t>七、铍板、棒、异形件项目经济效益</w:t>
        </w:r>
        <w:r>
          <w:tab/>
        </w:r>
        <w:r>
          <w:fldChar w:fldCharType="begin"/>
        </w:r>
        <w:r>
          <w:instrText xml:space="preserve"> PAGEREF _Toc29451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38" w:history="1">
        <w:r>
          <w:rPr>
            <w:rFonts w:ascii="仿宋" w:eastAsia="仿宋" w:hAnsi="仿宋" w:cs="仿宋" w:hint="eastAsia"/>
            <w:lang w:eastAsia="zh-CN"/>
          </w:rPr>
          <w:t>(一)、基本假设及基础参数选取</w:t>
        </w:r>
        <w:r>
          <w:tab/>
        </w:r>
        <w:r>
          <w:fldChar w:fldCharType="begin"/>
        </w:r>
        <w:r>
          <w:instrText xml:space="preserve"> PAGEREF _Toc26638 \h </w:instrText>
        </w:r>
        <w:r>
          <w:fldChar w:fldCharType="separate"/>
        </w:r>
        <w:r>
          <w:t>43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639" w:history="1">
        <w:r>
          <w:rPr>
            <w:rFonts w:ascii="仿宋" w:eastAsia="仿宋" w:hAnsi="仿宋" w:cs="仿宋" w:hint="eastAsia"/>
            <w:lang w:eastAsia="zh-CN"/>
          </w:rPr>
          <w:t>(二)、经济评价财务测算</w:t>
        </w:r>
        <w:r>
          <w:tab/>
        </w:r>
        <w:r>
          <w:fldChar w:fldCharType="begin"/>
        </w:r>
        <w:r>
          <w:instrText xml:space="preserve"> PAGEREF _Toc24639 \h </w:instrText>
        </w:r>
        <w:r>
          <w:fldChar w:fldCharType="separate"/>
        </w:r>
        <w:r>
          <w:t>44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0349" w:history="1">
        <w:r>
          <w:rPr>
            <w:rFonts w:ascii="仿宋" w:eastAsia="仿宋" w:hAnsi="仿宋" w:cs="仿宋" w:hint="eastAsia"/>
            <w:lang w:eastAsia="zh-CN"/>
          </w:rPr>
          <w:t>(三)、铍板、棒、异形件项目盈利能力分析</w:t>
        </w:r>
        <w:r>
          <w:tab/>
        </w:r>
        <w:r>
          <w:fldChar w:fldCharType="begin"/>
        </w:r>
        <w:r>
          <w:instrText xml:space="preserve"> PAGEREF _Toc10349 \h </w:instrText>
        </w:r>
        <w:r>
          <w:fldChar w:fldCharType="separate"/>
        </w:r>
        <w:r>
          <w:t>45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3124" w:history="1">
        <w:r>
          <w:rPr>
            <w:rFonts w:ascii="仿宋" w:eastAsia="仿宋" w:hAnsi="仿宋" w:cs="仿宋" w:hint="eastAsia"/>
            <w:lang w:eastAsia="zh-CN"/>
          </w:rPr>
          <w:t>(四)、财务生存能力分析</w:t>
        </w:r>
        <w:r>
          <w:tab/>
        </w:r>
        <w:r>
          <w:fldChar w:fldCharType="begin"/>
        </w:r>
        <w:r>
          <w:instrText xml:space="preserve"> PAGEREF _Toc23124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  <w:sectPr>
          <w:headerReference w:type="default" r:id="rId6"/>
          <w:footerReference w:type="default" r:id="rId7"/>
          <w:type w:val="nextPage"/>
          <w:pgSz w:w="11906" w:h="16838"/>
          <w:pgMar w:top="1440" w:right="1800" w:bottom="1440" w:left="1800" w:header="851" w:footer="992" w:gutter="0"/>
          <w:pgNumType w:start="2"/>
          <w:cols w:num="1" w:space="425"/>
          <w:titlePg w:val="0"/>
          <w:docGrid w:type="lines" w:linePitch="312" w:charSpace="0"/>
        </w:sectPr>
      </w:pPr>
      <w:hyperlink w:anchor="_Toc3897" w:history="1">
        <w:r>
          <w:rPr>
            <w:rFonts w:ascii="仿宋" w:eastAsia="仿宋" w:hAnsi="仿宋" w:cs="仿宋" w:hint="eastAsia"/>
            <w:lang w:eastAsia="zh-CN"/>
          </w:rPr>
          <w:t>(五)、偿债能力分析</w:t>
        </w:r>
        <w:r>
          <w:tab/>
        </w:r>
        <w:r>
          <w:fldChar w:fldCharType="begin"/>
        </w:r>
        <w:r>
          <w:instrText xml:space="preserve"> PAGEREF _Toc3897 \h </w:instrText>
        </w:r>
        <w:r>
          <w:fldChar w:fldCharType="separate"/>
        </w:r>
        <w:r>
          <w:t>47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43" w:history="1">
        <w:r>
          <w:rPr>
            <w:rFonts w:ascii="仿宋" w:eastAsia="仿宋" w:hAnsi="仿宋" w:cs="仿宋" w:hint="eastAsia"/>
            <w:lang w:eastAsia="zh-CN"/>
          </w:rPr>
          <w:t>(六)、经济评价结论</w:t>
        </w:r>
        <w:r>
          <w:tab/>
        </w:r>
        <w:r>
          <w:fldChar w:fldCharType="begin"/>
        </w:r>
        <w:r>
          <w:instrText xml:space="preserve"> PAGEREF _Toc4843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3078" w:history="1">
        <w:r>
          <w:rPr>
            <w:rFonts w:ascii="仿宋" w:eastAsia="仿宋" w:hAnsi="仿宋" w:cs="仿宋" w:hint="eastAsia"/>
            <w:lang w:eastAsia="zh-CN"/>
          </w:rPr>
          <w:t>八、SWOT分析</w:t>
        </w:r>
        <w:r>
          <w:tab/>
        </w:r>
        <w:r>
          <w:fldChar w:fldCharType="begin"/>
        </w:r>
        <w:r>
          <w:instrText xml:space="preserve"> PAGEREF _Toc23078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8498" w:history="1">
        <w:r>
          <w:rPr>
            <w:rFonts w:ascii="仿宋" w:eastAsia="仿宋" w:hAnsi="仿宋" w:cs="仿宋" w:hint="eastAsia"/>
            <w:lang w:eastAsia="zh-CN"/>
          </w:rPr>
          <w:t>(一)、优势分析(S)</w:t>
        </w:r>
        <w:r>
          <w:tab/>
        </w:r>
        <w:r>
          <w:fldChar w:fldCharType="begin"/>
        </w:r>
        <w:r>
          <w:instrText xml:space="preserve"> PAGEREF _Toc8498 \h </w:instrText>
        </w:r>
        <w:r>
          <w:fldChar w:fldCharType="separate"/>
        </w:r>
        <w:r>
          <w:t>49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431" w:history="1">
        <w:r>
          <w:rPr>
            <w:rFonts w:ascii="仿宋" w:eastAsia="仿宋" w:hAnsi="仿宋" w:cs="仿宋" w:hint="eastAsia"/>
            <w:lang w:eastAsia="zh-CN"/>
          </w:rPr>
          <w:t>(二)、劣势分析(W)</w:t>
        </w:r>
        <w:r>
          <w:tab/>
        </w:r>
        <w:r>
          <w:fldChar w:fldCharType="begin"/>
        </w:r>
        <w:r>
          <w:instrText xml:space="preserve"> PAGEREF _Toc31431 \h </w:instrText>
        </w:r>
        <w:r>
          <w:fldChar w:fldCharType="separate"/>
        </w:r>
        <w:r>
          <w:t>50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4872" w:history="1">
        <w:r>
          <w:rPr>
            <w:rFonts w:ascii="仿宋" w:eastAsia="仿宋" w:hAnsi="仿宋" w:cs="仿宋" w:hint="eastAsia"/>
            <w:lang w:eastAsia="zh-CN"/>
          </w:rPr>
          <w:t>(三)、机会分析()</w:t>
        </w:r>
        <w:r>
          <w:tab/>
        </w:r>
        <w:r>
          <w:fldChar w:fldCharType="begin"/>
        </w:r>
        <w:r>
          <w:instrText xml:space="preserve"> PAGEREF _Toc4872 \h </w:instrText>
        </w:r>
        <w:r>
          <w:fldChar w:fldCharType="separate"/>
        </w:r>
        <w:r>
          <w:t>51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973" w:history="1">
        <w:r>
          <w:rPr>
            <w:rFonts w:ascii="仿宋" w:eastAsia="仿宋" w:hAnsi="仿宋" w:cs="仿宋" w:hint="eastAsia"/>
            <w:lang w:eastAsia="zh-CN"/>
          </w:rPr>
          <w:t>(四)、威胁分析(T)</w:t>
        </w:r>
        <w:r>
          <w:tab/>
        </w:r>
        <w:r>
          <w:fldChar w:fldCharType="begin"/>
        </w:r>
        <w:r>
          <w:instrText xml:space="preserve"> PAGEREF _Toc1973 \h </w:instrText>
        </w:r>
        <w:r>
          <w:fldChar w:fldCharType="separate"/>
        </w:r>
        <w:r>
          <w:t>52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1283" w:history="1">
        <w:r>
          <w:rPr>
            <w:rFonts w:ascii="仿宋" w:eastAsia="仿宋" w:hAnsi="仿宋" w:cs="仿宋" w:hint="eastAsia"/>
            <w:lang w:eastAsia="zh-CN"/>
          </w:rPr>
          <w:t>九、目标客户和受众分析</w:t>
        </w:r>
        <w:r>
          <w:tab/>
        </w:r>
        <w:r>
          <w:fldChar w:fldCharType="begin"/>
        </w:r>
        <w:r>
          <w:instrText xml:space="preserve"> PAGEREF _Toc11283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367" w:history="1">
        <w:r>
          <w:rPr>
            <w:rFonts w:ascii="仿宋" w:eastAsia="仿宋" w:hAnsi="仿宋" w:cs="仿宋" w:hint="eastAsia"/>
            <w:lang w:eastAsia="zh-CN"/>
          </w:rPr>
          <w:t>(一)、客户群体描述</w:t>
        </w:r>
        <w:r>
          <w:tab/>
        </w:r>
        <w:r>
          <w:fldChar w:fldCharType="begin"/>
        </w:r>
        <w:r>
          <w:instrText xml:space="preserve"> PAGEREF _Toc18367 \h </w:instrText>
        </w:r>
        <w:r>
          <w:fldChar w:fldCharType="separate"/>
        </w:r>
        <w:r>
          <w:t>53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7287" w:history="1">
        <w:r>
          <w:rPr>
            <w:rFonts w:ascii="仿宋" w:eastAsia="仿宋" w:hAnsi="仿宋" w:cs="仿宋" w:hint="eastAsia"/>
            <w:lang w:eastAsia="zh-CN"/>
          </w:rPr>
          <w:t>(二)、客户需求和期望</w:t>
        </w:r>
        <w:r>
          <w:tab/>
        </w:r>
        <w:r>
          <w:fldChar w:fldCharType="begin"/>
        </w:r>
        <w:r>
          <w:instrText xml:space="preserve"> PAGEREF _Toc27287 \h </w:instrText>
        </w:r>
        <w:r>
          <w:fldChar w:fldCharType="separate"/>
        </w:r>
        <w:r>
          <w:t>54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2263" w:history="1">
        <w:r>
          <w:rPr>
            <w:rFonts w:ascii="仿宋" w:eastAsia="仿宋" w:hAnsi="仿宋" w:cs="仿宋" w:hint="eastAsia"/>
            <w:lang w:eastAsia="zh-CN"/>
          </w:rPr>
          <w:t>(三)、客户获取策略</w:t>
        </w:r>
        <w:r>
          <w:tab/>
        </w:r>
        <w:r>
          <w:fldChar w:fldCharType="begin"/>
        </w:r>
        <w:r>
          <w:instrText xml:space="preserve"> PAGEREF _Toc12263 \h </w:instrText>
        </w:r>
        <w:r>
          <w:fldChar w:fldCharType="separate"/>
        </w:r>
        <w:r>
          <w:t>56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54" w:history="1">
        <w:r>
          <w:rPr>
            <w:rFonts w:ascii="仿宋" w:eastAsia="仿宋" w:hAnsi="仿宋" w:cs="仿宋" w:hint="eastAsia"/>
            <w:lang w:eastAsia="zh-CN"/>
          </w:rPr>
          <w:t>(四)、客户关系管理</w:t>
        </w:r>
        <w:r>
          <w:tab/>
        </w:r>
        <w:r>
          <w:fldChar w:fldCharType="begin"/>
        </w:r>
        <w:r>
          <w:instrText xml:space="preserve"> PAGEREF _Toc26654 \h </w:instrText>
        </w:r>
        <w:r>
          <w:fldChar w:fldCharType="separate"/>
        </w:r>
        <w:r>
          <w:t>58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2790" w:history="1">
        <w:r>
          <w:rPr>
            <w:rFonts w:ascii="仿宋" w:eastAsia="仿宋" w:hAnsi="仿宋" w:cs="仿宋" w:hint="eastAsia"/>
            <w:lang w:eastAsia="zh-CN"/>
          </w:rPr>
          <w:t>十、投资方案分析</w:t>
        </w:r>
        <w:r>
          <w:tab/>
        </w:r>
        <w:r>
          <w:fldChar w:fldCharType="begin"/>
        </w:r>
        <w:r>
          <w:instrText xml:space="preserve"> PAGEREF _Toc12790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205" w:history="1">
        <w:r>
          <w:rPr>
            <w:rFonts w:ascii="仿宋" w:eastAsia="仿宋" w:hAnsi="仿宋" w:cs="仿宋" w:hint="eastAsia"/>
            <w:lang w:eastAsia="zh-CN"/>
          </w:rPr>
          <w:t>(一)、编制说明</w:t>
        </w:r>
        <w:r>
          <w:tab/>
        </w:r>
        <w:r>
          <w:fldChar w:fldCharType="begin"/>
        </w:r>
        <w:r>
          <w:instrText xml:space="preserve"> PAGEREF _Toc7205 \h </w:instrText>
        </w:r>
        <w:r>
          <w:fldChar w:fldCharType="separate"/>
        </w:r>
        <w:r>
          <w:t>59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852" w:history="1">
        <w:r>
          <w:rPr>
            <w:rFonts w:ascii="仿宋" w:eastAsia="仿宋" w:hAnsi="仿宋" w:cs="仿宋" w:hint="eastAsia"/>
            <w:lang w:eastAsia="zh-CN"/>
          </w:rPr>
          <w:t>(二)、建设投资</w:t>
        </w:r>
        <w:r>
          <w:tab/>
        </w:r>
        <w:r>
          <w:fldChar w:fldCharType="begin"/>
        </w:r>
        <w:r>
          <w:instrText xml:space="preserve"> PAGEREF _Toc26852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1084" w:history="1">
        <w:r>
          <w:rPr>
            <w:rFonts w:ascii="仿宋" w:eastAsia="仿宋" w:hAnsi="仿宋" w:cs="仿宋" w:hint="eastAsia"/>
            <w:lang w:eastAsia="zh-CN"/>
          </w:rPr>
          <w:t>(三)、建设期利息</w:t>
        </w:r>
        <w:r>
          <w:tab/>
        </w:r>
        <w:r>
          <w:fldChar w:fldCharType="begin"/>
        </w:r>
        <w:r>
          <w:instrText xml:space="preserve"> PAGEREF _Toc31084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2903" w:history="1">
        <w:r>
          <w:rPr>
            <w:rFonts w:ascii="仿宋" w:eastAsia="仿宋" w:hAnsi="仿宋" w:cs="仿宋" w:hint="eastAsia"/>
            <w:lang w:eastAsia="zh-CN"/>
          </w:rPr>
          <w:t>(四)、流动资金</w:t>
        </w:r>
        <w:r>
          <w:tab/>
        </w:r>
        <w:r>
          <w:fldChar w:fldCharType="begin"/>
        </w:r>
        <w:r>
          <w:instrText xml:space="preserve"> PAGEREF _Toc22903 \h </w:instrText>
        </w:r>
        <w:r>
          <w:fldChar w:fldCharType="separate"/>
        </w:r>
        <w:r>
          <w:t>60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5248" w:history="1">
        <w:r>
          <w:rPr>
            <w:rFonts w:ascii="仿宋" w:eastAsia="仿宋" w:hAnsi="仿宋" w:cs="仿宋" w:hint="eastAsia"/>
            <w:lang w:eastAsia="zh-CN"/>
          </w:rPr>
          <w:t>(五)、铍板、棒、异形件项目总投资</w:t>
        </w:r>
        <w:r>
          <w:tab/>
        </w:r>
        <w:r>
          <w:fldChar w:fldCharType="begin"/>
        </w:r>
        <w:r>
          <w:instrText xml:space="preserve"> PAGEREF _Toc25248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8854" w:history="1">
        <w:r>
          <w:rPr>
            <w:rFonts w:ascii="仿宋" w:eastAsia="仿宋" w:hAnsi="仿宋" w:cs="仿宋" w:hint="eastAsia"/>
            <w:lang w:eastAsia="zh-CN"/>
          </w:rPr>
          <w:t>(六)、资金筹措与投资计划</w:t>
        </w:r>
        <w:r>
          <w:tab/>
        </w:r>
        <w:r>
          <w:fldChar w:fldCharType="begin"/>
        </w:r>
        <w:r>
          <w:instrText xml:space="preserve"> PAGEREF _Toc28854 \h </w:instrText>
        </w:r>
        <w:r>
          <w:fldChar w:fldCharType="separate"/>
        </w:r>
        <w:r>
          <w:t>61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6517" w:history="1">
        <w:r>
          <w:rPr>
            <w:rFonts w:ascii="仿宋" w:eastAsia="仿宋" w:hAnsi="仿宋" w:cs="仿宋" w:hint="eastAsia"/>
            <w:lang w:eastAsia="zh-CN"/>
          </w:rPr>
          <w:t>十一、市场营销策略</w:t>
        </w:r>
        <w:r>
          <w:tab/>
        </w:r>
        <w:r>
          <w:fldChar w:fldCharType="begin"/>
        </w:r>
        <w:r>
          <w:instrText xml:space="preserve"> PAGEREF _Toc6517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0504" w:history="1">
        <w:r>
          <w:rPr>
            <w:rFonts w:ascii="仿宋" w:eastAsia="仿宋" w:hAnsi="仿宋" w:cs="仿宋" w:hint="eastAsia"/>
            <w:lang w:eastAsia="zh-CN"/>
          </w:rPr>
          <w:t>(一)、市场定位和目标市场</w:t>
        </w:r>
        <w:r>
          <w:tab/>
        </w:r>
        <w:r>
          <w:fldChar w:fldCharType="begin"/>
        </w:r>
        <w:r>
          <w:instrText xml:space="preserve"> PAGEREF _Toc30504 \h </w:instrText>
        </w:r>
        <w:r>
          <w:fldChar w:fldCharType="separate"/>
        </w:r>
        <w:r>
          <w:t>62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065" w:history="1">
        <w:r>
          <w:rPr>
            <w:rFonts w:ascii="仿宋" w:eastAsia="仿宋" w:hAnsi="仿宋" w:cs="仿宋" w:hint="eastAsia"/>
            <w:lang w:eastAsia="zh-CN"/>
          </w:rPr>
          <w:t>(二)、定价策略</w:t>
        </w:r>
        <w:r>
          <w:tab/>
        </w:r>
        <w:r>
          <w:fldChar w:fldCharType="begin"/>
        </w:r>
        <w:r>
          <w:instrText xml:space="preserve"> PAGEREF _Toc9065 \h </w:instrText>
        </w:r>
        <w:r>
          <w:fldChar w:fldCharType="separate"/>
        </w:r>
        <w:r>
          <w:t>63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9989" w:history="1">
        <w:r>
          <w:rPr>
            <w:rFonts w:ascii="仿宋" w:eastAsia="仿宋" w:hAnsi="仿宋" w:cs="仿宋" w:hint="eastAsia"/>
            <w:lang w:eastAsia="zh-CN"/>
          </w:rPr>
          <w:t>(三)、销售和推广策略</w:t>
        </w:r>
        <w:r>
          <w:tab/>
        </w:r>
        <w:r>
          <w:fldChar w:fldCharType="begin"/>
        </w:r>
        <w:r>
          <w:instrText xml:space="preserve"> PAGEREF _Toc9989 \h </w:instrText>
        </w:r>
        <w:r>
          <w:fldChar w:fldCharType="separate"/>
        </w:r>
        <w:r>
          <w:t>64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4792" w:history="1">
        <w:r>
          <w:rPr>
            <w:rFonts w:ascii="仿宋" w:eastAsia="仿宋" w:hAnsi="仿宋" w:cs="仿宋" w:hint="eastAsia"/>
            <w:lang w:eastAsia="zh-CN"/>
          </w:rPr>
          <w:t>(四)、销售渠道和分销策略</w:t>
        </w:r>
        <w:r>
          <w:tab/>
        </w:r>
        <w:r>
          <w:fldChar w:fldCharType="begin"/>
        </w:r>
        <w:r>
          <w:instrText xml:space="preserve"> PAGEREF _Toc14792 \h </w:instrText>
        </w:r>
        <w:r>
          <w:fldChar w:fldCharType="separate"/>
        </w:r>
        <w:r>
          <w:t>65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17579" w:history="1">
        <w:r>
          <w:rPr>
            <w:rFonts w:ascii="仿宋" w:eastAsia="仿宋" w:hAnsi="仿宋" w:cs="仿宋" w:hint="eastAsia"/>
            <w:lang w:eastAsia="zh-CN"/>
          </w:rPr>
          <w:t>十二、法律和合规事项</w:t>
        </w:r>
        <w:r>
          <w:tab/>
        </w:r>
        <w:r>
          <w:fldChar w:fldCharType="begin"/>
        </w:r>
        <w:r>
          <w:instrText xml:space="preserve"> PAGEREF _Toc17579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8090" w:history="1">
        <w:r>
          <w:rPr>
            <w:rFonts w:ascii="仿宋" w:eastAsia="仿宋" w:hAnsi="仿宋" w:cs="仿宋" w:hint="eastAsia"/>
            <w:lang w:eastAsia="zh-CN"/>
          </w:rPr>
          <w:t>(一)、公司注册和法律地位</w:t>
        </w:r>
        <w:r>
          <w:tab/>
        </w:r>
        <w:r>
          <w:fldChar w:fldCharType="begin"/>
        </w:r>
        <w:r>
          <w:instrText xml:space="preserve"> PAGEREF _Toc18090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1540" w:history="1">
        <w:r>
          <w:rPr>
            <w:rFonts w:ascii="仿宋" w:eastAsia="仿宋" w:hAnsi="仿宋" w:cs="仿宋" w:hint="eastAsia"/>
            <w:lang w:eastAsia="zh-CN"/>
          </w:rPr>
          <w:t>(二)、专业许可与许可证</w:t>
        </w:r>
        <w:r>
          <w:tab/>
        </w:r>
        <w:r>
          <w:fldChar w:fldCharType="begin"/>
        </w:r>
        <w:r>
          <w:instrText xml:space="preserve"> PAGEREF _Toc21540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16128" w:history="1">
        <w:r>
          <w:rPr>
            <w:rFonts w:ascii="仿宋" w:eastAsia="仿宋" w:hAnsi="仿宋" w:cs="仿宋" w:hint="eastAsia"/>
            <w:lang w:eastAsia="zh-CN"/>
          </w:rPr>
          <w:t>(三)、知识产权</w:t>
        </w:r>
        <w:r>
          <w:tab/>
        </w:r>
        <w:r>
          <w:fldChar w:fldCharType="begin"/>
        </w:r>
        <w:r>
          <w:instrText xml:space="preserve"> PAGEREF _Toc16128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7043" w:history="1">
        <w:r>
          <w:rPr>
            <w:rFonts w:ascii="仿宋" w:eastAsia="仿宋" w:hAnsi="仿宋" w:cs="仿宋" w:hint="eastAsia"/>
            <w:lang w:eastAsia="zh-CN"/>
          </w:rPr>
          <w:t>(四)、合同与法律义务</w:t>
        </w:r>
        <w:r>
          <w:tab/>
        </w:r>
        <w:r>
          <w:fldChar w:fldCharType="begin"/>
        </w:r>
        <w:r>
          <w:instrText xml:space="preserve"> PAGEREF _Toc7043 \h </w:instrText>
        </w:r>
        <w:r>
          <w:fldChar w:fldCharType="separate"/>
        </w:r>
        <w:r>
          <w:t>67</w:t>
        </w:r>
        <w:r>
          <w:fldChar w:fldCharType="end"/>
        </w:r>
      </w:hyperlink>
    </w:p>
    <w:p>
      <w:pPr>
        <w:pStyle w:val="TOC1"/>
        <w:tabs>
          <w:tab w:val="right" w:leader="dot" w:pos="8306"/>
        </w:tabs>
      </w:pPr>
      <w:hyperlink w:anchor="_Toc27114" w:history="1">
        <w:r>
          <w:rPr>
            <w:rFonts w:ascii="仿宋" w:eastAsia="仿宋" w:hAnsi="仿宋" w:cs="仿宋" w:hint="eastAsia"/>
            <w:lang w:eastAsia="zh-CN"/>
          </w:rPr>
          <w:t>十三、风险分析</w:t>
        </w:r>
        <w:r>
          <w:tab/>
        </w:r>
        <w:r>
          <w:fldChar w:fldCharType="begin"/>
        </w:r>
        <w:r>
          <w:instrText xml:space="preserve"> PAGEREF _Toc27114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4914" w:history="1">
        <w:r>
          <w:rPr>
            <w:rFonts w:ascii="仿宋" w:eastAsia="仿宋" w:hAnsi="仿宋" w:cs="仿宋" w:hint="eastAsia"/>
            <w:lang w:eastAsia="zh-CN"/>
          </w:rPr>
          <w:t>(一)、内部风险</w:t>
        </w:r>
        <w:r>
          <w:tab/>
        </w:r>
        <w:r>
          <w:fldChar w:fldCharType="begin"/>
        </w:r>
        <w:r>
          <w:instrText xml:space="preserve"> PAGEREF _Toc24914 \h </w:instrText>
        </w:r>
        <w:r>
          <w:fldChar w:fldCharType="separate"/>
        </w:r>
        <w:r>
          <w:t>68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26611" w:history="1">
        <w:r>
          <w:rPr>
            <w:rFonts w:ascii="仿宋" w:eastAsia="仿宋" w:hAnsi="仿宋" w:cs="仿宋" w:hint="eastAsia"/>
            <w:lang w:eastAsia="zh-CN"/>
          </w:rPr>
          <w:t>(二)、外部风险</w:t>
        </w:r>
        <w:r>
          <w:tab/>
        </w:r>
        <w:r>
          <w:fldChar w:fldCharType="begin"/>
        </w:r>
        <w:r>
          <w:instrText xml:space="preserve"> PAGEREF _Toc26611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pStyle w:val="TOC2"/>
        <w:tabs>
          <w:tab w:val="right" w:leader="dot" w:pos="8306"/>
        </w:tabs>
      </w:pPr>
      <w:hyperlink w:anchor="_Toc3960" w:history="1">
        <w:r>
          <w:rPr>
            <w:rFonts w:ascii="仿宋" w:eastAsia="仿宋" w:hAnsi="仿宋" w:cs="仿宋" w:hint="eastAsia"/>
            <w:lang w:eastAsia="zh-CN"/>
          </w:rPr>
          <w:t>(三)、风险管理策略</w:t>
        </w:r>
        <w:r>
          <w:tab/>
        </w:r>
        <w:r>
          <w:fldChar w:fldCharType="begin"/>
        </w:r>
        <w:r>
          <w:instrText xml:space="preserve"> PAGEREF _Toc3960 \h </w:instrText>
        </w:r>
        <w:r>
          <w:fldChar w:fldCharType="separate"/>
        </w:r>
        <w:r>
          <w:t>69</w:t>
        </w:r>
        <w:r>
          <w:fldChar w:fldCharType="end"/>
        </w:r>
      </w:hyperlink>
    </w:p>
    <w:p>
      <w:pPr>
        <w:sectPr>
          <w:headerReference w:type="default" r:id="rId8"/>
          <w:footerReference w:type="default" r:id="rId9"/>
          <w:type w:val="nextPage"/>
          <w:pgSz w:w="11906" w:h="16838"/>
          <w:pgMar w:top="1440" w:right="1800" w:bottom="1440" w:left="1800" w:header="851" w:footer="992" w:gutter="0"/>
          <w:pgNumType w:start="3"/>
          <w:cols w:num="1" w:space="425"/>
          <w:titlePg w:val="0"/>
          <w:docGrid w:type="lines" w:linePitch="312" w:charSpace="0"/>
        </w:sectPr>
      </w:pPr>
      <w:r>
        <w:fldChar w:fldCharType="end"/>
      </w:r>
      <w:bookmarkStart w:id="0" w:name="_GoBack"/>
      <w:bookmarkEnd w:id="0"/>
    </w:p>
    <w:p>
      <w:pPr>
        <w:pStyle w:val="Heading1"/>
        <w:jc w:val="center"/>
        <w:rPr>
          <w:rFonts w:ascii="仿宋" w:eastAsia="仿宋" w:hAnsi="仿宋" w:cs="仿宋" w:hint="eastAsia"/>
          <w:lang w:eastAsia="zh-CN"/>
        </w:rPr>
      </w:pPr>
      <w:bookmarkStart w:id="1" w:name="_Toc16098"/>
      <w:r>
        <w:rPr>
          <w:rFonts w:ascii="仿宋" w:eastAsia="仿宋" w:hAnsi="仿宋" w:cs="仿宋" w:hint="eastAsia"/>
          <w:lang w:eastAsia="zh-CN"/>
        </w:rPr>
        <w:t>前言</w:t>
      </w:r>
      <w:bookmarkEnd w:id="1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感谢您阅读公司的成立报告。在本报告中，我们将向您介绍公司的发展历程、组织结构以及未来计划。我们公司的成立是为了经济社会发展的需要，为市场提供创新和高质量的产品/服务。我们坚持以客户为中心，以合作伙伴关系和员工健康发展为基础。通过本报告，您将了解我们的使命和愿景，以及未来的发展方向。请注意，本报告不可做为商业用途，只用作学习交流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p>
      <w:pPr>
        <w:pStyle w:val="Heading1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2" w:name="_Toc19848"/>
      <w:r>
        <w:rPr>
          <w:rFonts w:ascii="仿宋" w:eastAsia="仿宋" w:hAnsi="仿宋" w:cs="仿宋" w:hint="eastAsia"/>
          <w:sz w:val="28"/>
          <w:lang w:eastAsia="zh-CN"/>
        </w:rPr>
        <w:t>一、公司成立方案</w:t>
      </w:r>
      <w:bookmarkEnd w:id="2"/>
    </w:p>
    <w:p>
      <w:pPr>
        <w:pStyle w:val="Heading2"/>
        <w:rPr>
          <w:rFonts w:ascii="仿宋" w:eastAsia="仿宋" w:hAnsi="仿宋" w:cs="仿宋" w:hint="eastAsia"/>
          <w:lang w:eastAsia="zh-CN"/>
        </w:rPr>
      </w:pPr>
      <w:bookmarkStart w:id="3" w:name="_Toc20371"/>
      <w:r>
        <w:rPr>
          <w:rFonts w:ascii="仿宋" w:eastAsia="仿宋" w:hAnsi="仿宋" w:cs="仿宋" w:hint="eastAsia"/>
          <w:lang w:eastAsia="zh-CN"/>
        </w:rPr>
        <w:t>(一)、公司经营宗旨</w:t>
      </w:r>
      <w:bookmarkEnd w:id="3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根据国家法律和行政法规的规定，我们将严格遵守诚实信用、勤勉尽责的原则，以专业的经营方式来管理和运营公司的资产。我们的目标是为全体股东创造令人满意的投资回报。我们将秉持以下承诺：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合规经营：我们将遵循国家法律法规的要求，保持公司的合法地位，确保所有经营活动均在法律框架内进行。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诚实信用：我们将坚守诚实信用原则，保持与各方的公平诚信合作，积极履行合同义务，确保公司的经济行为充分透明。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勤勉尽责：我们承诺勤勉尽责，致力于为公司的股东提供最佳的管理和运营服务，通过不懈的努力实现经济效益最大化。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  <w:sectPr>
          <w:headerReference w:type="default" r:id="rId10"/>
          <w:footerReference w:type="default" r:id="rId11"/>
          <w:type w:val="nextPage"/>
          <w:pgSz w:w="11906" w:h="16838"/>
          <w:pgMar w:top="1440" w:right="1800" w:bottom="1440" w:left="1800" w:header="851" w:footer="992" w:gutter="0"/>
          <w:pgNumType w:start="4"/>
          <w:cols w:num="1" w:space="425"/>
          <w:titlePg w:val="0"/>
          <w:docGrid w:type="lines" w:linePitch="312" w:charSpace="0"/>
        </w:sectPr>
      </w:pPr>
      <w:r>
        <w:rPr>
          <w:rFonts w:ascii="仿宋" w:eastAsia="仿宋" w:hAnsi="仿宋" w:cs="仿宋" w:hint="eastAsia"/>
          <w:sz w:val="28"/>
          <w:lang w:eastAsia="zh-CN"/>
        </w:rPr>
        <w:t>4.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 xml:space="preserve"> 专业管理：我们将采用专业的管理和经营方式，积极引入最佳实践，提高公司资产的管理效率和风险控制水平。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投资回报：我们的首要目标是为全体股东创造可观的投资回报，通过公司的盈利和成长来实现这一目标。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通过以上承诺，我们将在国家法律法规的指导下，以诚实信用、勤勉尽责的原则，以专业的方式管理和经营公司资产，以满足全体股东的期望和利益。</w:t>
      </w:r>
    </w:p>
    <w:p>
      <w:pPr>
        <w:pStyle w:val="Heading2"/>
        <w:ind w:firstLine="560" w:firstLineChars="200"/>
        <w:rPr>
          <w:rFonts w:ascii="仿宋" w:eastAsia="仿宋" w:hAnsi="仿宋" w:cs="仿宋" w:hint="eastAsia"/>
          <w:sz w:val="28"/>
          <w:lang w:eastAsia="zh-CN"/>
        </w:rPr>
      </w:pPr>
      <w:bookmarkStart w:id="4" w:name="_Toc2798"/>
      <w:r>
        <w:rPr>
          <w:rFonts w:ascii="仿宋" w:eastAsia="仿宋" w:hAnsi="仿宋" w:cs="仿宋" w:hint="eastAsia"/>
          <w:sz w:val="28"/>
          <w:lang w:eastAsia="zh-CN"/>
        </w:rPr>
        <w:t>(二)、公司的目标、主要职责</w:t>
      </w:r>
      <w:bookmarkEnd w:id="4"/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(一) 目标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公司的目标是在不断变化的市场环境中实现可持续的增长和发展。为此，我们制定了以下目标：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1. 实现业务增长：公司将积极寻求机会，以实现可持续的业务增长，包括扩展市场份额和进入新市场。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2. 提高经济效益：公司将不断追求提高经济效益，包括降低成本、提高生产效率和增加利润率。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3. 强化内部管理：公司将加强内部管理体系，提高组织效率，改进流程，确保公司内部运营更加高效。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4. 促进创新：公司将鼓励和支持创新，包括产品创新和管理模式创新，以适应市场的不断变化。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5. 建立核心竞争力：公司将致力于提升自主品牌的价值，提高核心竞争力，不断扩大市场份额。</w:t>
      </w:r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  <w:r>
        <w:rPr>
          <w:rFonts w:ascii="仿宋" w:eastAsia="仿宋" w:hAnsi="仿宋" w:cs="仿宋" w:hint="eastAsia"/>
          <w:sz w:val="28"/>
          <w:lang w:eastAsia="zh-CN"/>
        </w:rPr>
        <w:t>6.</w:t>
      </w:r>
      <w:r>
        <w:rPr>
          <w:rFonts w:ascii="仿宋" w:eastAsia="仿宋" w:hAnsi="仿宋" w:cs="仿宋" w:hint="eastAsia"/>
          <w:sz w:val="28"/>
        </w:rPr>
        <w:br/>
      </w:r>
      <w:r>
        <w:rPr>
          <w:rFonts w:ascii="仿宋" w:eastAsia="仿宋" w:hAnsi="仿宋" w:cs="仿宋" w:hint="eastAsia"/>
          <w:sz w:val="28"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1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https://d.book118.com/127060156056006043</w:t>
        </w:r>
      </w:hyperlink>
    </w:p>
    <w:p>
      <w:pPr>
        <w:ind w:firstLine="560" w:firstLineChars="200"/>
        <w:rPr>
          <w:rFonts w:ascii="仿宋" w:eastAsia="仿宋" w:hAnsi="仿宋" w:cs="仿宋" w:hint="eastAsia"/>
          <w:sz w:val="28"/>
        </w:rPr>
      </w:pPr>
    </w:p>
    <w:sectPr>
      <w:headerReference w:type="default" r:id="rId13"/>
      <w:footerReference w:type="default" r:id="rId14"/>
      <w:type w:val="nextPage"/>
      <w:pgSz w:w="11906" w:h="16838"/>
      <w:pgMar w:top="1440" w:right="1800" w:bottom="1440" w:left="1800" w:header="851" w:footer="992" w:gutter="0"/>
      <w:pgNumType w:start="5"/>
      <w:cols w:num="1" w:space="425"/>
      <w:titlePg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5</w:t>
    </w:r>
    <w:r>
      <w:rPr>
        <w:rStyle w:val="PageNumber"/>
      </w:rPr>
      <w:fldChar w:fldCharType="end"/>
    </w:r>
  </w:p>
  <w:p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Footer"/>
      <w:framePr w:wrap="around" w:vAnchor="text" w:hAnchor="margin" w:xAlign="center" w:y="1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8" w:space="0" w:color="auto"/>
      </w:pBdr>
      <w:spacing w:after="0" w:afterLines="0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6</w:t>
    </w:r>
    <w:r>
      <w:rPr>
        <w:rStyle w:val="PageNumber"/>
      </w:rPr>
      <w:fldChar w:fldCharType="end"/>
    </w:r>
  </w:p>
  <w:p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铍板、棒、异形件相关行业公司成立报告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铍板、棒、异形件相关行业公司成立报告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铍板、棒、异形件相关行业公司成立报告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铍板、棒、异形件相关行业公司成立报告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>
    <w:pPr>
      <w:pStyle w:val="Header"/>
      <w:jc w:val="center"/>
      <w:rPr>
        <w:rFonts w:ascii="仿宋" w:eastAsia="仿宋" w:hAnsi="仿宋" w:cs="仿宋" w:hint="eastAsia"/>
        <w:lang w:eastAsia="zh-CN"/>
      </w:rPr>
    </w:pPr>
    <w:r>
      <w:rPr>
        <w:rFonts w:ascii="仿宋" w:eastAsia="仿宋" w:hAnsi="仿宋" w:cs="仿宋" w:hint="eastAsia"/>
        <w:lang w:eastAsia="zh-CN"/>
      </w:rPr>
      <w:t>铍板、棒、异形件相关行业公司成立报告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embedSystemFonts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/>
  </w:docDefaults>
  <w:latentStyles w:defLockedState="0" w:defUIPriority="99" w:defSemiHidden="1" w:defUnhideWhenUsed="1" w:defQFormat="0" w:count="260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0" w:uiPriority="0" w:unhideWhenUsed="0"/>
    <w:lsdException w:name="index 2" w:semiHidden="0" w:uiPriority="0" w:unhideWhenUsed="0"/>
    <w:lsdException w:name="index 3" w:semiHidden="0" w:uiPriority="0" w:unhideWhenUsed="0"/>
    <w:lsdException w:name="index 4" w:semiHidden="0" w:uiPriority="0" w:unhideWhenUsed="0"/>
    <w:lsdException w:name="index 5" w:semiHidden="0" w:uiPriority="0" w:unhideWhenUsed="0"/>
    <w:lsdException w:name="index 6" w:semiHidden="0" w:uiPriority="0" w:unhideWhenUsed="0"/>
    <w:lsdException w:name="index 7" w:semiHidden="0" w:uiPriority="0" w:unhideWhenUsed="0"/>
    <w:lsdException w:name="index 8" w:semiHidden="0" w:uiPriority="0" w:unhideWhenUsed="0"/>
    <w:lsdException w:name="index 9" w:semiHidden="0" w:uiPriority="0" w:unhideWhenUsed="0"/>
    <w:lsdException w:name="toc 1" w:semiHidden="0" w:uiPriority="0" w:unhideWhenUsed="0"/>
    <w:lsdException w:name="toc 2" w:semiHidden="0" w:uiPriority="0" w:unhideWhenUsed="0"/>
    <w:lsdException w:name="toc 3" w:semiHidden="0" w:uiPriority="0" w:unhideWhenUsed="0"/>
    <w:lsdException w:name="toc 4" w:semiHidden="0" w:uiPriority="0" w:unhideWhenUsed="0"/>
    <w:lsdException w:name="toc 5" w:semiHidden="0" w:uiPriority="0" w:unhideWhenUsed="0"/>
    <w:lsdException w:name="toc 6" w:semiHidden="0" w:uiPriority="0" w:unhideWhenUsed="0"/>
    <w:lsdException w:name="toc 7" w:semiHidden="0" w:uiPriority="0" w:unhideWhenUsed="0"/>
    <w:lsdException w:name="toc 8" w:semiHidden="0" w:uiPriority="0" w:unhideWhenUsed="0"/>
    <w:lsdException w:name="toc 9" w:semiHidden="0" w:uiPriority="0" w:unhideWhenUsed="0"/>
    <w:lsdException w:name="Normal Indent" w:semiHidden="0" w:uiPriority="0" w:unhideWhenUsed="0"/>
    <w:lsdException w:name="footnote text" w:semiHidden="0" w:uiPriority="0" w:unhideWhenUsed="0"/>
    <w:lsdException w:name="annotation text" w:semiHidden="0" w:uiPriority="0" w:unhideWhenUsed="0"/>
    <w:lsdException w:name="header" w:semiHidden="0" w:uiPriority="0" w:unhideWhenUsed="0"/>
    <w:lsdException w:name="footer" w:semiHidden="0" w:uiPriority="0" w:unhideWhenUsed="0"/>
    <w:lsdException w:name="index heading" w:semiHidden="0" w:uiPriority="0" w:unhideWhenUsed="0"/>
    <w:lsdException w:name="caption" w:uiPriority="0" w:qFormat="1"/>
    <w:lsdException w:name="table of figures" w:semiHidden="0" w:uiPriority="0" w:unhideWhenUsed="0"/>
    <w:lsdException w:name="envelope address" w:semiHidden="0" w:uiPriority="0" w:unhideWhenUsed="0"/>
    <w:lsdException w:name="envelope return" w:semiHidden="0" w:uiPriority="0" w:unhideWhenUsed="0"/>
    <w:lsdException w:name="footnote reference" w:semiHidden="0" w:uiPriority="0" w:unhideWhenUsed="0"/>
    <w:lsdException w:name="annotation reference" w:semiHidden="0" w:uiPriority="0" w:unhideWhenUsed="0"/>
    <w:lsdException w:name="line number" w:semiHidden="0" w:uiPriority="0" w:unhideWhenUsed="0"/>
    <w:lsdException w:name="page number" w:semiHidden="0" w:uiPriority="0" w:unhideWhenUsed="0"/>
    <w:lsdException w:name="endnote reference" w:semiHidden="0" w:uiPriority="0" w:unhideWhenUsed="0"/>
    <w:lsdException w:name="endnote text" w:semiHidden="0" w:uiPriority="0" w:unhideWhenUsed="0"/>
    <w:lsdException w:name="table of authorities" w:semiHidden="0" w:uiPriority="0" w:unhideWhenUsed="0"/>
    <w:lsdException w:name="macro" w:semiHidden="0" w:uiPriority="0" w:unhideWhenUsed="0"/>
    <w:lsdException w:name="toa heading" w:semiHidden="0" w:uiPriority="0" w:unhideWhenUsed="0"/>
    <w:lsdException w:name="List" w:semiHidden="0" w:uiPriority="0" w:unhideWhenUsed="0"/>
    <w:lsdException w:name="List Bullet" w:semiHidden="0" w:uiPriority="0" w:unhideWhenUsed="0"/>
    <w:lsdException w:name="List Number" w:semiHidden="0" w:uiPriority="0" w:unhideWhenUsed="0"/>
    <w:lsdException w:name="List 2" w:semiHidden="0" w:uiPriority="0" w:unhideWhenUsed="0"/>
    <w:lsdException w:name="List 3" w:semiHidden="0" w:uiPriority="0" w:unhideWhenUsed="0"/>
    <w:lsdException w:name="List 4" w:semiHidden="0" w:uiPriority="0" w:unhideWhenUsed="0"/>
    <w:lsdException w:name="List 5" w:semiHidden="0" w:uiPriority="0" w:unhideWhenUsed="0"/>
    <w:lsdException w:name="List Bullet 2" w:semiHidden="0" w:uiPriority="0" w:unhideWhenUsed="0"/>
    <w:lsdException w:name="List Bullet 3" w:semiHidden="0" w:uiPriority="0" w:unhideWhenUsed="0"/>
    <w:lsdException w:name="List Bullet 4" w:semiHidden="0" w:uiPriority="0" w:unhideWhenUsed="0"/>
    <w:lsdException w:name="List Bullet 5" w:semiHidden="0" w:uiPriority="0" w:unhideWhenUsed="0"/>
    <w:lsdException w:name="List Number 2" w:semiHidden="0" w:uiPriority="0" w:unhideWhenUsed="0"/>
    <w:lsdException w:name="List Number 3" w:semiHidden="0" w:uiPriority="0" w:unhideWhenUsed="0"/>
    <w:lsdException w:name="List Number 4" w:semiHidden="0" w:uiPriority="0" w:unhideWhenUsed="0"/>
    <w:lsdException w:name="List Number 5" w:semiHidden="0" w:uiPriority="0" w:unhideWhenUsed="0"/>
    <w:lsdException w:name="Title" w:semiHidden="0" w:uiPriority="0" w:unhideWhenUsed="0" w:qFormat="1"/>
    <w:lsdException w:name="Closing" w:semiHidden="0" w:uiPriority="0" w:unhideWhenUsed="0"/>
    <w:lsdException w:name="Signature" w:semiHidden="0" w:uiPriority="0" w:unhideWhenUsed="0"/>
    <w:lsdException w:name="Default Paragraph Font" w:uiPriority="0" w:unhideWhenUsed="0"/>
    <w:lsdException w:name="Body Text" w:semiHidden="0" w:uiPriority="0" w:unhideWhenUsed="0"/>
    <w:lsdException w:name="Body Text Indent" w:semiHidden="0" w:uiPriority="0" w:unhideWhenUsed="0"/>
    <w:lsdException w:name="List Continue" w:semiHidden="0" w:uiPriority="0" w:unhideWhenUsed="0"/>
    <w:lsdException w:name="List Continue 2" w:semiHidden="0" w:uiPriority="0" w:unhideWhenUsed="0"/>
    <w:lsdException w:name="List Continue 3" w:semiHidden="0" w:uiPriority="0" w:unhideWhenUsed="0"/>
    <w:lsdException w:name="List Continue 4" w:semiHidden="0" w:uiPriority="0" w:unhideWhenUsed="0"/>
    <w:lsdException w:name="List Continue 5" w:semiHidden="0" w:uiPriority="0" w:unhideWhenUsed="0"/>
    <w:lsdException w:name="Message Header" w:semiHidden="0" w:uiPriority="0" w:unhideWhenUsed="0"/>
    <w:lsdException w:name="Subtitle" w:semiHidden="0" w:uiPriority="0" w:unhideWhenUsed="0" w:qFormat="1"/>
    <w:lsdException w:name="Salutation" w:semiHidden="0" w:uiPriority="0" w:unhideWhenUsed="0"/>
    <w:lsdException w:name="Date" w:semiHidden="0" w:uiPriority="0" w:unhideWhenUsed="0"/>
    <w:lsdException w:name="Body Text First Indent" w:semiHidden="0" w:uiPriority="0" w:unhideWhenUsed="0"/>
    <w:lsdException w:name="Body Text First Indent 2" w:semiHidden="0" w:uiPriority="0" w:unhideWhenUsed="0"/>
    <w:lsdException w:name="Body Text 2" w:semiHidden="0" w:uiPriority="0" w:unhideWhenUsed="0"/>
    <w:lsdException w:name="Body Text 3" w:semiHidden="0" w:uiPriority="0" w:unhideWhenUsed="0"/>
    <w:lsdException w:name="Body Text Indent 2" w:semiHidden="0" w:uiPriority="0" w:unhideWhenUsed="0"/>
    <w:lsdException w:name="Body Text Indent 3" w:semiHidden="0" w:uiPriority="0" w:unhideWhenUsed="0"/>
    <w:lsdException w:name="Block Text" w:semiHidden="0" w:uiPriority="0" w:unhideWhenUsed="0"/>
    <w:lsdException w:name="Hyperlink" w:semiHidden="0" w:uiPriority="0" w:unhideWhenUsed="0"/>
    <w:lsdException w:name="FollowedHyperlink" w:semiHidden="0" w:uiPriority="0" w:unhideWhenUsed="0"/>
    <w:lsdException w:name="Strong" w:semiHidden="0" w:uiPriority="0" w:unhideWhenUsed="0" w:qFormat="1"/>
    <w:lsdException w:name="Emphasis" w:semiHidden="0" w:uiPriority="0" w:unhideWhenUsed="0" w:qFormat="1"/>
    <w:lsdException w:name="Document Map" w:semiHidden="0" w:uiPriority="0" w:unhideWhenUsed="0"/>
    <w:lsdException w:name="Plain Text" w:semiHidden="0" w:uiPriority="0" w:unhideWhenUsed="0"/>
    <w:lsdException w:name="E-mail Signature" w:semiHidden="0" w:uiPriority="0" w:unhideWhenUsed="0"/>
    <w:lsdException w:name="Normal (Web)" w:semiHidden="0" w:uiPriority="0" w:unhideWhenUsed="0"/>
    <w:lsdException w:name="HTML Acronym" w:semiHidden="0" w:uiPriority="0" w:unhideWhenUsed="0"/>
    <w:lsdException w:name="HTML Address" w:semiHidden="0" w:uiPriority="0" w:unhideWhenUsed="0"/>
    <w:lsdException w:name="HTML Cite" w:semiHidden="0" w:uiPriority="0" w:unhideWhenUsed="0"/>
    <w:lsdException w:name="HTML Code" w:semiHidden="0" w:uiPriority="0" w:unhideWhenUsed="0"/>
    <w:lsdException w:name="HTML Definition" w:semiHidden="0" w:uiPriority="0" w:unhideWhenUsed="0"/>
    <w:lsdException w:name="HTML Keyboard" w:semiHidden="0" w:uiPriority="0" w:unhideWhenUsed="0"/>
    <w:lsdException w:name="HTML Preformatted" w:semiHidden="0" w:uiPriority="0" w:unhideWhenUsed="0"/>
    <w:lsdException w:name="HTML Sample" w:semiHidden="0" w:uiPriority="0" w:unhideWhenUsed="0"/>
    <w:lsdException w:name="HTML Typewriter" w:semiHidden="0" w:uiPriority="0" w:unhideWhenUsed="0"/>
    <w:lsdException w:name="HTML Variable" w:semiHidden="0" w:uiPriority="0" w:unhideWhenUsed="0"/>
    <w:lsdException w:name="Normal Table" w:uiPriority="0" w:unhideWhenUsed="0" w:qFormat="1"/>
    <w:lsdException w:name="annotation subject" w:semiHidden="0" w:uiPriority="0" w:unhideWhenUsed="0"/>
    <w:lsdException w:name="Table Simple 1" w:semiHidden="0" w:uiPriority="0" w:unhideWhenUsed="0"/>
    <w:lsdException w:name="Table Simple 2" w:semiHidden="0" w:uiPriority="0" w:unhideWhenUsed="0"/>
    <w:lsdException w:name="Table Simple 3" w:semiHidden="0" w:uiPriority="0" w:unhideWhenUsed="0"/>
    <w:lsdException w:name="Table Classic 1" w:semiHidden="0" w:uiPriority="0" w:unhideWhenUsed="0"/>
    <w:lsdException w:name="Table Classic 2" w:semiHidden="0" w:uiPriority="0" w:unhideWhenUsed="0"/>
    <w:lsdException w:name="Table Classic 3" w:semiHidden="0" w:uiPriority="0" w:unhideWhenUsed="0"/>
    <w:lsdException w:name="Table Classic 4" w:semiHidden="0" w:uiPriority="0" w:unhideWhenUsed="0"/>
    <w:lsdException w:name="Table Colorful 1" w:semiHidden="0" w:uiPriority="0" w:unhideWhenUsed="0"/>
    <w:lsdException w:name="Table Colorful 2" w:semiHidden="0" w:uiPriority="0" w:unhideWhenUsed="0"/>
    <w:lsdException w:name="Table Colorful 3" w:semiHidden="0" w:uiPriority="0" w:unhideWhenUsed="0"/>
    <w:lsdException w:name="Table Columns 1" w:semiHidden="0" w:uiPriority="0" w:unhideWhenUsed="0"/>
    <w:lsdException w:name="Table Columns 2" w:semiHidden="0" w:uiPriority="0" w:unhideWhenUsed="0"/>
    <w:lsdException w:name="Table Columns 3" w:semiHidden="0" w:uiPriority="0" w:unhideWhenUsed="0"/>
    <w:lsdException w:name="Table Columns 4" w:semiHidden="0" w:uiPriority="0" w:unhideWhenUsed="0"/>
    <w:lsdException w:name="Table Columns 5" w:semiHidden="0" w:uiPriority="0" w:unhideWhenUsed="0"/>
    <w:lsdException w:name="Table Grid 1" w:semiHidden="0" w:uiPriority="0" w:unhideWhenUsed="0"/>
    <w:lsdException w:name="Table Grid 2" w:semiHidden="0" w:uiPriority="0" w:unhideWhenUsed="0"/>
    <w:lsdException w:name="Table Grid 3" w:semiHidden="0" w:uiPriority="0" w:unhideWhenUsed="0"/>
    <w:lsdException w:name="Table Grid 4" w:semiHidden="0" w:uiPriority="0" w:unhideWhenUsed="0"/>
    <w:lsdException w:name="Table Grid 5" w:semiHidden="0" w:uiPriority="0" w:unhideWhenUsed="0"/>
    <w:lsdException w:name="Table Grid 6" w:semiHidden="0" w:uiPriority="0" w:unhideWhenUsed="0"/>
    <w:lsdException w:name="Table Grid 7" w:semiHidden="0" w:uiPriority="0" w:unhideWhenUsed="0"/>
    <w:lsdException w:name="Table Grid 8" w:semiHidden="0" w:uiPriority="0" w:unhideWhenUsed="0"/>
    <w:lsdException w:name="Table List 1" w:semiHidden="0" w:uiPriority="0" w:unhideWhenUsed="0"/>
    <w:lsdException w:name="Table List 2" w:semiHidden="0" w:uiPriority="0" w:unhideWhenUsed="0"/>
    <w:lsdException w:name="Table List 3" w:semiHidden="0" w:uiPriority="0" w:unhideWhenUsed="0"/>
    <w:lsdException w:name="Table List 4" w:semiHidden="0" w:uiPriority="0" w:unhideWhenUsed="0"/>
    <w:lsdException w:name="Table List 5" w:semiHidden="0" w:uiPriority="0" w:unhideWhenUsed="0"/>
    <w:lsdException w:name="Table List 6" w:semiHidden="0" w:uiPriority="0" w:unhideWhenUsed="0"/>
    <w:lsdException w:name="Table List 7" w:semiHidden="0" w:uiPriority="0" w:unhideWhenUsed="0"/>
    <w:lsdException w:name="Table List 8" w:semiHidden="0" w:uiPriority="0" w:unhideWhenUsed="0"/>
    <w:lsdException w:name="Table 3D effects 1" w:semiHidden="0" w:uiPriority="0" w:unhideWhenUsed="0"/>
    <w:lsdException w:name="Table 3D effects 2" w:semiHidden="0" w:uiPriority="0" w:unhideWhenUsed="0"/>
    <w:lsdException w:name="Table 3D effects 3" w:semiHidden="0" w:uiPriority="0" w:unhideWhenUsed="0"/>
    <w:lsdException w:name="Table Contemporary" w:semiHidden="0" w:uiPriority="0" w:unhideWhenUsed="0"/>
    <w:lsdException w:name="Table Elegant" w:semiHidden="0" w:uiPriority="0" w:unhideWhenUsed="0"/>
    <w:lsdException w:name="Table Professional" w:semiHidden="0" w:uiPriority="0" w:unhideWhenUsed="0"/>
    <w:lsdException w:name="Table Subtle 1" w:semiHidden="0" w:uiPriority="0" w:unhideWhenUsed="0"/>
    <w:lsdException w:name="Table Subtle 2" w:semiHidden="0" w:uiPriority="0" w:unhideWhenUsed="0"/>
    <w:lsdException w:name="Table Web 1" w:semiHidden="0" w:uiPriority="0" w:unhideWhenUsed="0"/>
    <w:lsdException w:name="Table Web 2" w:semiHidden="0" w:uiPriority="0" w:unhideWhenUsed="0"/>
    <w:lsdException w:name="Table Web 3" w:semiHidden="0" w:uiPriority="0" w:unhideWhenUsed="0"/>
    <w:lsdException w:name="Balloon Text" w:semiHidden="0" w:uiPriority="0" w:unhideWhenUsed="0"/>
    <w:lsdException w:name="Table Grid" w:semiHidden="0" w:uiPriority="0" w:unhideWhenUsed="0"/>
    <w:lsdException w:name="Table Theme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</w:latentStyles>
  <w:style w:type="paragraph" w:default="1" w:styleId="Normal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  <w:lang w:val="en-US" w:eastAsia="zh-CN" w:bidi="ar-SA"/>
    </w:rPr>
  </w:style>
  <w:style w:type="paragraph" w:styleId="Heading1">
    <w:name w:val="heading 1"/>
    <w:basedOn w:val="Normal"/>
    <w:next w:val="Normal"/>
    <w:qFormat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paragraph" w:styleId="Heading2">
    <w:name w:val="heading 2"/>
    <w:basedOn w:val="Normal"/>
    <w:next w:val="Normal"/>
    <w:unhideWhenUsed/>
    <w:qFormat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eastAsia="黑体" w:hAnsi="Arial"/>
      <w:b/>
      <w:sz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autoRedefine/>
    <w:semiHidden/>
    <w:qFormat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Header">
    <w:name w:val="header"/>
    <w:basedOn w:val="Normal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TOC1">
    <w:name w:val="toc 1"/>
    <w:basedOn w:val="Normal"/>
    <w:next w:val="Normal"/>
  </w:style>
  <w:style w:type="paragraph" w:styleId="TOC2">
    <w:name w:val="toc 2"/>
    <w:basedOn w:val="Normal"/>
    <w:next w:val="Normal"/>
    <w:pPr>
      <w:ind w:left="420" w:leftChars="200"/>
    </w:pPr>
  </w:style>
  <w:style w:type="character" w:styleId="PageNumber">
    <w:name w:val="page number"/>
    <w:basedOn w:val="DefaultParagraphFont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yperlink" Target="https://d.book118.com/127060156056006043" TargetMode="External" /><Relationship Id="rId13" Type="http://schemas.openxmlformats.org/officeDocument/2006/relationships/header" Target="header5.xml" /><Relationship Id="rId14" Type="http://schemas.openxmlformats.org/officeDocument/2006/relationships/footer" Target="footer5.xml" /><Relationship Id="rId15" Type="http://schemas.openxmlformats.org/officeDocument/2006/relationships/theme" Target="theme/theme1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footer" Target="footer1.xml" /><Relationship Id="rId6" Type="http://schemas.openxmlformats.org/officeDocument/2006/relationships/header" Target="header2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黄晨</dc:creator>
  <cp:lastModifiedBy>黄晨</cp:lastModifiedBy>
  <cp:revision>1</cp:revision>
  <dcterms:created xsi:type="dcterms:W3CDTF">2024-02-04T01:30:00Z</dcterms:created>
  <dcterms:modified xsi:type="dcterms:W3CDTF">2024-02-04T01:30:47Z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28CA5C40C59448D482FA854E9B493737_11</vt:lpwstr>
  </property>
  <property fmtid="{D5CDD505-2E9C-101B-9397-08002B2CF9AE}" pid="3" name="KSOProductBuildVer">
    <vt:lpwstr>2052-12.1.0.16250</vt:lpwstr>
  </property>
</Properties>
</file>