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X光检查车项目建设总纲及方案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7211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_Toc27211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789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_Toc21789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83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_Toc30083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79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_Toc21679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99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_Toc3399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50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_Toc23450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81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_Toc22781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131" w:history="1">
        <w:r>
          <w:rPr>
            <w:rFonts w:ascii="仿宋" w:eastAsia="仿宋" w:hAnsi="仿宋" w:cs="仿宋" w:hint="eastAsia"/>
            <w:lang w:eastAsia="zh-CN"/>
          </w:rPr>
          <w:t>二、发展规划、产业政策和行业准入分析</w:t>
        </w:r>
        <w:r>
          <w:tab/>
        </w:r>
        <w:r>
          <w:fldChar w:fldCharType="begin"/>
        </w:r>
        <w:r>
          <w:instrText xml:space="preserve"> PAGEREF _Toc30131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13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_Toc14113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28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_Toc27028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29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_Toc30129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075" w:history="1">
        <w:r>
          <w:rPr>
            <w:rFonts w:ascii="仿宋" w:eastAsia="仿宋" w:hAnsi="仿宋" w:cs="仿宋" w:hint="eastAsia"/>
            <w:lang w:eastAsia="zh-CN"/>
          </w:rPr>
          <w:t>三、项目选址研究</w:t>
        </w:r>
        <w:r>
          <w:tab/>
        </w:r>
        <w:r>
          <w:fldChar w:fldCharType="begin"/>
        </w:r>
        <w:r>
          <w:instrText xml:space="preserve"> PAGEREF _Toc4075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33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_Toc19133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10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_Toc28210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00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_Toc30400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87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_Toc30787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9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_Toc1639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76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_Toc14176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33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_Toc6133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112" w:history="1">
        <w:r>
          <w:rPr>
            <w:rFonts w:ascii="仿宋" w:eastAsia="仿宋" w:hAnsi="仿宋" w:cs="仿宋" w:hint="eastAsia"/>
            <w:lang w:eastAsia="zh-CN"/>
          </w:rPr>
          <w:t>四、X光检查车项目概论</w:t>
        </w:r>
        <w:r>
          <w:tab/>
        </w:r>
        <w:r>
          <w:fldChar w:fldCharType="begin"/>
        </w:r>
        <w:r>
          <w:instrText xml:space="preserve"> PAGEREF _Toc19112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27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_Toc26727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40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_Toc5140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220" w:history="1">
        <w:r>
          <w:rPr>
            <w:rFonts w:ascii="仿宋" w:eastAsia="仿宋" w:hAnsi="仿宋" w:cs="仿宋" w:hint="eastAsia"/>
            <w:lang w:eastAsia="zh-CN"/>
          </w:rPr>
          <w:t>五、资源开发及综合利用分析</w:t>
        </w:r>
        <w:r>
          <w:tab/>
        </w:r>
        <w:r>
          <w:fldChar w:fldCharType="begin"/>
        </w:r>
        <w:r>
          <w:instrText xml:space="preserve"> PAGEREF _Toc20220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80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_Toc15980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54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_Toc16854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06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_Toc27606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326" w:history="1">
        <w:r>
          <w:rPr>
            <w:rFonts w:ascii="仿宋" w:eastAsia="仿宋" w:hAnsi="仿宋" w:cs="仿宋" w:hint="eastAsia"/>
            <w:lang w:eastAsia="zh-CN"/>
          </w:rPr>
          <w:t>六、社会影响分析</w:t>
        </w:r>
        <w:r>
          <w:tab/>
        </w:r>
        <w:r>
          <w:fldChar w:fldCharType="begin"/>
        </w:r>
        <w:r>
          <w:instrText xml:space="preserve"> PAGEREF _Toc5326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36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_Toc6636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68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_Toc27568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43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_Toc28543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456" w:history="1">
        <w:r>
          <w:rPr>
            <w:rFonts w:ascii="仿宋" w:eastAsia="仿宋" w:hAnsi="仿宋" w:cs="仿宋" w:hint="eastAsia"/>
            <w:lang w:eastAsia="zh-CN"/>
          </w:rPr>
          <w:t>七、客户关系管理与市场拓展</w:t>
        </w:r>
        <w:r>
          <w:tab/>
        </w:r>
        <w:r>
          <w:fldChar w:fldCharType="begin"/>
        </w:r>
        <w:r>
          <w:instrText xml:space="preserve"> PAGEREF _Toc25456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6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_Toc2416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34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_Toc21034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241" w:history="1">
        <w:r>
          <w:rPr>
            <w:rFonts w:ascii="仿宋" w:eastAsia="仿宋" w:hAnsi="仿宋" w:cs="仿宋" w:hint="eastAsia"/>
            <w:lang w:eastAsia="zh-CN"/>
          </w:rPr>
          <w:t>八、项目实施与管理方案</w:t>
        </w:r>
        <w:r>
          <w:tab/>
        </w:r>
        <w:r>
          <w:fldChar w:fldCharType="begin"/>
        </w:r>
        <w:r>
          <w:instrText xml:space="preserve"> PAGEREF _Toc18241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25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_Toc15325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90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_Toc23890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13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_Toc19013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063" w:history="1">
        <w:r>
          <w:rPr>
            <w:rFonts w:ascii="仿宋" w:eastAsia="仿宋" w:hAnsi="仿宋" w:cs="仿宋" w:hint="eastAsia"/>
            <w:lang w:eastAsia="zh-CN"/>
          </w:rPr>
          <w:t>九、环境保护与绿色发展</w:t>
        </w:r>
        <w:r>
          <w:tab/>
        </w:r>
        <w:r>
          <w:fldChar w:fldCharType="begin"/>
        </w:r>
        <w:r>
          <w:instrText xml:space="preserve"> PAGEREF _Toc25063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97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_Toc18497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39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_Toc29539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019" w:history="1">
        <w:r>
          <w:rPr>
            <w:rFonts w:ascii="仿宋" w:eastAsia="仿宋" w:hAnsi="仿宋" w:cs="仿宋" w:hint="eastAsia"/>
            <w:lang w:eastAsia="zh-CN"/>
          </w:rPr>
          <w:t>十、安全与应急管理</w:t>
        </w:r>
        <w:r>
          <w:tab/>
        </w:r>
        <w:r>
          <w:fldChar w:fldCharType="begin"/>
        </w:r>
        <w:r>
          <w:instrText xml:space="preserve"> PAGEREF _Toc26019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8782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_Toc18782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63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_Toc28263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362" w:history="1">
        <w:r>
          <w:rPr>
            <w:rFonts w:ascii="仿宋" w:eastAsia="仿宋" w:hAnsi="仿宋" w:cs="仿宋" w:hint="eastAsia"/>
            <w:lang w:eastAsia="zh-CN"/>
          </w:rPr>
          <w:t>十一、土地利用与规划方案</w:t>
        </w:r>
        <w:r>
          <w:tab/>
        </w:r>
        <w:r>
          <w:fldChar w:fldCharType="begin"/>
        </w:r>
        <w:r>
          <w:instrText xml:space="preserve"> PAGEREF _Toc20362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89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_Toc14489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09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_Toc8309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29" w:history="1">
        <w:r>
          <w:rPr>
            <w:rFonts w:ascii="仿宋" w:eastAsia="仿宋" w:hAnsi="仿宋" w:cs="仿宋" w:hint="eastAsia"/>
            <w:lang w:eastAsia="zh-CN"/>
          </w:rPr>
          <w:t>十二、项目变更管理</w:t>
        </w:r>
        <w:r>
          <w:tab/>
        </w:r>
        <w:r>
          <w:fldChar w:fldCharType="begin"/>
        </w:r>
        <w:r>
          <w:instrText xml:space="preserve"> PAGEREF _Toc26229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58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_Toc10158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55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_Toc18055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45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_Toc11745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11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_Toc10711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326" w:history="1">
        <w:r>
          <w:rPr>
            <w:rFonts w:ascii="仿宋" w:eastAsia="仿宋" w:hAnsi="仿宋" w:cs="仿宋" w:hint="eastAsia"/>
            <w:lang w:eastAsia="zh-CN"/>
          </w:rPr>
          <w:t>十三、知识产权管理与保护</w:t>
        </w:r>
        <w:r>
          <w:tab/>
        </w:r>
        <w:r>
          <w:fldChar w:fldCharType="begin"/>
        </w:r>
        <w:r>
          <w:instrText xml:space="preserve"> PAGEREF _Toc26326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8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_Toc2148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76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_Toc6276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089" w:history="1">
        <w:r>
          <w:rPr>
            <w:rFonts w:ascii="仿宋" w:eastAsia="仿宋" w:hAnsi="仿宋" w:cs="仿宋" w:hint="eastAsia"/>
            <w:lang w:eastAsia="zh-CN"/>
          </w:rPr>
          <w:t>十四、合作与交流机制建立</w:t>
        </w:r>
        <w:r>
          <w:tab/>
        </w:r>
        <w:r>
          <w:fldChar w:fldCharType="begin"/>
        </w:r>
        <w:r>
          <w:instrText xml:space="preserve"> PAGEREF _Toc20089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35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_Toc27535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97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_Toc16797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575" w:history="1">
        <w:r>
          <w:rPr>
            <w:rFonts w:ascii="仿宋" w:eastAsia="仿宋" w:hAnsi="仿宋" w:cs="仿宋" w:hint="eastAsia"/>
            <w:lang w:eastAsia="zh-CN"/>
          </w:rPr>
          <w:t>十五、成果转化与推广应用</w:t>
        </w:r>
        <w:r>
          <w:tab/>
        </w:r>
        <w:r>
          <w:fldChar w:fldCharType="begin"/>
        </w:r>
        <w:r>
          <w:instrText xml:space="preserve"> PAGEREF _Toc14575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61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_Toc8761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3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_Toc1423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920" w:history="1">
        <w:r>
          <w:rPr>
            <w:rFonts w:ascii="仿宋" w:eastAsia="仿宋" w:hAnsi="仿宋" w:cs="仿宋" w:hint="eastAsia"/>
            <w:lang w:eastAsia="zh-CN"/>
          </w:rPr>
          <w:t>十六、项目施工方案</w:t>
        </w:r>
        <w:r>
          <w:tab/>
        </w:r>
        <w:r>
          <w:fldChar w:fldCharType="begin"/>
        </w:r>
        <w:r>
          <w:instrText xml:space="preserve"> PAGEREF _Toc5920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53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_Toc9253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12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_Toc6812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59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_Toc30359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47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_Toc7347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09" w:history="1">
        <w:r>
          <w:rPr>
            <w:rFonts w:ascii="仿宋" w:eastAsia="仿宋" w:hAnsi="仿宋" w:cs="仿宋" w:hint="eastAsia"/>
            <w:lang w:eastAsia="zh-CN"/>
          </w:rPr>
          <w:t>十七、企业合规与伦理</w:t>
        </w:r>
        <w:r>
          <w:tab/>
        </w:r>
        <w:r>
          <w:fldChar w:fldCharType="begin"/>
        </w:r>
        <w:r>
          <w:instrText xml:space="preserve"> PAGEREF _Toc21409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39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_Toc27839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90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_Toc31390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95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_Toc19595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39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_Toc3739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7211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1789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0083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X光检查车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X光检查车项目将进行详细的生态影响评估，确保不会对当地的动植物种群和自然栖息地造成负面影响。如果项目地点附近有重要的生物栖息地或生态敏感区，项目将重新考虑建设地点或采取相应的保护措施。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X光检查车项目将积极采用可持续材料，如再生塑料和生物降解材料，以减少对环境的影响。项目还将推行废物减量和回收计划，例如通过再利用工业废料或建立回收系统。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X光检查车项目还将参与当地的环保活动和计划，如资助当地的环境保护项目或与社区合作进行环保宣传活动。通过这些活动，项目不仅能够提高自身的环境表现，还能在当地社区中树立积极的环保形象。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1679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X光检查车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X光检查车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X光检查车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3399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X光检查车项目将采用绿色屋顶和生态墙等环境友好型建筑设计，这些设计不仅有助于改善空气质量，还能为城市野生动植物提供栖息地。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X光检查车项目将建立高效的废水处理系统，确保所有工业废水在排放前都经过适当处理，达到或超过环保标准。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X光检查车项目将致力于使用清洁能源，如太阳能和风能，减少对化石燃料的依赖。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X光检查车项目将举办环保教育研讨会，向员工和当地社区普及环保知识，提升对环境保护重要性的认识。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3450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在X光检查车项目启动前，将进行一系列深入的地质调查，包括钻探和土壤取样，以深入了解项目区域的地层结构和土壤组成。特别是对于土壤的承载能力和地下水位的深度进行详细评估。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X光检查车项目将通过地下水位监测系统定期检测水位变化，以预测和预防由高地下水位可能引起的地基问题。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X光检查车项目将进行详尽的水文和地形分析，以识别可能的洪水和泥石流风险区。基于这些分析，项目将设计防洪设施，如提高地基、构建防洪墙和排水沟。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X光检查车项目还将考虑建设排水系统，以减少地表水对土壤稳定性的影响。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完成初始的地质风险评估后，X光检查车项目将安装长期地质监测设备，如倾斜仪、裂缝计和地下水位计，以持续监测地质条件的变化。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2781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X光检查车项目将通过这些措施来适应和尊重特殊环境条件，确保项目的可持续发展，同时减少对环境的负面影响。这不仅有助于保护自然和文化遗产，还能提升项目在社会责任方面的表现和形象。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30131"/>
      <w:r>
        <w:rPr>
          <w:rFonts w:ascii="仿宋" w:eastAsia="仿宋" w:hAnsi="仿宋" w:cs="仿宋" w:hint="eastAsia"/>
          <w:sz w:val="28"/>
          <w:lang w:eastAsia="zh-CN"/>
        </w:rPr>
        <w:t>二、发展规划、产业政策和行业准入分析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14113"/>
      <w:r>
        <w:rPr>
          <w:rFonts w:ascii="仿宋" w:eastAsia="仿宋" w:hAnsi="仿宋" w:cs="仿宋" w:hint="eastAsia"/>
          <w:lang w:eastAsia="zh-CN"/>
        </w:rPr>
        <w:t>(一)、发展规划分析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技术创新和研发投资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XXX项目将重点投资于研发活动，以确保在核心技术领域的持续创新和领先地位。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计划与国内外知名科研机构建立合作关系，引进先进技术，同时培养和吸引高技能人才。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研发投资的重点包括开发新产品、优化现有产品，以及提高生产效率和降低成本。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 市场扩展和品牌建设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项目将执行精确的市场分析，以识别和开发新的增长机会。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计划开发符合市场需求的新产品和服务，同时加强市场推广活动，以提升品牌知名度和市场份额。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加强客户关系管理，以提高客户满意度和忠诚度。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合作伙伴网络和供应链管理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建立并维护与关键供应链伙伴的稳定合作关系，确保供应链的高效运作和风险管理。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探索与行业领先企业的战略合作机会，以获取互惠互利的合作效果。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加强与地方政府和行业协会的合作，以利用政策优势，拓宽业务发展空间。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可持续发展和社会责任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承诺在业务发展过程中遵守环保标准，减少对环境的影响。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实施社会责任项目，如社区参与和教育支持项目，以提高企业在社会中的积极形象。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通过采用节能和可再生能源技术，推动企业的可持续发展。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风险管理和质量控制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实施全面的风险评估和管理策略，以应对市场、技术和运营风险。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强化质量控制体系，确保产品和服务的一致性和可靠性。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定期监测和评估业务流程，以持续提高效率和效能。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https://d.book118.com/127112126134006046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X光检查车项目建设总纲及方案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X光检查车项目建设总纲及方案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X光检查车项目建设总纲及方案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X光检查车项目建设总纲及方案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X光检查车项目建设总纲及方案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X光检查车项目建设总纲及方案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X光检查车项目建设总纲及方案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X光检查车项目建设总纲及方案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X光检查车项目建设总纲及方案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X光检查车项目建设总纲及方案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X光检查车项目建设总纲及方案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X光检查车项目建设总纲及方案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9CC5FC4"/>
    <w:rsid w:val="09CC5FC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127112126134006046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2024-02-16T15:29:00Z</dcterms:created>
  <dcterms:modified xsi:type="dcterms:W3CDTF">2024-02-16T15:29:32Z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6A3EAF61231A466CADA492691A7A5200_11</vt:lpwstr>
  </property>
  <property fmtid="{D5CDD505-2E9C-101B-9397-08002B2CF9AE}" pid="3" name="KSOProductBuildVer">
    <vt:lpwstr>2052-12.1.0.16250</vt:lpwstr>
  </property>
</Properties>
</file>