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00.xml" ContentType="application/vnd.openxmlformats-officedocument.wordprocessingml.footer+xml"/>
  <Override PartName="/word/footer101.xml" ContentType="application/vnd.openxmlformats-officedocument.wordprocessingml.footer+xml"/>
  <Override PartName="/word/footer102.xml" ContentType="application/vnd.openxmlformats-officedocument.wordprocessingml.footer+xml"/>
  <Override PartName="/word/footer103.xml" ContentType="application/vnd.openxmlformats-officedocument.wordprocessingml.footer+xml"/>
  <Override PartName="/word/footer104.xml" ContentType="application/vnd.openxmlformats-officedocument.wordprocessingml.footer+xml"/>
  <Override PartName="/word/footer105.xml" ContentType="application/vnd.openxmlformats-officedocument.wordprocessingml.footer+xml"/>
  <Override PartName="/word/footer106.xml" ContentType="application/vnd.openxmlformats-officedocument.wordprocessingml.footer+xml"/>
  <Override PartName="/word/footer107.xml" ContentType="application/vnd.openxmlformats-officedocument.wordprocessingml.footer+xml"/>
  <Override PartName="/word/footer108.xml" ContentType="application/vnd.openxmlformats-officedocument.wordprocessingml.footer+xml"/>
  <Override PartName="/word/footer109.xml" ContentType="application/vnd.openxmlformats-officedocument.wordprocessingml.footer+xml"/>
  <Override PartName="/word/footer11.xml" ContentType="application/vnd.openxmlformats-officedocument.wordprocessingml.footer+xml"/>
  <Override PartName="/word/footer110.xml" ContentType="application/vnd.openxmlformats-officedocument.wordprocessingml.footer+xml"/>
  <Override PartName="/word/footer1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18.xml" ContentType="application/vnd.openxmlformats-officedocument.wordprocessingml.footer+xml"/>
  <Override PartName="/word/footer19.xml" ContentType="application/vnd.openxmlformats-officedocument.wordprocessingml.footer+xml"/>
  <Override PartName="/word/footer2.xml" ContentType="application/vnd.openxmlformats-officedocument.wordprocessingml.footer+xml"/>
  <Override PartName="/word/footer20.xml" ContentType="application/vnd.openxmlformats-officedocument.wordprocessingml.footer+xml"/>
  <Override PartName="/word/footer21.xml" ContentType="application/vnd.openxmlformats-officedocument.wordprocessingml.footer+xml"/>
  <Override PartName="/word/footer22.xml" ContentType="application/vnd.openxmlformats-officedocument.wordprocessingml.footer+xml"/>
  <Override PartName="/word/footer23.xml" ContentType="application/vnd.openxmlformats-officedocument.wordprocessingml.footer+xml"/>
  <Override PartName="/word/footer24.xml" ContentType="application/vnd.openxmlformats-officedocument.wordprocessingml.footer+xml"/>
  <Override PartName="/word/footer25.xml" ContentType="application/vnd.openxmlformats-officedocument.wordprocessingml.footer+xml"/>
  <Override PartName="/word/footer26.xml" ContentType="application/vnd.openxmlformats-officedocument.wordprocessingml.footer+xml"/>
  <Override PartName="/word/footer27.xml" ContentType="application/vnd.openxmlformats-officedocument.wordprocessingml.footer+xml"/>
  <Override PartName="/word/footer28.xml" ContentType="application/vnd.openxmlformats-officedocument.wordprocessingml.footer+xml"/>
  <Override PartName="/word/footer29.xml" ContentType="application/vnd.openxmlformats-officedocument.wordprocessingml.footer+xml"/>
  <Override PartName="/word/footer3.xml" ContentType="application/vnd.openxmlformats-officedocument.wordprocessingml.footer+xml"/>
  <Override PartName="/word/footer30.xml" ContentType="application/vnd.openxmlformats-officedocument.wordprocessingml.footer+xml"/>
  <Override PartName="/word/footer31.xml" ContentType="application/vnd.openxmlformats-officedocument.wordprocessingml.footer+xml"/>
  <Override PartName="/word/footer32.xml" ContentType="application/vnd.openxmlformats-officedocument.wordprocessingml.footer+xml"/>
  <Override PartName="/word/footer33.xml" ContentType="application/vnd.openxmlformats-officedocument.wordprocessingml.footer+xml"/>
  <Override PartName="/word/footer34.xml" ContentType="application/vnd.openxmlformats-officedocument.wordprocessingml.footer+xml"/>
  <Override PartName="/word/footer35.xml" ContentType="application/vnd.openxmlformats-officedocument.wordprocessingml.footer+xml"/>
  <Override PartName="/word/footer36.xml" ContentType="application/vnd.openxmlformats-officedocument.wordprocessingml.footer+xml"/>
  <Override PartName="/word/footer37.xml" ContentType="application/vnd.openxmlformats-officedocument.wordprocessingml.footer+xml"/>
  <Override PartName="/word/footer38.xml" ContentType="application/vnd.openxmlformats-officedocument.wordprocessingml.footer+xml"/>
  <Override PartName="/word/footer39.xml" ContentType="application/vnd.openxmlformats-officedocument.wordprocessingml.footer+xml"/>
  <Override PartName="/word/footer4.xml" ContentType="application/vnd.openxmlformats-officedocument.wordprocessingml.footer+xml"/>
  <Override PartName="/word/footer40.xml" ContentType="application/vnd.openxmlformats-officedocument.wordprocessingml.footer+xml"/>
  <Override PartName="/word/footer41.xml" ContentType="application/vnd.openxmlformats-officedocument.wordprocessingml.footer+xml"/>
  <Override PartName="/word/footer42.xml" ContentType="application/vnd.openxmlformats-officedocument.wordprocessingml.footer+xml"/>
  <Override PartName="/word/footer43.xml" ContentType="application/vnd.openxmlformats-officedocument.wordprocessingml.footer+xml"/>
  <Override PartName="/word/footer44.xml" ContentType="application/vnd.openxmlformats-officedocument.wordprocessingml.footer+xml"/>
  <Override PartName="/word/footer45.xml" ContentType="application/vnd.openxmlformats-officedocument.wordprocessingml.footer+xml"/>
  <Override PartName="/word/footer46.xml" ContentType="application/vnd.openxmlformats-officedocument.wordprocessingml.footer+xml"/>
  <Override PartName="/word/footer47.xml" ContentType="application/vnd.openxmlformats-officedocument.wordprocessingml.footer+xml"/>
  <Override PartName="/word/footer48.xml" ContentType="application/vnd.openxmlformats-officedocument.wordprocessingml.footer+xml"/>
  <Override PartName="/word/footer49.xml" ContentType="application/vnd.openxmlformats-officedocument.wordprocessingml.footer+xml"/>
  <Override PartName="/word/footer5.xml" ContentType="application/vnd.openxmlformats-officedocument.wordprocessingml.footer+xml"/>
  <Override PartName="/word/footer50.xml" ContentType="application/vnd.openxmlformats-officedocument.wordprocessingml.footer+xml"/>
  <Override PartName="/word/footer51.xml" ContentType="application/vnd.openxmlformats-officedocument.wordprocessingml.footer+xml"/>
  <Override PartName="/word/footer52.xml" ContentType="application/vnd.openxmlformats-officedocument.wordprocessingml.footer+xml"/>
  <Override PartName="/word/footer53.xml" ContentType="application/vnd.openxmlformats-officedocument.wordprocessingml.footer+xml"/>
  <Override PartName="/word/footer54.xml" ContentType="application/vnd.openxmlformats-officedocument.wordprocessingml.footer+xml"/>
  <Override PartName="/word/footer55.xml" ContentType="application/vnd.openxmlformats-officedocument.wordprocessingml.footer+xml"/>
  <Override PartName="/word/footer56.xml" ContentType="application/vnd.openxmlformats-officedocument.wordprocessingml.footer+xml"/>
  <Override PartName="/word/footer57.xml" ContentType="application/vnd.openxmlformats-officedocument.wordprocessingml.footer+xml"/>
  <Override PartName="/word/footer58.xml" ContentType="application/vnd.openxmlformats-officedocument.wordprocessingml.footer+xml"/>
  <Override PartName="/word/footer59.xml" ContentType="application/vnd.openxmlformats-officedocument.wordprocessingml.footer+xml"/>
  <Override PartName="/word/footer6.xml" ContentType="application/vnd.openxmlformats-officedocument.wordprocessingml.footer+xml"/>
  <Override PartName="/word/footer60.xml" ContentType="application/vnd.openxmlformats-officedocument.wordprocessingml.footer+xml"/>
  <Override PartName="/word/footer61.xml" ContentType="application/vnd.openxmlformats-officedocument.wordprocessingml.footer+xml"/>
  <Override PartName="/word/footer62.xml" ContentType="application/vnd.openxmlformats-officedocument.wordprocessingml.footer+xml"/>
  <Override PartName="/word/footer63.xml" ContentType="application/vnd.openxmlformats-officedocument.wordprocessingml.footer+xml"/>
  <Override PartName="/word/footer64.xml" ContentType="application/vnd.openxmlformats-officedocument.wordprocessingml.footer+xml"/>
  <Override PartName="/word/footer65.xml" ContentType="application/vnd.openxmlformats-officedocument.wordprocessingml.footer+xml"/>
  <Override PartName="/word/footer66.xml" ContentType="application/vnd.openxmlformats-officedocument.wordprocessingml.footer+xml"/>
  <Override PartName="/word/footer67.xml" ContentType="application/vnd.openxmlformats-officedocument.wordprocessingml.footer+xml"/>
  <Override PartName="/word/footer68.xml" ContentType="application/vnd.openxmlformats-officedocument.wordprocessingml.footer+xml"/>
  <Override PartName="/word/footer69.xml" ContentType="application/vnd.openxmlformats-officedocument.wordprocessingml.footer+xml"/>
  <Override PartName="/word/footer7.xml" ContentType="application/vnd.openxmlformats-officedocument.wordprocessingml.footer+xml"/>
  <Override PartName="/word/footer70.xml" ContentType="application/vnd.openxmlformats-officedocument.wordprocessingml.footer+xml"/>
  <Override PartName="/word/footer71.xml" ContentType="application/vnd.openxmlformats-officedocument.wordprocessingml.footer+xml"/>
  <Override PartName="/word/footer72.xml" ContentType="application/vnd.openxmlformats-officedocument.wordprocessingml.footer+xml"/>
  <Override PartName="/word/footer73.xml" ContentType="application/vnd.openxmlformats-officedocument.wordprocessingml.footer+xml"/>
  <Override PartName="/word/footer74.xml" ContentType="application/vnd.openxmlformats-officedocument.wordprocessingml.footer+xml"/>
  <Override PartName="/word/footer75.xml" ContentType="application/vnd.openxmlformats-officedocument.wordprocessingml.footer+xml"/>
  <Override PartName="/word/footer76.xml" ContentType="application/vnd.openxmlformats-officedocument.wordprocessingml.footer+xml"/>
  <Override PartName="/word/footer77.xml" ContentType="application/vnd.openxmlformats-officedocument.wordprocessingml.footer+xml"/>
  <Override PartName="/word/footer78.xml" ContentType="application/vnd.openxmlformats-officedocument.wordprocessingml.footer+xml"/>
  <Override PartName="/word/footer79.xml" ContentType="application/vnd.openxmlformats-officedocument.wordprocessingml.footer+xml"/>
  <Override PartName="/word/footer8.xml" ContentType="application/vnd.openxmlformats-officedocument.wordprocessingml.footer+xml"/>
  <Override PartName="/word/footer80.xml" ContentType="application/vnd.openxmlformats-officedocument.wordprocessingml.footer+xml"/>
  <Override PartName="/word/footer81.xml" ContentType="application/vnd.openxmlformats-officedocument.wordprocessingml.footer+xml"/>
  <Override PartName="/word/footer82.xml" ContentType="application/vnd.openxmlformats-officedocument.wordprocessingml.footer+xml"/>
  <Override PartName="/word/footer83.xml" ContentType="application/vnd.openxmlformats-officedocument.wordprocessingml.footer+xml"/>
  <Override PartName="/word/footer84.xml" ContentType="application/vnd.openxmlformats-officedocument.wordprocessingml.footer+xml"/>
  <Override PartName="/word/footer85.xml" ContentType="application/vnd.openxmlformats-officedocument.wordprocessingml.footer+xml"/>
  <Override PartName="/word/footer86.xml" ContentType="application/vnd.openxmlformats-officedocument.wordprocessingml.footer+xml"/>
  <Override PartName="/word/footer87.xml" ContentType="application/vnd.openxmlformats-officedocument.wordprocessingml.footer+xml"/>
  <Override PartName="/word/footer88.xml" ContentType="application/vnd.openxmlformats-officedocument.wordprocessingml.footer+xml"/>
  <Override PartName="/word/footer89.xml" ContentType="application/vnd.openxmlformats-officedocument.wordprocessingml.footer+xml"/>
  <Override PartName="/word/footer9.xml" ContentType="application/vnd.openxmlformats-officedocument.wordprocessingml.footer+xml"/>
  <Override PartName="/word/footer90.xml" ContentType="application/vnd.openxmlformats-officedocument.wordprocessingml.footer+xml"/>
  <Override PartName="/word/footer91.xml" ContentType="application/vnd.openxmlformats-officedocument.wordprocessingml.footer+xml"/>
  <Override PartName="/word/footer92.xml" ContentType="application/vnd.openxmlformats-officedocument.wordprocessingml.footer+xml"/>
  <Override PartName="/word/footer93.xml" ContentType="application/vnd.openxmlformats-officedocument.wordprocessingml.footer+xml"/>
  <Override PartName="/word/footer94.xml" ContentType="application/vnd.openxmlformats-officedocument.wordprocessingml.footer+xml"/>
  <Override PartName="/word/footer95.xml" ContentType="application/vnd.openxmlformats-officedocument.wordprocessingml.footer+xml"/>
  <Override PartName="/word/footer96.xml" ContentType="application/vnd.openxmlformats-officedocument.wordprocessingml.footer+xml"/>
  <Override PartName="/word/footer97.xml" ContentType="application/vnd.openxmlformats-officedocument.wordprocessingml.footer+xml"/>
  <Override PartName="/word/footer98.xml" ContentType="application/vnd.openxmlformats-officedocument.wordprocessingml.footer+xml"/>
  <Override PartName="/word/footer9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00.xml" ContentType="application/vnd.openxmlformats-officedocument.wordprocessingml.header+xml"/>
  <Override PartName="/word/header101.xml" ContentType="application/vnd.openxmlformats-officedocument.wordprocessingml.header+xml"/>
  <Override PartName="/word/header102.xml" ContentType="application/vnd.openxmlformats-officedocument.wordprocessingml.header+xml"/>
  <Override PartName="/word/header103.xml" ContentType="application/vnd.openxmlformats-officedocument.wordprocessingml.header+xml"/>
  <Override PartName="/word/header104.xml" ContentType="application/vnd.openxmlformats-officedocument.wordprocessingml.header+xml"/>
  <Override PartName="/word/header105.xml" ContentType="application/vnd.openxmlformats-officedocument.wordprocessingml.header+xml"/>
  <Override PartName="/word/header106.xml" ContentType="application/vnd.openxmlformats-officedocument.wordprocessingml.header+xml"/>
  <Override PartName="/word/header107.xml" ContentType="application/vnd.openxmlformats-officedocument.wordprocessingml.header+xml"/>
  <Override PartName="/word/header108.xml" ContentType="application/vnd.openxmlformats-officedocument.wordprocessingml.header+xml"/>
  <Override PartName="/word/header109.xml" ContentType="application/vnd.openxmlformats-officedocument.wordprocessingml.header+xml"/>
  <Override PartName="/word/header11.xml" ContentType="application/vnd.openxmlformats-officedocument.wordprocessingml.header+xml"/>
  <Override PartName="/word/header110.xml" ContentType="application/vnd.openxmlformats-officedocument.wordprocessingml.header+xml"/>
  <Override PartName="/word/header1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header2.xml" ContentType="application/vnd.openxmlformats-officedocument.wordprocessingml.header+xml"/>
  <Override PartName="/word/header20.xml" ContentType="application/vnd.openxmlformats-officedocument.wordprocessingml.header+xml"/>
  <Override PartName="/word/header21.xml" ContentType="application/vnd.openxmlformats-officedocument.wordprocessingml.header+xml"/>
  <Override PartName="/word/header22.xml" ContentType="application/vnd.openxmlformats-officedocument.wordprocessingml.header+xml"/>
  <Override PartName="/word/header23.xml" ContentType="application/vnd.openxmlformats-officedocument.wordprocessingml.header+xml"/>
  <Override PartName="/word/header24.xml" ContentType="application/vnd.openxmlformats-officedocument.wordprocessingml.header+xml"/>
  <Override PartName="/word/header25.xml" ContentType="application/vnd.openxmlformats-officedocument.wordprocessingml.header+xml"/>
  <Override PartName="/word/header26.xml" ContentType="application/vnd.openxmlformats-officedocument.wordprocessingml.header+xml"/>
  <Override PartName="/word/header27.xml" ContentType="application/vnd.openxmlformats-officedocument.wordprocessingml.header+xml"/>
  <Override PartName="/word/header28.xml" ContentType="application/vnd.openxmlformats-officedocument.wordprocessingml.header+xml"/>
  <Override PartName="/word/header29.xml" ContentType="application/vnd.openxmlformats-officedocument.wordprocessingml.header+xml"/>
  <Override PartName="/word/header3.xml" ContentType="application/vnd.openxmlformats-officedocument.wordprocessingml.header+xml"/>
  <Override PartName="/word/header30.xml" ContentType="application/vnd.openxmlformats-officedocument.wordprocessingml.header+xml"/>
  <Override PartName="/word/header31.xml" ContentType="application/vnd.openxmlformats-officedocument.wordprocessingml.header+xml"/>
  <Override PartName="/word/header32.xml" ContentType="application/vnd.openxmlformats-officedocument.wordprocessingml.header+xml"/>
  <Override PartName="/word/header33.xml" ContentType="application/vnd.openxmlformats-officedocument.wordprocessingml.header+xml"/>
  <Override PartName="/word/header34.xml" ContentType="application/vnd.openxmlformats-officedocument.wordprocessingml.header+xml"/>
  <Override PartName="/word/header35.xml" ContentType="application/vnd.openxmlformats-officedocument.wordprocessingml.header+xml"/>
  <Override PartName="/word/header36.xml" ContentType="application/vnd.openxmlformats-officedocument.wordprocessingml.header+xml"/>
  <Override PartName="/word/header37.xml" ContentType="application/vnd.openxmlformats-officedocument.wordprocessingml.header+xml"/>
  <Override PartName="/word/header38.xml" ContentType="application/vnd.openxmlformats-officedocument.wordprocessingml.header+xml"/>
  <Override PartName="/word/header39.xml" ContentType="application/vnd.openxmlformats-officedocument.wordprocessingml.header+xml"/>
  <Override PartName="/word/header4.xml" ContentType="application/vnd.openxmlformats-officedocument.wordprocessingml.header+xml"/>
  <Override PartName="/word/header40.xml" ContentType="application/vnd.openxmlformats-officedocument.wordprocessingml.header+xml"/>
  <Override PartName="/word/header41.xml" ContentType="application/vnd.openxmlformats-officedocument.wordprocessingml.header+xml"/>
  <Override PartName="/word/header42.xml" ContentType="application/vnd.openxmlformats-officedocument.wordprocessingml.header+xml"/>
  <Override PartName="/word/header43.xml" ContentType="application/vnd.openxmlformats-officedocument.wordprocessingml.header+xml"/>
  <Override PartName="/word/header44.xml" ContentType="application/vnd.openxmlformats-officedocument.wordprocessingml.header+xml"/>
  <Override PartName="/word/header45.xml" ContentType="application/vnd.openxmlformats-officedocument.wordprocessingml.header+xml"/>
  <Override PartName="/word/header46.xml" ContentType="application/vnd.openxmlformats-officedocument.wordprocessingml.header+xml"/>
  <Override PartName="/word/header47.xml" ContentType="application/vnd.openxmlformats-officedocument.wordprocessingml.header+xml"/>
  <Override PartName="/word/header48.xml" ContentType="application/vnd.openxmlformats-officedocument.wordprocessingml.header+xml"/>
  <Override PartName="/word/header49.xml" ContentType="application/vnd.openxmlformats-officedocument.wordprocessingml.header+xml"/>
  <Override PartName="/word/header5.xml" ContentType="application/vnd.openxmlformats-officedocument.wordprocessingml.header+xml"/>
  <Override PartName="/word/header50.xml" ContentType="application/vnd.openxmlformats-officedocument.wordprocessingml.header+xml"/>
  <Override PartName="/word/header51.xml" ContentType="application/vnd.openxmlformats-officedocument.wordprocessingml.header+xml"/>
  <Override PartName="/word/header52.xml" ContentType="application/vnd.openxmlformats-officedocument.wordprocessingml.header+xml"/>
  <Override PartName="/word/header53.xml" ContentType="application/vnd.openxmlformats-officedocument.wordprocessingml.header+xml"/>
  <Override PartName="/word/header54.xml" ContentType="application/vnd.openxmlformats-officedocument.wordprocessingml.header+xml"/>
  <Override PartName="/word/header55.xml" ContentType="application/vnd.openxmlformats-officedocument.wordprocessingml.header+xml"/>
  <Override PartName="/word/header56.xml" ContentType="application/vnd.openxmlformats-officedocument.wordprocessingml.header+xml"/>
  <Override PartName="/word/header57.xml" ContentType="application/vnd.openxmlformats-officedocument.wordprocessingml.header+xml"/>
  <Override PartName="/word/header58.xml" ContentType="application/vnd.openxmlformats-officedocument.wordprocessingml.header+xml"/>
  <Override PartName="/word/header59.xml" ContentType="application/vnd.openxmlformats-officedocument.wordprocessingml.header+xml"/>
  <Override PartName="/word/header6.xml" ContentType="application/vnd.openxmlformats-officedocument.wordprocessingml.header+xml"/>
  <Override PartName="/word/header60.xml" ContentType="application/vnd.openxmlformats-officedocument.wordprocessingml.header+xml"/>
  <Override PartName="/word/header61.xml" ContentType="application/vnd.openxmlformats-officedocument.wordprocessingml.header+xml"/>
  <Override PartName="/word/header62.xml" ContentType="application/vnd.openxmlformats-officedocument.wordprocessingml.header+xml"/>
  <Override PartName="/word/header63.xml" ContentType="application/vnd.openxmlformats-officedocument.wordprocessingml.header+xml"/>
  <Override PartName="/word/header64.xml" ContentType="application/vnd.openxmlformats-officedocument.wordprocessingml.header+xml"/>
  <Override PartName="/word/header65.xml" ContentType="application/vnd.openxmlformats-officedocument.wordprocessingml.header+xml"/>
  <Override PartName="/word/header66.xml" ContentType="application/vnd.openxmlformats-officedocument.wordprocessingml.header+xml"/>
  <Override PartName="/word/header67.xml" ContentType="application/vnd.openxmlformats-officedocument.wordprocessingml.header+xml"/>
  <Override PartName="/word/header68.xml" ContentType="application/vnd.openxmlformats-officedocument.wordprocessingml.header+xml"/>
  <Override PartName="/word/header69.xml" ContentType="application/vnd.openxmlformats-officedocument.wordprocessingml.header+xml"/>
  <Override PartName="/word/header7.xml" ContentType="application/vnd.openxmlformats-officedocument.wordprocessingml.header+xml"/>
  <Override PartName="/word/header70.xml" ContentType="application/vnd.openxmlformats-officedocument.wordprocessingml.header+xml"/>
  <Override PartName="/word/header71.xml" ContentType="application/vnd.openxmlformats-officedocument.wordprocessingml.header+xml"/>
  <Override PartName="/word/header72.xml" ContentType="application/vnd.openxmlformats-officedocument.wordprocessingml.header+xml"/>
  <Override PartName="/word/header73.xml" ContentType="application/vnd.openxmlformats-officedocument.wordprocessingml.header+xml"/>
  <Override PartName="/word/header74.xml" ContentType="application/vnd.openxmlformats-officedocument.wordprocessingml.header+xml"/>
  <Override PartName="/word/header75.xml" ContentType="application/vnd.openxmlformats-officedocument.wordprocessingml.header+xml"/>
  <Override PartName="/word/header76.xml" ContentType="application/vnd.openxmlformats-officedocument.wordprocessingml.header+xml"/>
  <Override PartName="/word/header77.xml" ContentType="application/vnd.openxmlformats-officedocument.wordprocessingml.header+xml"/>
  <Override PartName="/word/header78.xml" ContentType="application/vnd.openxmlformats-officedocument.wordprocessingml.header+xml"/>
  <Override PartName="/word/header79.xml" ContentType="application/vnd.openxmlformats-officedocument.wordprocessingml.header+xml"/>
  <Override PartName="/word/header8.xml" ContentType="application/vnd.openxmlformats-officedocument.wordprocessingml.header+xml"/>
  <Override PartName="/word/header80.xml" ContentType="application/vnd.openxmlformats-officedocument.wordprocessingml.header+xml"/>
  <Override PartName="/word/header81.xml" ContentType="application/vnd.openxmlformats-officedocument.wordprocessingml.header+xml"/>
  <Override PartName="/word/header82.xml" ContentType="application/vnd.openxmlformats-officedocument.wordprocessingml.header+xml"/>
  <Override PartName="/word/header83.xml" ContentType="application/vnd.openxmlformats-officedocument.wordprocessingml.header+xml"/>
  <Override PartName="/word/header84.xml" ContentType="application/vnd.openxmlformats-officedocument.wordprocessingml.header+xml"/>
  <Override PartName="/word/header85.xml" ContentType="application/vnd.openxmlformats-officedocument.wordprocessingml.header+xml"/>
  <Override PartName="/word/header86.xml" ContentType="application/vnd.openxmlformats-officedocument.wordprocessingml.header+xml"/>
  <Override PartName="/word/header87.xml" ContentType="application/vnd.openxmlformats-officedocument.wordprocessingml.header+xml"/>
  <Override PartName="/word/header88.xml" ContentType="application/vnd.openxmlformats-officedocument.wordprocessingml.header+xml"/>
  <Override PartName="/word/header89.xml" ContentType="application/vnd.openxmlformats-officedocument.wordprocessingml.header+xml"/>
  <Override PartName="/word/header9.xml" ContentType="application/vnd.openxmlformats-officedocument.wordprocessingml.header+xml"/>
  <Override PartName="/word/header90.xml" ContentType="application/vnd.openxmlformats-officedocument.wordprocessingml.header+xml"/>
  <Override PartName="/word/header91.xml" ContentType="application/vnd.openxmlformats-officedocument.wordprocessingml.header+xml"/>
  <Override PartName="/word/header92.xml" ContentType="application/vnd.openxmlformats-officedocument.wordprocessingml.header+xml"/>
  <Override PartName="/word/header93.xml" ContentType="application/vnd.openxmlformats-officedocument.wordprocessingml.header+xml"/>
  <Override PartName="/word/header94.xml" ContentType="application/vnd.openxmlformats-officedocument.wordprocessingml.header+xml"/>
  <Override PartName="/word/header95.xml" ContentType="application/vnd.openxmlformats-officedocument.wordprocessingml.header+xml"/>
  <Override PartName="/word/header96.xml" ContentType="application/vnd.openxmlformats-officedocument.wordprocessingml.header+xml"/>
  <Override PartName="/word/header97.xml" ContentType="application/vnd.openxmlformats-officedocument.wordprocessingml.header+xml"/>
  <Override PartName="/word/header98.xml" ContentType="application/vnd.openxmlformats-officedocument.wordprocessingml.header+xml"/>
  <Override PartName="/word/header9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rsidR="000807A7" w14:paraId="2E786DEB" w14:textId="77777777">
      <w:pPr>
        <w:widowControl/>
        <w:jc w:val="left"/>
        <w:rPr>
          <w:rFonts w:ascii="仿宋" w:eastAsia="仿宋" w:hAnsi="仿宋"/>
          <w:b/>
          <w:sz w:val="40"/>
        </w:rPr>
      </w:pPr>
    </w:p>
    <w:p w:rsidR="000807A7" w14:paraId="538E0884" w14:textId="77777777">
      <w:pPr>
        <w:widowControl/>
        <w:jc w:val="left"/>
        <w:rPr>
          <w:rFonts w:ascii="仿宋" w:eastAsia="仿宋" w:hAnsi="仿宋"/>
          <w:b/>
          <w:sz w:val="40"/>
        </w:rPr>
      </w:pPr>
    </w:p>
    <w:p w:rsidR="000807A7" w14:paraId="3DDEF0D4" w14:textId="77777777">
      <w:pPr>
        <w:widowControl/>
        <w:jc w:val="left"/>
        <w:rPr>
          <w:rFonts w:ascii="仿宋" w:eastAsia="仿宋" w:hAnsi="仿宋"/>
          <w:b/>
          <w:sz w:val="40"/>
        </w:rPr>
      </w:pPr>
    </w:p>
    <w:p w:rsidR="000807A7" w:rsidRPr="000807A7" w14:paraId="1D6D4669" w14:textId="2BC0E49D">
      <w:pPr>
        <w:widowControl/>
        <w:jc w:val="left"/>
        <w:rPr>
          <w:rFonts w:ascii="宋体" w:eastAsia="宋体" w:hAnsi="宋体"/>
          <w:b/>
          <w:sz w:val="60"/>
        </w:rPr>
        <w:sectPr>
          <w:headerReference w:type="even" r:id="rId4"/>
          <w:headerReference w:type="default" r:id="rId5"/>
          <w:footerReference w:type="even" r:id="rId6"/>
          <w:footerReference w:type="default" r:id="rId7"/>
          <w:headerReference w:type="first" r:id="rId8"/>
          <w:footerReference w:type="first" r:id="rId9"/>
          <w:pgSz w:w="11906" w:h="16838"/>
          <w:pgMar w:top="1440" w:right="1800" w:bottom="1440" w:left="1800" w:header="851" w:footer="992" w:gutter="0"/>
          <w:cols w:space="425"/>
          <w:docGrid w:type="lines" w:linePitch="312"/>
        </w:sectPr>
      </w:pPr>
      <w:r w:rsidRPr="000807A7">
        <w:rPr>
          <w:rFonts w:ascii="宋体" w:eastAsia="宋体" w:hAnsi="宋体" w:hint="eastAsia"/>
          <w:b/>
          <w:sz w:val="60"/>
        </w:rPr>
        <w:t>混苯行业商业计划报告书</w:t>
      </w:r>
    </w:p>
    <w:p w:rsidR="000807A7" w:rsidP="000807A7" w14:paraId="4B70DEC0" w14:textId="77F56D41">
      <w:pPr>
        <w:widowControl/>
        <w:jc w:val="center"/>
        <w:rPr>
          <w:rFonts w:ascii="仿宋" w:eastAsia="仿宋" w:hAnsi="仿宋" w:hint="eastAsia"/>
          <w:b/>
          <w:sz w:val="40"/>
        </w:rPr>
      </w:pPr>
      <w:r w:rsidRPr="000807A7">
        <w:rPr>
          <w:rFonts w:ascii="仿宋" w:eastAsia="仿宋" w:hAnsi="仿宋" w:hint="eastAsia"/>
          <w:b/>
          <w:sz w:val="40"/>
        </w:rPr>
        <w:t>目录</w:t>
      </w:r>
    </w:p>
    <w:p w:rsidR="000807A7" w14:paraId="2CF025F3" w14:textId="14EDD7DD">
      <w:pPr>
        <w:pStyle w:val="TOC1"/>
        <w:tabs>
          <w:tab w:val="right" w:leader="dot" w:pos="8296"/>
        </w:tabs>
        <w:rPr>
          <w:noProof/>
        </w:rPr>
      </w:pPr>
      <w:r>
        <w:fldChar w:fldCharType="begin"/>
      </w:r>
      <w:r>
        <w:instrText xml:space="preserve"> TOC \o "1-9" </w:instrText>
      </w:r>
      <w:r>
        <w:fldChar w:fldCharType="separate"/>
      </w:r>
      <w:r>
        <w:rPr>
          <w:noProof/>
        </w:rPr>
        <w:t>绪论</w:t>
      </w:r>
      <w:r>
        <w:rPr>
          <w:noProof/>
        </w:rPr>
        <w:tab/>
      </w:r>
      <w:r>
        <w:rPr>
          <w:noProof/>
        </w:rPr>
        <w:fldChar w:fldCharType="begin"/>
      </w:r>
      <w:r>
        <w:rPr>
          <w:noProof/>
        </w:rPr>
        <w:instrText xml:space="preserve"> PAGEREF _Toc160971938 \h </w:instrText>
      </w:r>
      <w:r>
        <w:rPr>
          <w:noProof/>
        </w:rPr>
        <w:fldChar w:fldCharType="separate"/>
      </w:r>
      <w:r>
        <w:rPr>
          <w:noProof/>
        </w:rPr>
        <w:t>3</w:t>
      </w:r>
      <w:r>
        <w:rPr>
          <w:noProof/>
        </w:rPr>
        <w:fldChar w:fldCharType="end"/>
      </w:r>
    </w:p>
    <w:p w:rsidR="000807A7" w14:paraId="13ECA22A" w14:textId="6CC10AB0">
      <w:pPr>
        <w:pStyle w:val="TOC1"/>
        <w:tabs>
          <w:tab w:val="right" w:leader="dot" w:pos="8296"/>
        </w:tabs>
        <w:rPr>
          <w:noProof/>
        </w:rPr>
      </w:pPr>
      <w:r>
        <w:rPr>
          <w:noProof/>
        </w:rPr>
        <w:t>一、节能方案分析</w:t>
      </w:r>
      <w:r>
        <w:rPr>
          <w:noProof/>
        </w:rPr>
        <w:tab/>
      </w:r>
      <w:r>
        <w:rPr>
          <w:noProof/>
        </w:rPr>
        <w:fldChar w:fldCharType="begin"/>
      </w:r>
      <w:r>
        <w:rPr>
          <w:noProof/>
        </w:rPr>
        <w:instrText xml:space="preserve"> PAGEREF _Toc160971939 \h </w:instrText>
      </w:r>
      <w:r>
        <w:rPr>
          <w:noProof/>
        </w:rPr>
        <w:fldChar w:fldCharType="separate"/>
      </w:r>
      <w:r>
        <w:rPr>
          <w:noProof/>
        </w:rPr>
        <w:t>4</w:t>
      </w:r>
      <w:r>
        <w:rPr>
          <w:noProof/>
        </w:rPr>
        <w:fldChar w:fldCharType="end"/>
      </w:r>
    </w:p>
    <w:p w:rsidR="000807A7" w14:paraId="7815D249" w14:textId="62CE2A76">
      <w:pPr>
        <w:pStyle w:val="TOC2"/>
        <w:tabs>
          <w:tab w:val="right" w:leader="dot" w:pos="8296"/>
        </w:tabs>
        <w:rPr>
          <w:noProof/>
        </w:rPr>
      </w:pPr>
      <w:r>
        <w:rPr>
          <w:noProof/>
        </w:rPr>
        <w:t>(一)、用能标准和节能规范</w:t>
      </w:r>
      <w:r>
        <w:rPr>
          <w:noProof/>
        </w:rPr>
        <w:tab/>
      </w:r>
      <w:r>
        <w:rPr>
          <w:noProof/>
        </w:rPr>
        <w:fldChar w:fldCharType="begin"/>
      </w:r>
      <w:r>
        <w:rPr>
          <w:noProof/>
        </w:rPr>
        <w:instrText xml:space="preserve"> PAGEREF _Toc160971940 \h </w:instrText>
      </w:r>
      <w:r>
        <w:rPr>
          <w:noProof/>
        </w:rPr>
        <w:fldChar w:fldCharType="separate"/>
      </w:r>
      <w:r>
        <w:rPr>
          <w:noProof/>
        </w:rPr>
        <w:t>4</w:t>
      </w:r>
      <w:r>
        <w:rPr>
          <w:noProof/>
        </w:rPr>
        <w:fldChar w:fldCharType="end"/>
      </w:r>
    </w:p>
    <w:p w:rsidR="000807A7" w14:paraId="78314116" w14:textId="5A1FCA4E">
      <w:pPr>
        <w:pStyle w:val="TOC2"/>
        <w:tabs>
          <w:tab w:val="right" w:leader="dot" w:pos="8296"/>
        </w:tabs>
        <w:rPr>
          <w:noProof/>
        </w:rPr>
      </w:pPr>
      <w:r>
        <w:rPr>
          <w:noProof/>
        </w:rPr>
        <w:t>(二)、能耗状况和能耗指标分析</w:t>
      </w:r>
      <w:r>
        <w:rPr>
          <w:noProof/>
        </w:rPr>
        <w:tab/>
      </w:r>
      <w:r>
        <w:rPr>
          <w:noProof/>
        </w:rPr>
        <w:fldChar w:fldCharType="begin"/>
      </w:r>
      <w:r>
        <w:rPr>
          <w:noProof/>
        </w:rPr>
        <w:instrText xml:space="preserve"> PAGEREF _Toc160971941 \h </w:instrText>
      </w:r>
      <w:r>
        <w:rPr>
          <w:noProof/>
        </w:rPr>
        <w:fldChar w:fldCharType="separate"/>
      </w:r>
      <w:r>
        <w:rPr>
          <w:noProof/>
        </w:rPr>
        <w:t>4</w:t>
      </w:r>
      <w:r>
        <w:rPr>
          <w:noProof/>
        </w:rPr>
        <w:fldChar w:fldCharType="end"/>
      </w:r>
    </w:p>
    <w:p w:rsidR="000807A7" w14:paraId="149AF1E4" w14:textId="273495BB">
      <w:pPr>
        <w:pStyle w:val="TOC2"/>
        <w:tabs>
          <w:tab w:val="right" w:leader="dot" w:pos="8296"/>
        </w:tabs>
        <w:rPr>
          <w:noProof/>
        </w:rPr>
      </w:pPr>
      <w:r>
        <w:rPr>
          <w:noProof/>
        </w:rPr>
        <w:t>(三)、节能措施和节能效果分析</w:t>
      </w:r>
      <w:r>
        <w:rPr>
          <w:noProof/>
        </w:rPr>
        <w:tab/>
      </w:r>
      <w:r>
        <w:rPr>
          <w:noProof/>
        </w:rPr>
        <w:fldChar w:fldCharType="begin"/>
      </w:r>
      <w:r>
        <w:rPr>
          <w:noProof/>
        </w:rPr>
        <w:instrText xml:space="preserve"> PAGEREF _Toc160971942 \h </w:instrText>
      </w:r>
      <w:r>
        <w:rPr>
          <w:noProof/>
        </w:rPr>
        <w:fldChar w:fldCharType="separate"/>
      </w:r>
      <w:r>
        <w:rPr>
          <w:noProof/>
        </w:rPr>
        <w:t>5</w:t>
      </w:r>
      <w:r>
        <w:rPr>
          <w:noProof/>
        </w:rPr>
        <w:fldChar w:fldCharType="end"/>
      </w:r>
    </w:p>
    <w:p w:rsidR="000807A7" w14:paraId="173E65E9" w14:textId="48708BDE">
      <w:pPr>
        <w:pStyle w:val="TOC1"/>
        <w:tabs>
          <w:tab w:val="right" w:leader="dot" w:pos="8296"/>
        </w:tabs>
        <w:rPr>
          <w:noProof/>
        </w:rPr>
      </w:pPr>
      <w:r>
        <w:rPr>
          <w:noProof/>
        </w:rPr>
        <w:t>二、申报单位及混苯项目概论</w:t>
      </w:r>
      <w:r>
        <w:rPr>
          <w:noProof/>
        </w:rPr>
        <w:tab/>
      </w:r>
      <w:r>
        <w:rPr>
          <w:noProof/>
        </w:rPr>
        <w:fldChar w:fldCharType="begin"/>
      </w:r>
      <w:r>
        <w:rPr>
          <w:noProof/>
        </w:rPr>
        <w:instrText xml:space="preserve"> PAGEREF _Toc160971943 \h </w:instrText>
      </w:r>
      <w:r>
        <w:rPr>
          <w:noProof/>
        </w:rPr>
        <w:fldChar w:fldCharType="separate"/>
      </w:r>
      <w:r>
        <w:rPr>
          <w:noProof/>
        </w:rPr>
        <w:t>7</w:t>
      </w:r>
      <w:r>
        <w:rPr>
          <w:noProof/>
        </w:rPr>
        <w:fldChar w:fldCharType="end"/>
      </w:r>
    </w:p>
    <w:p w:rsidR="000807A7" w14:paraId="4FD86A52" w14:textId="65B76B9E">
      <w:pPr>
        <w:pStyle w:val="TOC2"/>
        <w:tabs>
          <w:tab w:val="right" w:leader="dot" w:pos="8296"/>
        </w:tabs>
        <w:rPr>
          <w:noProof/>
        </w:rPr>
      </w:pPr>
      <w:r>
        <w:rPr>
          <w:noProof/>
        </w:rPr>
        <w:t>(一)、混苯项目概况</w:t>
      </w:r>
      <w:r>
        <w:rPr>
          <w:noProof/>
        </w:rPr>
        <w:tab/>
      </w:r>
      <w:r>
        <w:rPr>
          <w:noProof/>
        </w:rPr>
        <w:fldChar w:fldCharType="begin"/>
      </w:r>
      <w:r>
        <w:rPr>
          <w:noProof/>
        </w:rPr>
        <w:instrText xml:space="preserve"> PAGEREF _Toc160971944 \h </w:instrText>
      </w:r>
      <w:r>
        <w:rPr>
          <w:noProof/>
        </w:rPr>
        <w:fldChar w:fldCharType="separate"/>
      </w:r>
      <w:r>
        <w:rPr>
          <w:noProof/>
        </w:rPr>
        <w:t>7</w:t>
      </w:r>
      <w:r>
        <w:rPr>
          <w:noProof/>
        </w:rPr>
        <w:fldChar w:fldCharType="end"/>
      </w:r>
    </w:p>
    <w:p w:rsidR="000807A7" w14:paraId="3C739AFD" w14:textId="7474BFC6">
      <w:pPr>
        <w:pStyle w:val="TOC2"/>
        <w:tabs>
          <w:tab w:val="right" w:leader="dot" w:pos="8296"/>
        </w:tabs>
        <w:rPr>
          <w:noProof/>
        </w:rPr>
      </w:pPr>
      <w:r>
        <w:rPr>
          <w:noProof/>
        </w:rPr>
        <w:t>(二)、编制原则</w:t>
      </w:r>
      <w:r>
        <w:rPr>
          <w:noProof/>
        </w:rPr>
        <w:tab/>
      </w:r>
      <w:r>
        <w:rPr>
          <w:noProof/>
        </w:rPr>
        <w:fldChar w:fldCharType="begin"/>
      </w:r>
      <w:r>
        <w:rPr>
          <w:noProof/>
        </w:rPr>
        <w:instrText xml:space="preserve"> PAGEREF _Toc160971945 \h </w:instrText>
      </w:r>
      <w:r>
        <w:rPr>
          <w:noProof/>
        </w:rPr>
        <w:fldChar w:fldCharType="separate"/>
      </w:r>
      <w:r>
        <w:rPr>
          <w:noProof/>
        </w:rPr>
        <w:t>8</w:t>
      </w:r>
      <w:r>
        <w:rPr>
          <w:noProof/>
        </w:rPr>
        <w:fldChar w:fldCharType="end"/>
      </w:r>
    </w:p>
    <w:p w:rsidR="000807A7" w14:paraId="3A0DB586" w14:textId="3085A7B2">
      <w:pPr>
        <w:pStyle w:val="TOC2"/>
        <w:tabs>
          <w:tab w:val="right" w:leader="dot" w:pos="8296"/>
        </w:tabs>
        <w:rPr>
          <w:noProof/>
        </w:rPr>
      </w:pPr>
      <w:r>
        <w:rPr>
          <w:noProof/>
        </w:rPr>
        <w:t>(三)、编制依据</w:t>
      </w:r>
      <w:r>
        <w:rPr>
          <w:noProof/>
        </w:rPr>
        <w:tab/>
      </w:r>
      <w:r>
        <w:rPr>
          <w:noProof/>
        </w:rPr>
        <w:fldChar w:fldCharType="begin"/>
      </w:r>
      <w:r>
        <w:rPr>
          <w:noProof/>
        </w:rPr>
        <w:instrText xml:space="preserve"> PAGEREF _Toc160971946 \h </w:instrText>
      </w:r>
      <w:r>
        <w:rPr>
          <w:noProof/>
        </w:rPr>
        <w:fldChar w:fldCharType="separate"/>
      </w:r>
      <w:r>
        <w:rPr>
          <w:noProof/>
        </w:rPr>
        <w:t>9</w:t>
      </w:r>
      <w:r>
        <w:rPr>
          <w:noProof/>
        </w:rPr>
        <w:fldChar w:fldCharType="end"/>
      </w:r>
    </w:p>
    <w:p w:rsidR="000807A7" w14:paraId="3AF9B8CF" w14:textId="57614676">
      <w:pPr>
        <w:pStyle w:val="TOC2"/>
        <w:tabs>
          <w:tab w:val="right" w:leader="dot" w:pos="8296"/>
        </w:tabs>
        <w:rPr>
          <w:noProof/>
        </w:rPr>
      </w:pPr>
      <w:r>
        <w:rPr>
          <w:noProof/>
        </w:rPr>
        <w:t>(四)、编制范围及内容</w:t>
      </w:r>
      <w:r>
        <w:rPr>
          <w:noProof/>
        </w:rPr>
        <w:tab/>
      </w:r>
      <w:r>
        <w:rPr>
          <w:noProof/>
        </w:rPr>
        <w:fldChar w:fldCharType="begin"/>
      </w:r>
      <w:r>
        <w:rPr>
          <w:noProof/>
        </w:rPr>
        <w:instrText xml:space="preserve"> PAGEREF _Toc160971947 \h </w:instrText>
      </w:r>
      <w:r>
        <w:rPr>
          <w:noProof/>
        </w:rPr>
        <w:fldChar w:fldCharType="separate"/>
      </w:r>
      <w:r>
        <w:rPr>
          <w:noProof/>
        </w:rPr>
        <w:t>9</w:t>
      </w:r>
      <w:r>
        <w:rPr>
          <w:noProof/>
        </w:rPr>
        <w:fldChar w:fldCharType="end"/>
      </w:r>
    </w:p>
    <w:p w:rsidR="000807A7" w14:paraId="1933C2F4" w14:textId="1AA83485">
      <w:pPr>
        <w:pStyle w:val="TOC1"/>
        <w:tabs>
          <w:tab w:val="right" w:leader="dot" w:pos="8296"/>
        </w:tabs>
        <w:rPr>
          <w:noProof/>
        </w:rPr>
      </w:pPr>
      <w:r>
        <w:rPr>
          <w:noProof/>
        </w:rPr>
        <w:t>三、环境和生态影响分析</w:t>
      </w:r>
      <w:r>
        <w:rPr>
          <w:noProof/>
        </w:rPr>
        <w:tab/>
      </w:r>
      <w:r>
        <w:rPr>
          <w:noProof/>
        </w:rPr>
        <w:fldChar w:fldCharType="begin"/>
      </w:r>
      <w:r>
        <w:rPr>
          <w:noProof/>
        </w:rPr>
        <w:instrText xml:space="preserve"> PAGEREF _Toc160971948 \h </w:instrText>
      </w:r>
      <w:r>
        <w:rPr>
          <w:noProof/>
        </w:rPr>
        <w:fldChar w:fldCharType="separate"/>
      </w:r>
      <w:r>
        <w:rPr>
          <w:noProof/>
        </w:rPr>
        <w:t>9</w:t>
      </w:r>
      <w:r>
        <w:rPr>
          <w:noProof/>
        </w:rPr>
        <w:fldChar w:fldCharType="end"/>
      </w:r>
    </w:p>
    <w:p w:rsidR="000807A7" w14:paraId="71CAD7BD" w14:textId="4C9F9FCC">
      <w:pPr>
        <w:pStyle w:val="TOC2"/>
        <w:tabs>
          <w:tab w:val="right" w:leader="dot" w:pos="8296"/>
        </w:tabs>
        <w:rPr>
          <w:noProof/>
        </w:rPr>
      </w:pPr>
      <w:r>
        <w:rPr>
          <w:noProof/>
        </w:rPr>
        <w:t>(一)、环境和生态现状</w:t>
      </w:r>
      <w:r>
        <w:rPr>
          <w:noProof/>
        </w:rPr>
        <w:tab/>
      </w:r>
      <w:r>
        <w:rPr>
          <w:noProof/>
        </w:rPr>
        <w:fldChar w:fldCharType="begin"/>
      </w:r>
      <w:r>
        <w:rPr>
          <w:noProof/>
        </w:rPr>
        <w:instrText xml:space="preserve"> PAGEREF _Toc160971949 \h </w:instrText>
      </w:r>
      <w:r>
        <w:rPr>
          <w:noProof/>
        </w:rPr>
        <w:fldChar w:fldCharType="separate"/>
      </w:r>
      <w:r>
        <w:rPr>
          <w:noProof/>
        </w:rPr>
        <w:t>9</w:t>
      </w:r>
      <w:r>
        <w:rPr>
          <w:noProof/>
        </w:rPr>
        <w:fldChar w:fldCharType="end"/>
      </w:r>
    </w:p>
    <w:p w:rsidR="000807A7" w14:paraId="0DC36A58" w14:textId="7A93B145">
      <w:pPr>
        <w:pStyle w:val="TOC2"/>
        <w:tabs>
          <w:tab w:val="right" w:leader="dot" w:pos="8296"/>
        </w:tabs>
        <w:rPr>
          <w:noProof/>
        </w:rPr>
      </w:pPr>
      <w:r>
        <w:rPr>
          <w:noProof/>
        </w:rPr>
        <w:t>(二)、生态环境影响分析</w:t>
      </w:r>
      <w:r>
        <w:rPr>
          <w:noProof/>
        </w:rPr>
        <w:tab/>
      </w:r>
      <w:r>
        <w:rPr>
          <w:noProof/>
        </w:rPr>
        <w:fldChar w:fldCharType="begin"/>
      </w:r>
      <w:r>
        <w:rPr>
          <w:noProof/>
        </w:rPr>
        <w:instrText xml:space="preserve"> PAGEREF _Toc160971950 \h </w:instrText>
      </w:r>
      <w:r>
        <w:rPr>
          <w:noProof/>
        </w:rPr>
        <w:fldChar w:fldCharType="separate"/>
      </w:r>
      <w:r>
        <w:rPr>
          <w:noProof/>
        </w:rPr>
        <w:t>10</w:t>
      </w:r>
      <w:r>
        <w:rPr>
          <w:noProof/>
        </w:rPr>
        <w:fldChar w:fldCharType="end"/>
      </w:r>
    </w:p>
    <w:p w:rsidR="000807A7" w14:paraId="1CD36F0A" w14:textId="530965EA">
      <w:pPr>
        <w:pStyle w:val="TOC2"/>
        <w:tabs>
          <w:tab w:val="right" w:leader="dot" w:pos="8296"/>
        </w:tabs>
        <w:rPr>
          <w:noProof/>
        </w:rPr>
      </w:pPr>
      <w:r>
        <w:rPr>
          <w:noProof/>
        </w:rPr>
        <w:t>(三)、生态环境保护措施</w:t>
      </w:r>
      <w:r>
        <w:rPr>
          <w:noProof/>
        </w:rPr>
        <w:tab/>
      </w:r>
      <w:r>
        <w:rPr>
          <w:noProof/>
        </w:rPr>
        <w:fldChar w:fldCharType="begin"/>
      </w:r>
      <w:r>
        <w:rPr>
          <w:noProof/>
        </w:rPr>
        <w:instrText xml:space="preserve"> PAGEREF _Toc160971951 \h </w:instrText>
      </w:r>
      <w:r>
        <w:rPr>
          <w:noProof/>
        </w:rPr>
        <w:fldChar w:fldCharType="separate"/>
      </w:r>
      <w:r>
        <w:rPr>
          <w:noProof/>
        </w:rPr>
        <w:t>11</w:t>
      </w:r>
      <w:r>
        <w:rPr>
          <w:noProof/>
        </w:rPr>
        <w:fldChar w:fldCharType="end"/>
      </w:r>
    </w:p>
    <w:p w:rsidR="000807A7" w14:paraId="76578787" w14:textId="2CB0183B">
      <w:pPr>
        <w:pStyle w:val="TOC2"/>
        <w:tabs>
          <w:tab w:val="right" w:leader="dot" w:pos="8296"/>
        </w:tabs>
        <w:rPr>
          <w:noProof/>
        </w:rPr>
      </w:pPr>
      <w:r>
        <w:rPr>
          <w:noProof/>
        </w:rPr>
        <w:t>(四)、地质灾害影响分析</w:t>
      </w:r>
      <w:r>
        <w:rPr>
          <w:noProof/>
        </w:rPr>
        <w:tab/>
      </w:r>
      <w:r>
        <w:rPr>
          <w:noProof/>
        </w:rPr>
        <w:fldChar w:fldCharType="begin"/>
      </w:r>
      <w:r>
        <w:rPr>
          <w:noProof/>
        </w:rPr>
        <w:instrText xml:space="preserve"> PAGEREF _Toc160971952 \h </w:instrText>
      </w:r>
      <w:r>
        <w:rPr>
          <w:noProof/>
        </w:rPr>
        <w:fldChar w:fldCharType="separate"/>
      </w:r>
      <w:r>
        <w:rPr>
          <w:noProof/>
        </w:rPr>
        <w:t>14</w:t>
      </w:r>
      <w:r>
        <w:rPr>
          <w:noProof/>
        </w:rPr>
        <w:fldChar w:fldCharType="end"/>
      </w:r>
    </w:p>
    <w:p w:rsidR="000807A7" w14:paraId="16F74F64" w14:textId="5E2A12B1">
      <w:pPr>
        <w:pStyle w:val="TOC2"/>
        <w:tabs>
          <w:tab w:val="right" w:leader="dot" w:pos="8296"/>
        </w:tabs>
        <w:rPr>
          <w:noProof/>
        </w:rPr>
      </w:pPr>
      <w:r>
        <w:rPr>
          <w:noProof/>
        </w:rPr>
        <w:t>(五)、特殊环境影响</w:t>
      </w:r>
      <w:r>
        <w:rPr>
          <w:noProof/>
        </w:rPr>
        <w:tab/>
      </w:r>
      <w:r>
        <w:rPr>
          <w:noProof/>
        </w:rPr>
        <w:fldChar w:fldCharType="begin"/>
      </w:r>
      <w:r>
        <w:rPr>
          <w:noProof/>
        </w:rPr>
        <w:instrText xml:space="preserve"> PAGEREF _Toc160971953 \h </w:instrText>
      </w:r>
      <w:r>
        <w:rPr>
          <w:noProof/>
        </w:rPr>
        <w:fldChar w:fldCharType="separate"/>
      </w:r>
      <w:r>
        <w:rPr>
          <w:noProof/>
        </w:rPr>
        <w:t>14</w:t>
      </w:r>
      <w:r>
        <w:rPr>
          <w:noProof/>
        </w:rPr>
        <w:fldChar w:fldCharType="end"/>
      </w:r>
    </w:p>
    <w:p w:rsidR="000807A7" w14:paraId="28AD60DC" w14:textId="2AC460EC">
      <w:pPr>
        <w:pStyle w:val="TOC1"/>
        <w:tabs>
          <w:tab w:val="right" w:leader="dot" w:pos="8296"/>
        </w:tabs>
        <w:rPr>
          <w:noProof/>
        </w:rPr>
      </w:pPr>
      <w:r>
        <w:rPr>
          <w:noProof/>
        </w:rPr>
        <w:t>四、资源开发及综合利用分析</w:t>
      </w:r>
      <w:r>
        <w:rPr>
          <w:noProof/>
        </w:rPr>
        <w:tab/>
      </w:r>
      <w:r>
        <w:rPr>
          <w:noProof/>
        </w:rPr>
        <w:fldChar w:fldCharType="begin"/>
      </w:r>
      <w:r>
        <w:rPr>
          <w:noProof/>
        </w:rPr>
        <w:instrText xml:space="preserve"> PAGEREF _Toc160971954 \h </w:instrText>
      </w:r>
      <w:r>
        <w:rPr>
          <w:noProof/>
        </w:rPr>
        <w:fldChar w:fldCharType="separate"/>
      </w:r>
      <w:r>
        <w:rPr>
          <w:noProof/>
        </w:rPr>
        <w:t>16</w:t>
      </w:r>
      <w:r>
        <w:rPr>
          <w:noProof/>
        </w:rPr>
        <w:fldChar w:fldCharType="end"/>
      </w:r>
    </w:p>
    <w:p w:rsidR="000807A7" w14:paraId="1E698DDF" w14:textId="5AC76A12">
      <w:pPr>
        <w:pStyle w:val="TOC2"/>
        <w:tabs>
          <w:tab w:val="right" w:leader="dot" w:pos="8296"/>
        </w:tabs>
        <w:rPr>
          <w:noProof/>
        </w:rPr>
      </w:pPr>
      <w:r>
        <w:rPr>
          <w:noProof/>
        </w:rPr>
        <w:t>(一)、资源开发方案</w:t>
      </w:r>
      <w:r>
        <w:rPr>
          <w:noProof/>
        </w:rPr>
        <w:tab/>
      </w:r>
      <w:r>
        <w:rPr>
          <w:noProof/>
        </w:rPr>
        <w:fldChar w:fldCharType="begin"/>
      </w:r>
      <w:r>
        <w:rPr>
          <w:noProof/>
        </w:rPr>
        <w:instrText xml:space="preserve"> PAGEREF _Toc160971955 \h </w:instrText>
      </w:r>
      <w:r>
        <w:rPr>
          <w:noProof/>
        </w:rPr>
        <w:fldChar w:fldCharType="separate"/>
      </w:r>
      <w:r>
        <w:rPr>
          <w:noProof/>
        </w:rPr>
        <w:t>16</w:t>
      </w:r>
      <w:r>
        <w:rPr>
          <w:noProof/>
        </w:rPr>
        <w:fldChar w:fldCharType="end"/>
      </w:r>
    </w:p>
    <w:p w:rsidR="000807A7" w14:paraId="52747575" w14:textId="36B341E9">
      <w:pPr>
        <w:pStyle w:val="TOC2"/>
        <w:tabs>
          <w:tab w:val="right" w:leader="dot" w:pos="8296"/>
        </w:tabs>
        <w:rPr>
          <w:noProof/>
        </w:rPr>
      </w:pPr>
      <w:r>
        <w:rPr>
          <w:noProof/>
        </w:rPr>
        <w:t>(二)、资源利用方案</w:t>
      </w:r>
      <w:r>
        <w:rPr>
          <w:noProof/>
        </w:rPr>
        <w:tab/>
      </w:r>
      <w:r>
        <w:rPr>
          <w:noProof/>
        </w:rPr>
        <w:fldChar w:fldCharType="begin"/>
      </w:r>
      <w:r>
        <w:rPr>
          <w:noProof/>
        </w:rPr>
        <w:instrText xml:space="preserve"> PAGEREF _Toc160971956 \h </w:instrText>
      </w:r>
      <w:r>
        <w:rPr>
          <w:noProof/>
        </w:rPr>
        <w:fldChar w:fldCharType="separate"/>
      </w:r>
      <w:r>
        <w:rPr>
          <w:noProof/>
        </w:rPr>
        <w:t>16</w:t>
      </w:r>
      <w:r>
        <w:rPr>
          <w:noProof/>
        </w:rPr>
        <w:fldChar w:fldCharType="end"/>
      </w:r>
    </w:p>
    <w:p w:rsidR="000807A7" w14:paraId="58CAF45A" w14:textId="20F96B79">
      <w:pPr>
        <w:pStyle w:val="TOC2"/>
        <w:tabs>
          <w:tab w:val="right" w:leader="dot" w:pos="8296"/>
        </w:tabs>
        <w:rPr>
          <w:noProof/>
        </w:rPr>
      </w:pPr>
      <w:r>
        <w:rPr>
          <w:noProof/>
        </w:rPr>
        <w:t>(三)、资源节约措施</w:t>
      </w:r>
      <w:r>
        <w:rPr>
          <w:noProof/>
        </w:rPr>
        <w:tab/>
      </w:r>
      <w:r>
        <w:rPr>
          <w:noProof/>
        </w:rPr>
        <w:fldChar w:fldCharType="begin"/>
      </w:r>
      <w:r>
        <w:rPr>
          <w:noProof/>
        </w:rPr>
        <w:instrText xml:space="preserve"> PAGEREF _Toc160971957 \h </w:instrText>
      </w:r>
      <w:r>
        <w:rPr>
          <w:noProof/>
        </w:rPr>
        <w:fldChar w:fldCharType="separate"/>
      </w:r>
      <w:r>
        <w:rPr>
          <w:noProof/>
        </w:rPr>
        <w:t>17</w:t>
      </w:r>
      <w:r>
        <w:rPr>
          <w:noProof/>
        </w:rPr>
        <w:fldChar w:fldCharType="end"/>
      </w:r>
    </w:p>
    <w:p w:rsidR="000807A7" w14:paraId="7D0CFB48" w14:textId="5379173B">
      <w:pPr>
        <w:pStyle w:val="TOC1"/>
        <w:tabs>
          <w:tab w:val="right" w:leader="dot" w:pos="8296"/>
        </w:tabs>
        <w:rPr>
          <w:noProof/>
        </w:rPr>
        <w:sectPr>
          <w:headerReference w:type="even" r:id="rId10"/>
          <w:headerReference w:type="default" r:id="rId11"/>
          <w:footerReference w:type="even" r:id="rId12"/>
          <w:footerReference w:type="default" r:id="rId13"/>
          <w:headerReference w:type="first" r:id="rId14"/>
          <w:footerReference w:type="first" r:id="rId15"/>
          <w:type w:val="nextPage"/>
          <w:pgSz w:w="11906" w:h="16838"/>
          <w:pgMar w:top="1440" w:right="1800" w:bottom="1440" w:left="1800" w:header="851" w:footer="992" w:gutter="0"/>
          <w:pgNumType w:start="2"/>
          <w:cols w:space="425"/>
          <w:titlePg w:val="0"/>
          <w:docGrid w:type="lines" w:linePitch="312"/>
        </w:sectPr>
      </w:pPr>
      <w:r>
        <w:rPr>
          <w:noProof/>
        </w:rPr>
        <w:t>五、风险应对说明</w:t>
      </w:r>
      <w:r>
        <w:rPr>
          <w:noProof/>
        </w:rPr>
        <w:tab/>
      </w:r>
      <w:r>
        <w:rPr>
          <w:noProof/>
        </w:rPr>
        <w:fldChar w:fldCharType="begin"/>
      </w:r>
      <w:r>
        <w:rPr>
          <w:noProof/>
        </w:rPr>
        <w:instrText xml:space="preserve"> PAGEREF _Toc160971958 \h </w:instrText>
      </w:r>
      <w:r>
        <w:rPr>
          <w:noProof/>
        </w:rPr>
        <w:fldChar w:fldCharType="separate"/>
      </w:r>
      <w:r>
        <w:rPr>
          <w:noProof/>
        </w:rPr>
        <w:t>19</w:t>
      </w:r>
      <w:r>
        <w:rPr>
          <w:noProof/>
        </w:rPr>
        <w:fldChar w:fldCharType="end"/>
      </w:r>
    </w:p>
    <w:p w:rsidR="000807A7" w14:paraId="7610EA25" w14:textId="518E5DCF">
      <w:pPr>
        <w:pStyle w:val="TOC2"/>
        <w:tabs>
          <w:tab w:val="right" w:leader="dot" w:pos="8296"/>
        </w:tabs>
        <w:rPr>
          <w:noProof/>
        </w:rPr>
      </w:pPr>
      <w:r>
        <w:rPr>
          <w:noProof/>
        </w:rPr>
        <w:t>(一)、政策风险分析</w:t>
      </w:r>
      <w:r>
        <w:rPr>
          <w:noProof/>
        </w:rPr>
        <w:tab/>
      </w:r>
      <w:r>
        <w:rPr>
          <w:noProof/>
        </w:rPr>
        <w:fldChar w:fldCharType="begin"/>
      </w:r>
      <w:r>
        <w:rPr>
          <w:noProof/>
        </w:rPr>
        <w:instrText xml:space="preserve"> PAGEREF _Toc160971959 \h </w:instrText>
      </w:r>
      <w:r>
        <w:rPr>
          <w:noProof/>
        </w:rPr>
        <w:fldChar w:fldCharType="separate"/>
      </w:r>
      <w:r>
        <w:rPr>
          <w:noProof/>
        </w:rPr>
        <w:t>19</w:t>
      </w:r>
      <w:r>
        <w:rPr>
          <w:noProof/>
        </w:rPr>
        <w:fldChar w:fldCharType="end"/>
      </w:r>
    </w:p>
    <w:p w:rsidR="000807A7" w14:paraId="01F38A5A" w14:textId="3AA87985">
      <w:pPr>
        <w:pStyle w:val="TOC2"/>
        <w:tabs>
          <w:tab w:val="right" w:leader="dot" w:pos="8296"/>
        </w:tabs>
        <w:rPr>
          <w:noProof/>
        </w:rPr>
      </w:pPr>
      <w:r>
        <w:rPr>
          <w:noProof/>
        </w:rPr>
        <w:t>(二)、社会风险分析</w:t>
      </w:r>
      <w:r>
        <w:rPr>
          <w:noProof/>
        </w:rPr>
        <w:tab/>
      </w:r>
      <w:r>
        <w:rPr>
          <w:noProof/>
        </w:rPr>
        <w:fldChar w:fldCharType="begin"/>
      </w:r>
      <w:r>
        <w:rPr>
          <w:noProof/>
        </w:rPr>
        <w:instrText xml:space="preserve"> PAGEREF _Toc160971960 \h </w:instrText>
      </w:r>
      <w:r>
        <w:rPr>
          <w:noProof/>
        </w:rPr>
        <w:fldChar w:fldCharType="separate"/>
      </w:r>
      <w:r>
        <w:rPr>
          <w:noProof/>
        </w:rPr>
        <w:t>20</w:t>
      </w:r>
      <w:r>
        <w:rPr>
          <w:noProof/>
        </w:rPr>
        <w:fldChar w:fldCharType="end"/>
      </w:r>
    </w:p>
    <w:p w:rsidR="000807A7" w14:paraId="770F4A60" w14:textId="3FBDC295">
      <w:pPr>
        <w:pStyle w:val="TOC2"/>
        <w:tabs>
          <w:tab w:val="right" w:leader="dot" w:pos="8296"/>
        </w:tabs>
        <w:rPr>
          <w:noProof/>
        </w:rPr>
      </w:pPr>
      <w:r>
        <w:rPr>
          <w:noProof/>
        </w:rPr>
        <w:t>(三)、市场风险分析</w:t>
      </w:r>
      <w:r>
        <w:rPr>
          <w:noProof/>
        </w:rPr>
        <w:tab/>
      </w:r>
      <w:r>
        <w:rPr>
          <w:noProof/>
        </w:rPr>
        <w:fldChar w:fldCharType="begin"/>
      </w:r>
      <w:r>
        <w:rPr>
          <w:noProof/>
        </w:rPr>
        <w:instrText xml:space="preserve"> PAGEREF _Toc160971961 \h </w:instrText>
      </w:r>
      <w:r>
        <w:rPr>
          <w:noProof/>
        </w:rPr>
        <w:fldChar w:fldCharType="separate"/>
      </w:r>
      <w:r>
        <w:rPr>
          <w:noProof/>
        </w:rPr>
        <w:t>21</w:t>
      </w:r>
      <w:r>
        <w:rPr>
          <w:noProof/>
        </w:rPr>
        <w:fldChar w:fldCharType="end"/>
      </w:r>
    </w:p>
    <w:p w:rsidR="000807A7" w14:paraId="20A5411C" w14:textId="35C172ED">
      <w:pPr>
        <w:pStyle w:val="TOC2"/>
        <w:tabs>
          <w:tab w:val="right" w:leader="dot" w:pos="8296"/>
        </w:tabs>
        <w:rPr>
          <w:noProof/>
        </w:rPr>
      </w:pPr>
      <w:r>
        <w:rPr>
          <w:noProof/>
        </w:rPr>
        <w:t>(四)、资金风险分析</w:t>
      </w:r>
      <w:r>
        <w:rPr>
          <w:noProof/>
        </w:rPr>
        <w:tab/>
      </w:r>
      <w:r>
        <w:rPr>
          <w:noProof/>
        </w:rPr>
        <w:fldChar w:fldCharType="begin"/>
      </w:r>
      <w:r>
        <w:rPr>
          <w:noProof/>
        </w:rPr>
        <w:instrText xml:space="preserve"> PAGEREF _Toc160971962 \h </w:instrText>
      </w:r>
      <w:r>
        <w:rPr>
          <w:noProof/>
        </w:rPr>
        <w:fldChar w:fldCharType="separate"/>
      </w:r>
      <w:r>
        <w:rPr>
          <w:noProof/>
        </w:rPr>
        <w:t>22</w:t>
      </w:r>
      <w:r>
        <w:rPr>
          <w:noProof/>
        </w:rPr>
        <w:fldChar w:fldCharType="end"/>
      </w:r>
    </w:p>
    <w:p w:rsidR="000807A7" w14:paraId="7EBF9FDE" w14:textId="02FE406E">
      <w:pPr>
        <w:pStyle w:val="TOC2"/>
        <w:tabs>
          <w:tab w:val="right" w:leader="dot" w:pos="8296"/>
        </w:tabs>
        <w:rPr>
          <w:noProof/>
        </w:rPr>
      </w:pPr>
      <w:r>
        <w:rPr>
          <w:noProof/>
        </w:rPr>
        <w:t>(五)、技术风险分析</w:t>
      </w:r>
      <w:r>
        <w:rPr>
          <w:noProof/>
        </w:rPr>
        <w:tab/>
      </w:r>
      <w:r>
        <w:rPr>
          <w:noProof/>
        </w:rPr>
        <w:fldChar w:fldCharType="begin"/>
      </w:r>
      <w:r>
        <w:rPr>
          <w:noProof/>
        </w:rPr>
        <w:instrText xml:space="preserve"> PAGEREF _Toc160971963 \h </w:instrText>
      </w:r>
      <w:r>
        <w:rPr>
          <w:noProof/>
        </w:rPr>
        <w:fldChar w:fldCharType="separate"/>
      </w:r>
      <w:r>
        <w:rPr>
          <w:noProof/>
        </w:rPr>
        <w:t>22</w:t>
      </w:r>
      <w:r>
        <w:rPr>
          <w:noProof/>
        </w:rPr>
        <w:fldChar w:fldCharType="end"/>
      </w:r>
    </w:p>
    <w:p w:rsidR="000807A7" w14:paraId="1864F98B" w14:textId="687E9663">
      <w:pPr>
        <w:pStyle w:val="TOC2"/>
        <w:tabs>
          <w:tab w:val="right" w:leader="dot" w:pos="8296"/>
        </w:tabs>
        <w:rPr>
          <w:noProof/>
        </w:rPr>
      </w:pPr>
      <w:r>
        <w:rPr>
          <w:noProof/>
        </w:rPr>
        <w:t>(六)、财务风险分析</w:t>
      </w:r>
      <w:r>
        <w:rPr>
          <w:noProof/>
        </w:rPr>
        <w:tab/>
      </w:r>
      <w:r>
        <w:rPr>
          <w:noProof/>
        </w:rPr>
        <w:fldChar w:fldCharType="begin"/>
      </w:r>
      <w:r>
        <w:rPr>
          <w:noProof/>
        </w:rPr>
        <w:instrText xml:space="preserve"> PAGEREF _Toc160971964 \h </w:instrText>
      </w:r>
      <w:r>
        <w:rPr>
          <w:noProof/>
        </w:rPr>
        <w:fldChar w:fldCharType="separate"/>
      </w:r>
      <w:r>
        <w:rPr>
          <w:noProof/>
        </w:rPr>
        <w:t>23</w:t>
      </w:r>
      <w:r>
        <w:rPr>
          <w:noProof/>
        </w:rPr>
        <w:fldChar w:fldCharType="end"/>
      </w:r>
    </w:p>
    <w:p w:rsidR="000807A7" w14:paraId="74C60091" w14:textId="1E338124">
      <w:pPr>
        <w:pStyle w:val="TOC2"/>
        <w:tabs>
          <w:tab w:val="right" w:leader="dot" w:pos="8296"/>
        </w:tabs>
        <w:rPr>
          <w:noProof/>
        </w:rPr>
      </w:pPr>
      <w:r>
        <w:rPr>
          <w:noProof/>
        </w:rPr>
        <w:t>(七)、管理风险分析</w:t>
      </w:r>
      <w:r>
        <w:rPr>
          <w:noProof/>
        </w:rPr>
        <w:tab/>
      </w:r>
      <w:r>
        <w:rPr>
          <w:noProof/>
        </w:rPr>
        <w:fldChar w:fldCharType="begin"/>
      </w:r>
      <w:r>
        <w:rPr>
          <w:noProof/>
        </w:rPr>
        <w:instrText xml:space="preserve"> PAGEREF _Toc160971965 \h </w:instrText>
      </w:r>
      <w:r>
        <w:rPr>
          <w:noProof/>
        </w:rPr>
        <w:fldChar w:fldCharType="separate"/>
      </w:r>
      <w:r>
        <w:rPr>
          <w:noProof/>
        </w:rPr>
        <w:t>24</w:t>
      </w:r>
      <w:r>
        <w:rPr>
          <w:noProof/>
        </w:rPr>
        <w:fldChar w:fldCharType="end"/>
      </w:r>
    </w:p>
    <w:p w:rsidR="000807A7" w14:paraId="6B10A7EB" w14:textId="3B68A3B0">
      <w:pPr>
        <w:pStyle w:val="TOC2"/>
        <w:tabs>
          <w:tab w:val="right" w:leader="dot" w:pos="8296"/>
        </w:tabs>
        <w:rPr>
          <w:noProof/>
        </w:rPr>
      </w:pPr>
      <w:r>
        <w:rPr>
          <w:noProof/>
        </w:rPr>
        <w:t>(八)、其他风险分析</w:t>
      </w:r>
      <w:r>
        <w:rPr>
          <w:noProof/>
        </w:rPr>
        <w:tab/>
      </w:r>
      <w:r>
        <w:rPr>
          <w:noProof/>
        </w:rPr>
        <w:fldChar w:fldCharType="begin"/>
      </w:r>
      <w:r>
        <w:rPr>
          <w:noProof/>
        </w:rPr>
        <w:instrText xml:space="preserve"> PAGEREF _Toc160971966 \h </w:instrText>
      </w:r>
      <w:r>
        <w:rPr>
          <w:noProof/>
        </w:rPr>
        <w:fldChar w:fldCharType="separate"/>
      </w:r>
      <w:r>
        <w:rPr>
          <w:noProof/>
        </w:rPr>
        <w:t>25</w:t>
      </w:r>
      <w:r>
        <w:rPr>
          <w:noProof/>
        </w:rPr>
        <w:fldChar w:fldCharType="end"/>
      </w:r>
    </w:p>
    <w:p w:rsidR="000807A7" w14:paraId="7906DC47" w14:textId="2E679CA0">
      <w:pPr>
        <w:pStyle w:val="TOC2"/>
        <w:tabs>
          <w:tab w:val="right" w:leader="dot" w:pos="8296"/>
        </w:tabs>
        <w:rPr>
          <w:noProof/>
        </w:rPr>
      </w:pPr>
      <w:r>
        <w:rPr>
          <w:noProof/>
        </w:rPr>
        <w:t>(九)、社会影响评估</w:t>
      </w:r>
      <w:r>
        <w:rPr>
          <w:noProof/>
        </w:rPr>
        <w:tab/>
      </w:r>
      <w:r>
        <w:rPr>
          <w:noProof/>
        </w:rPr>
        <w:fldChar w:fldCharType="begin"/>
      </w:r>
      <w:r>
        <w:rPr>
          <w:noProof/>
        </w:rPr>
        <w:instrText xml:space="preserve"> PAGEREF _Toc160971967 \h </w:instrText>
      </w:r>
      <w:r>
        <w:rPr>
          <w:noProof/>
        </w:rPr>
        <w:fldChar w:fldCharType="separate"/>
      </w:r>
      <w:r>
        <w:rPr>
          <w:noProof/>
        </w:rPr>
        <w:t>26</w:t>
      </w:r>
      <w:r>
        <w:rPr>
          <w:noProof/>
        </w:rPr>
        <w:fldChar w:fldCharType="end"/>
      </w:r>
    </w:p>
    <w:p w:rsidR="000807A7" w14:paraId="173D7E04" w14:textId="34919657">
      <w:pPr>
        <w:pStyle w:val="TOC1"/>
        <w:tabs>
          <w:tab w:val="right" w:leader="dot" w:pos="8296"/>
        </w:tabs>
        <w:rPr>
          <w:noProof/>
        </w:rPr>
      </w:pPr>
      <w:r>
        <w:rPr>
          <w:noProof/>
        </w:rPr>
        <w:t>六、市场分析</w:t>
      </w:r>
      <w:r>
        <w:rPr>
          <w:noProof/>
        </w:rPr>
        <w:tab/>
      </w:r>
      <w:r>
        <w:rPr>
          <w:noProof/>
        </w:rPr>
        <w:fldChar w:fldCharType="begin"/>
      </w:r>
      <w:r>
        <w:rPr>
          <w:noProof/>
        </w:rPr>
        <w:instrText xml:space="preserve"> PAGEREF _Toc160971968 \h </w:instrText>
      </w:r>
      <w:r>
        <w:rPr>
          <w:noProof/>
        </w:rPr>
        <w:fldChar w:fldCharType="separate"/>
      </w:r>
      <w:r>
        <w:rPr>
          <w:noProof/>
        </w:rPr>
        <w:t>28</w:t>
      </w:r>
      <w:r>
        <w:rPr>
          <w:noProof/>
        </w:rPr>
        <w:fldChar w:fldCharType="end"/>
      </w:r>
    </w:p>
    <w:p w:rsidR="000807A7" w14:paraId="2D181A6C" w14:textId="204627FC">
      <w:pPr>
        <w:pStyle w:val="TOC2"/>
        <w:tabs>
          <w:tab w:val="right" w:leader="dot" w:pos="8296"/>
        </w:tabs>
        <w:rPr>
          <w:noProof/>
        </w:rPr>
      </w:pPr>
      <w:r>
        <w:rPr>
          <w:noProof/>
        </w:rPr>
        <w:t>(一)、目标市场概述</w:t>
      </w:r>
      <w:r>
        <w:rPr>
          <w:noProof/>
        </w:rPr>
        <w:tab/>
      </w:r>
      <w:r>
        <w:rPr>
          <w:noProof/>
        </w:rPr>
        <w:fldChar w:fldCharType="begin"/>
      </w:r>
      <w:r>
        <w:rPr>
          <w:noProof/>
        </w:rPr>
        <w:instrText xml:space="preserve"> PAGEREF _Toc160971969 \h </w:instrText>
      </w:r>
      <w:r>
        <w:rPr>
          <w:noProof/>
        </w:rPr>
        <w:fldChar w:fldCharType="separate"/>
      </w:r>
      <w:r>
        <w:rPr>
          <w:noProof/>
        </w:rPr>
        <w:t>28</w:t>
      </w:r>
      <w:r>
        <w:rPr>
          <w:noProof/>
        </w:rPr>
        <w:fldChar w:fldCharType="end"/>
      </w:r>
    </w:p>
    <w:p w:rsidR="000807A7" w14:paraId="10BA7934" w14:textId="390E1598">
      <w:pPr>
        <w:pStyle w:val="TOC2"/>
        <w:tabs>
          <w:tab w:val="right" w:leader="dot" w:pos="8296"/>
        </w:tabs>
        <w:rPr>
          <w:noProof/>
        </w:rPr>
      </w:pPr>
      <w:r>
        <w:rPr>
          <w:noProof/>
        </w:rPr>
        <w:t>(二)、市场趋势与机遇</w:t>
      </w:r>
      <w:r>
        <w:rPr>
          <w:noProof/>
        </w:rPr>
        <w:tab/>
      </w:r>
      <w:r>
        <w:rPr>
          <w:noProof/>
        </w:rPr>
        <w:fldChar w:fldCharType="begin"/>
      </w:r>
      <w:r>
        <w:rPr>
          <w:noProof/>
        </w:rPr>
        <w:instrText xml:space="preserve"> PAGEREF _Toc160971970 \h </w:instrText>
      </w:r>
      <w:r>
        <w:rPr>
          <w:noProof/>
        </w:rPr>
        <w:fldChar w:fldCharType="separate"/>
      </w:r>
      <w:r>
        <w:rPr>
          <w:noProof/>
        </w:rPr>
        <w:t>29</w:t>
      </w:r>
      <w:r>
        <w:rPr>
          <w:noProof/>
        </w:rPr>
        <w:fldChar w:fldCharType="end"/>
      </w:r>
    </w:p>
    <w:p w:rsidR="000807A7" w14:paraId="5CC87CCE" w14:textId="565D44AF">
      <w:pPr>
        <w:pStyle w:val="TOC2"/>
        <w:tabs>
          <w:tab w:val="right" w:leader="dot" w:pos="8296"/>
        </w:tabs>
        <w:rPr>
          <w:noProof/>
        </w:rPr>
      </w:pPr>
      <w:r>
        <w:rPr>
          <w:noProof/>
        </w:rPr>
        <w:t>(三)、竞争环境分析</w:t>
      </w:r>
      <w:r>
        <w:rPr>
          <w:noProof/>
        </w:rPr>
        <w:tab/>
      </w:r>
      <w:r>
        <w:rPr>
          <w:noProof/>
        </w:rPr>
        <w:fldChar w:fldCharType="begin"/>
      </w:r>
      <w:r>
        <w:rPr>
          <w:noProof/>
        </w:rPr>
        <w:instrText xml:space="preserve"> PAGEREF _Toc160971971 \h </w:instrText>
      </w:r>
      <w:r>
        <w:rPr>
          <w:noProof/>
        </w:rPr>
        <w:fldChar w:fldCharType="separate"/>
      </w:r>
      <w:r>
        <w:rPr>
          <w:noProof/>
        </w:rPr>
        <w:t>30</w:t>
      </w:r>
      <w:r>
        <w:rPr>
          <w:noProof/>
        </w:rPr>
        <w:fldChar w:fldCharType="end"/>
      </w:r>
    </w:p>
    <w:p w:rsidR="000807A7" w14:paraId="1268DE87" w14:textId="6EE5D6A4">
      <w:pPr>
        <w:pStyle w:val="TOC2"/>
        <w:tabs>
          <w:tab w:val="right" w:leader="dot" w:pos="8296"/>
        </w:tabs>
        <w:rPr>
          <w:noProof/>
        </w:rPr>
      </w:pPr>
      <w:r>
        <w:rPr>
          <w:noProof/>
        </w:rPr>
        <w:t>(四)、目标客户群</w:t>
      </w:r>
      <w:r>
        <w:rPr>
          <w:noProof/>
        </w:rPr>
        <w:tab/>
      </w:r>
      <w:r>
        <w:rPr>
          <w:noProof/>
        </w:rPr>
        <w:fldChar w:fldCharType="begin"/>
      </w:r>
      <w:r>
        <w:rPr>
          <w:noProof/>
        </w:rPr>
        <w:instrText xml:space="preserve"> PAGEREF _Toc160971972 \h </w:instrText>
      </w:r>
      <w:r>
        <w:rPr>
          <w:noProof/>
        </w:rPr>
        <w:fldChar w:fldCharType="separate"/>
      </w:r>
      <w:r>
        <w:rPr>
          <w:noProof/>
        </w:rPr>
        <w:t>32</w:t>
      </w:r>
      <w:r>
        <w:rPr>
          <w:noProof/>
        </w:rPr>
        <w:fldChar w:fldCharType="end"/>
      </w:r>
    </w:p>
    <w:p w:rsidR="000807A7" w14:paraId="5C2DA5E7" w14:textId="55A54177">
      <w:pPr>
        <w:pStyle w:val="TOC1"/>
        <w:tabs>
          <w:tab w:val="right" w:leader="dot" w:pos="8296"/>
        </w:tabs>
        <w:rPr>
          <w:noProof/>
        </w:rPr>
      </w:pPr>
      <w:r>
        <w:rPr>
          <w:noProof/>
        </w:rPr>
        <w:t>七、可持续发展和社会责任</w:t>
      </w:r>
      <w:r>
        <w:rPr>
          <w:noProof/>
        </w:rPr>
        <w:tab/>
      </w:r>
      <w:r>
        <w:rPr>
          <w:noProof/>
        </w:rPr>
        <w:fldChar w:fldCharType="begin"/>
      </w:r>
      <w:r>
        <w:rPr>
          <w:noProof/>
        </w:rPr>
        <w:instrText xml:space="preserve"> PAGEREF _Toc160971973 \h </w:instrText>
      </w:r>
      <w:r>
        <w:rPr>
          <w:noProof/>
        </w:rPr>
        <w:fldChar w:fldCharType="separate"/>
      </w:r>
      <w:r>
        <w:rPr>
          <w:noProof/>
        </w:rPr>
        <w:t>34</w:t>
      </w:r>
      <w:r>
        <w:rPr>
          <w:noProof/>
        </w:rPr>
        <w:fldChar w:fldCharType="end"/>
      </w:r>
    </w:p>
    <w:p w:rsidR="000807A7" w14:paraId="5E4265FC" w14:textId="2A11EBBC">
      <w:pPr>
        <w:pStyle w:val="TOC2"/>
        <w:tabs>
          <w:tab w:val="right" w:leader="dot" w:pos="8296"/>
        </w:tabs>
        <w:rPr>
          <w:noProof/>
        </w:rPr>
      </w:pPr>
      <w:r>
        <w:rPr>
          <w:noProof/>
        </w:rPr>
        <w:t>(一)、环境保护和可持续性策略</w:t>
      </w:r>
      <w:r>
        <w:rPr>
          <w:noProof/>
        </w:rPr>
        <w:tab/>
      </w:r>
      <w:r>
        <w:rPr>
          <w:noProof/>
        </w:rPr>
        <w:fldChar w:fldCharType="begin"/>
      </w:r>
      <w:r>
        <w:rPr>
          <w:noProof/>
        </w:rPr>
        <w:instrText xml:space="preserve"> PAGEREF _Toc160971974 \h </w:instrText>
      </w:r>
      <w:r>
        <w:rPr>
          <w:noProof/>
        </w:rPr>
        <w:fldChar w:fldCharType="separate"/>
      </w:r>
      <w:r>
        <w:rPr>
          <w:noProof/>
        </w:rPr>
        <w:t>34</w:t>
      </w:r>
      <w:r>
        <w:rPr>
          <w:noProof/>
        </w:rPr>
        <w:fldChar w:fldCharType="end"/>
      </w:r>
    </w:p>
    <w:p w:rsidR="000807A7" w14:paraId="344F50EF" w14:textId="27A1E4E3">
      <w:pPr>
        <w:pStyle w:val="TOC2"/>
        <w:tabs>
          <w:tab w:val="right" w:leader="dot" w:pos="8296"/>
        </w:tabs>
        <w:rPr>
          <w:noProof/>
        </w:rPr>
      </w:pPr>
      <w:r>
        <w:rPr>
          <w:noProof/>
        </w:rPr>
        <w:t>(二)、社会责任和慈善活动</w:t>
      </w:r>
      <w:r>
        <w:rPr>
          <w:noProof/>
        </w:rPr>
        <w:tab/>
      </w:r>
      <w:r>
        <w:rPr>
          <w:noProof/>
        </w:rPr>
        <w:fldChar w:fldCharType="begin"/>
      </w:r>
      <w:r>
        <w:rPr>
          <w:noProof/>
        </w:rPr>
        <w:instrText xml:space="preserve"> PAGEREF _Toc160971975 \h </w:instrText>
      </w:r>
      <w:r>
        <w:rPr>
          <w:noProof/>
        </w:rPr>
        <w:fldChar w:fldCharType="separate"/>
      </w:r>
      <w:r>
        <w:rPr>
          <w:noProof/>
        </w:rPr>
        <w:t>35</w:t>
      </w:r>
      <w:r>
        <w:rPr>
          <w:noProof/>
        </w:rPr>
        <w:fldChar w:fldCharType="end"/>
      </w:r>
    </w:p>
    <w:p w:rsidR="000807A7" w14:paraId="61E0B93D" w14:textId="6FEE9FCD">
      <w:pPr>
        <w:pStyle w:val="TOC2"/>
        <w:tabs>
          <w:tab w:val="right" w:leader="dot" w:pos="8296"/>
        </w:tabs>
        <w:rPr>
          <w:noProof/>
        </w:rPr>
      </w:pPr>
      <w:r>
        <w:rPr>
          <w:noProof/>
        </w:rPr>
        <w:t>(三)、企业伦理和道德准则</w:t>
      </w:r>
      <w:r>
        <w:rPr>
          <w:noProof/>
        </w:rPr>
        <w:tab/>
      </w:r>
      <w:r>
        <w:rPr>
          <w:noProof/>
        </w:rPr>
        <w:fldChar w:fldCharType="begin"/>
      </w:r>
      <w:r>
        <w:rPr>
          <w:noProof/>
        </w:rPr>
        <w:instrText xml:space="preserve"> PAGEREF _Toc160971976 \h </w:instrText>
      </w:r>
      <w:r>
        <w:rPr>
          <w:noProof/>
        </w:rPr>
        <w:fldChar w:fldCharType="separate"/>
      </w:r>
      <w:r>
        <w:rPr>
          <w:noProof/>
        </w:rPr>
        <w:t>37</w:t>
      </w:r>
      <w:r>
        <w:rPr>
          <w:noProof/>
        </w:rPr>
        <w:fldChar w:fldCharType="end"/>
      </w:r>
    </w:p>
    <w:p w:rsidR="000807A7" w14:paraId="052F3FE4" w14:textId="014EB816">
      <w:pPr>
        <w:pStyle w:val="TOC2"/>
        <w:tabs>
          <w:tab w:val="right" w:leader="dot" w:pos="8296"/>
        </w:tabs>
        <w:rPr>
          <w:noProof/>
        </w:rPr>
      </w:pPr>
      <w:r>
        <w:rPr>
          <w:noProof/>
        </w:rPr>
        <w:t>(四)、社会影响评估</w:t>
      </w:r>
      <w:r>
        <w:rPr>
          <w:noProof/>
        </w:rPr>
        <w:tab/>
      </w:r>
      <w:r>
        <w:rPr>
          <w:noProof/>
        </w:rPr>
        <w:fldChar w:fldCharType="begin"/>
      </w:r>
      <w:r>
        <w:rPr>
          <w:noProof/>
        </w:rPr>
        <w:instrText xml:space="preserve"> PAGEREF _Toc160971977 \h </w:instrText>
      </w:r>
      <w:r>
        <w:rPr>
          <w:noProof/>
        </w:rPr>
        <w:fldChar w:fldCharType="separate"/>
      </w:r>
      <w:r>
        <w:rPr>
          <w:noProof/>
        </w:rPr>
        <w:t>40</w:t>
      </w:r>
      <w:r>
        <w:rPr>
          <w:noProof/>
        </w:rPr>
        <w:fldChar w:fldCharType="end"/>
      </w:r>
    </w:p>
    <w:p w:rsidR="000807A7" w14:paraId="00B2C26F" w14:textId="1FC21575">
      <w:pPr>
        <w:pStyle w:val="TOC2"/>
        <w:tabs>
          <w:tab w:val="right" w:leader="dot" w:pos="8296"/>
        </w:tabs>
        <w:rPr>
          <w:noProof/>
        </w:rPr>
      </w:pPr>
      <w:r>
        <w:rPr>
          <w:noProof/>
        </w:rPr>
        <w:t>(五)、可持续发展目标和计划</w:t>
      </w:r>
      <w:r>
        <w:rPr>
          <w:noProof/>
        </w:rPr>
        <w:tab/>
      </w:r>
      <w:r>
        <w:rPr>
          <w:noProof/>
        </w:rPr>
        <w:fldChar w:fldCharType="begin"/>
      </w:r>
      <w:r>
        <w:rPr>
          <w:noProof/>
        </w:rPr>
        <w:instrText xml:space="preserve"> PAGEREF _Toc160971978 \h </w:instrText>
      </w:r>
      <w:r>
        <w:rPr>
          <w:noProof/>
        </w:rPr>
        <w:fldChar w:fldCharType="separate"/>
      </w:r>
      <w:r>
        <w:rPr>
          <w:noProof/>
        </w:rPr>
        <w:t>43</w:t>
      </w:r>
      <w:r>
        <w:rPr>
          <w:noProof/>
        </w:rPr>
        <w:fldChar w:fldCharType="end"/>
      </w:r>
    </w:p>
    <w:p w:rsidR="000807A7" w14:paraId="64D9BD11" w14:textId="746FED4C">
      <w:pPr>
        <w:pStyle w:val="TOC1"/>
        <w:tabs>
          <w:tab w:val="right" w:leader="dot" w:pos="8296"/>
        </w:tabs>
        <w:rPr>
          <w:noProof/>
        </w:rPr>
      </w:pPr>
      <w:r>
        <w:rPr>
          <w:noProof/>
        </w:rPr>
        <w:t>八、技术与研发计划</w:t>
      </w:r>
      <w:r>
        <w:rPr>
          <w:noProof/>
        </w:rPr>
        <w:tab/>
      </w:r>
      <w:r>
        <w:rPr>
          <w:noProof/>
        </w:rPr>
        <w:fldChar w:fldCharType="begin"/>
      </w:r>
      <w:r>
        <w:rPr>
          <w:noProof/>
        </w:rPr>
        <w:instrText xml:space="preserve"> PAGEREF _Toc160971979 \h </w:instrText>
      </w:r>
      <w:r>
        <w:rPr>
          <w:noProof/>
        </w:rPr>
        <w:fldChar w:fldCharType="separate"/>
      </w:r>
      <w:r>
        <w:rPr>
          <w:noProof/>
        </w:rPr>
        <w:t>45</w:t>
      </w:r>
      <w:r>
        <w:rPr>
          <w:noProof/>
        </w:rPr>
        <w:fldChar w:fldCharType="end"/>
      </w:r>
    </w:p>
    <w:p w:rsidR="000807A7" w14:paraId="10371D7B" w14:textId="58095F77">
      <w:pPr>
        <w:pStyle w:val="TOC2"/>
        <w:tabs>
          <w:tab w:val="right" w:leader="dot" w:pos="8296"/>
        </w:tabs>
        <w:rPr>
          <w:noProof/>
        </w:rPr>
        <w:sectPr>
          <w:headerReference w:type="even" r:id="rId16"/>
          <w:headerReference w:type="default" r:id="rId17"/>
          <w:footerReference w:type="even" r:id="rId18"/>
          <w:footerReference w:type="default" r:id="rId19"/>
          <w:headerReference w:type="first" r:id="rId20"/>
          <w:footerReference w:type="first" r:id="rId21"/>
          <w:type w:val="nextPage"/>
          <w:pgSz w:w="11906" w:h="16838"/>
          <w:pgMar w:top="1440" w:right="1800" w:bottom="1440" w:left="1800" w:header="851" w:footer="992" w:gutter="0"/>
          <w:pgNumType w:start="3"/>
          <w:cols w:space="425"/>
          <w:titlePg w:val="0"/>
          <w:docGrid w:type="lines" w:linePitch="312"/>
        </w:sectPr>
      </w:pPr>
      <w:r>
        <w:rPr>
          <w:noProof/>
        </w:rPr>
        <w:t>(一)、技术背景与解决方案</w:t>
      </w:r>
      <w:r>
        <w:rPr>
          <w:noProof/>
        </w:rPr>
        <w:tab/>
      </w:r>
      <w:r>
        <w:rPr>
          <w:noProof/>
        </w:rPr>
        <w:fldChar w:fldCharType="begin"/>
      </w:r>
      <w:r>
        <w:rPr>
          <w:noProof/>
        </w:rPr>
        <w:instrText xml:space="preserve"> PAGEREF _Toc160971980 \h </w:instrText>
      </w:r>
      <w:r>
        <w:rPr>
          <w:noProof/>
        </w:rPr>
        <w:fldChar w:fldCharType="separate"/>
      </w:r>
      <w:r>
        <w:rPr>
          <w:noProof/>
        </w:rPr>
        <w:t>45</w:t>
      </w:r>
      <w:r>
        <w:rPr>
          <w:noProof/>
        </w:rPr>
        <w:fldChar w:fldCharType="end"/>
      </w:r>
    </w:p>
    <w:p w:rsidR="000807A7" w14:paraId="2D72B0A1" w14:textId="273847AB">
      <w:pPr>
        <w:pStyle w:val="TOC2"/>
        <w:tabs>
          <w:tab w:val="right" w:leader="dot" w:pos="8296"/>
        </w:tabs>
        <w:rPr>
          <w:noProof/>
        </w:rPr>
      </w:pPr>
      <w:r>
        <w:rPr>
          <w:noProof/>
        </w:rPr>
        <w:t>(二)、研发团队与能力</w:t>
      </w:r>
      <w:r>
        <w:rPr>
          <w:noProof/>
        </w:rPr>
        <w:tab/>
      </w:r>
      <w:r>
        <w:rPr>
          <w:noProof/>
        </w:rPr>
        <w:fldChar w:fldCharType="begin"/>
      </w:r>
      <w:r>
        <w:rPr>
          <w:noProof/>
        </w:rPr>
        <w:instrText xml:space="preserve"> PAGEREF _Toc160971981 \h </w:instrText>
      </w:r>
      <w:r>
        <w:rPr>
          <w:noProof/>
        </w:rPr>
        <w:fldChar w:fldCharType="separate"/>
      </w:r>
      <w:r>
        <w:rPr>
          <w:noProof/>
        </w:rPr>
        <w:t>47</w:t>
      </w:r>
      <w:r>
        <w:rPr>
          <w:noProof/>
        </w:rPr>
        <w:fldChar w:fldCharType="end"/>
      </w:r>
    </w:p>
    <w:p w:rsidR="000807A7" w14:paraId="23EEEC21" w14:textId="0A95D706">
      <w:pPr>
        <w:pStyle w:val="TOC1"/>
        <w:tabs>
          <w:tab w:val="right" w:leader="dot" w:pos="8296"/>
        </w:tabs>
        <w:rPr>
          <w:noProof/>
        </w:rPr>
      </w:pPr>
      <w:r>
        <w:rPr>
          <w:noProof/>
        </w:rPr>
        <w:t>九、工艺技术分析</w:t>
      </w:r>
      <w:r>
        <w:rPr>
          <w:noProof/>
        </w:rPr>
        <w:tab/>
      </w:r>
      <w:r>
        <w:rPr>
          <w:noProof/>
        </w:rPr>
        <w:fldChar w:fldCharType="begin"/>
      </w:r>
      <w:r>
        <w:rPr>
          <w:noProof/>
        </w:rPr>
        <w:instrText xml:space="preserve"> PAGEREF _Toc160971982 \h </w:instrText>
      </w:r>
      <w:r>
        <w:rPr>
          <w:noProof/>
        </w:rPr>
        <w:fldChar w:fldCharType="separate"/>
      </w:r>
      <w:r>
        <w:rPr>
          <w:noProof/>
        </w:rPr>
        <w:t>50</w:t>
      </w:r>
      <w:r>
        <w:rPr>
          <w:noProof/>
        </w:rPr>
        <w:fldChar w:fldCharType="end"/>
      </w:r>
    </w:p>
    <w:p w:rsidR="000807A7" w14:paraId="1FE56716" w14:textId="62A424A0">
      <w:pPr>
        <w:pStyle w:val="TOC2"/>
        <w:tabs>
          <w:tab w:val="right" w:leader="dot" w:pos="8296"/>
        </w:tabs>
        <w:rPr>
          <w:noProof/>
        </w:rPr>
      </w:pPr>
      <w:r>
        <w:rPr>
          <w:noProof/>
        </w:rPr>
        <w:t>(一)、企业技术研发分析</w:t>
      </w:r>
      <w:r>
        <w:rPr>
          <w:noProof/>
        </w:rPr>
        <w:tab/>
      </w:r>
      <w:r>
        <w:rPr>
          <w:noProof/>
        </w:rPr>
        <w:fldChar w:fldCharType="begin"/>
      </w:r>
      <w:r>
        <w:rPr>
          <w:noProof/>
        </w:rPr>
        <w:instrText xml:space="preserve"> PAGEREF _Toc160971983 \h </w:instrText>
      </w:r>
      <w:r>
        <w:rPr>
          <w:noProof/>
        </w:rPr>
        <w:fldChar w:fldCharType="separate"/>
      </w:r>
      <w:r>
        <w:rPr>
          <w:noProof/>
        </w:rPr>
        <w:t>50</w:t>
      </w:r>
      <w:r>
        <w:rPr>
          <w:noProof/>
        </w:rPr>
        <w:fldChar w:fldCharType="end"/>
      </w:r>
    </w:p>
    <w:p w:rsidR="000807A7" w14:paraId="3EB07A34" w14:textId="377A82FB">
      <w:pPr>
        <w:pStyle w:val="TOC2"/>
        <w:tabs>
          <w:tab w:val="right" w:leader="dot" w:pos="8296"/>
        </w:tabs>
        <w:rPr>
          <w:noProof/>
        </w:rPr>
      </w:pPr>
      <w:r>
        <w:rPr>
          <w:noProof/>
        </w:rPr>
        <w:t>(二)、混苯项目技术工艺分析</w:t>
      </w:r>
      <w:r>
        <w:rPr>
          <w:noProof/>
        </w:rPr>
        <w:tab/>
      </w:r>
      <w:r>
        <w:rPr>
          <w:noProof/>
        </w:rPr>
        <w:fldChar w:fldCharType="begin"/>
      </w:r>
      <w:r>
        <w:rPr>
          <w:noProof/>
        </w:rPr>
        <w:instrText xml:space="preserve"> PAGEREF _Toc160971984 \h </w:instrText>
      </w:r>
      <w:r>
        <w:rPr>
          <w:noProof/>
        </w:rPr>
        <w:fldChar w:fldCharType="separate"/>
      </w:r>
      <w:r>
        <w:rPr>
          <w:noProof/>
        </w:rPr>
        <w:t>50</w:t>
      </w:r>
      <w:r>
        <w:rPr>
          <w:noProof/>
        </w:rPr>
        <w:fldChar w:fldCharType="end"/>
      </w:r>
    </w:p>
    <w:p w:rsidR="000807A7" w14:paraId="134CF41C" w14:textId="6C423E8C">
      <w:pPr>
        <w:pStyle w:val="TOC2"/>
        <w:tabs>
          <w:tab w:val="right" w:leader="dot" w:pos="8296"/>
        </w:tabs>
        <w:rPr>
          <w:noProof/>
        </w:rPr>
      </w:pPr>
      <w:r>
        <w:rPr>
          <w:noProof/>
        </w:rPr>
        <w:t>(三)、混苯项目技术流程</w:t>
      </w:r>
      <w:r>
        <w:rPr>
          <w:noProof/>
        </w:rPr>
        <w:tab/>
      </w:r>
      <w:r>
        <w:rPr>
          <w:noProof/>
        </w:rPr>
        <w:fldChar w:fldCharType="begin"/>
      </w:r>
      <w:r>
        <w:rPr>
          <w:noProof/>
        </w:rPr>
        <w:instrText xml:space="preserve"> PAGEREF _Toc160971985 \h </w:instrText>
      </w:r>
      <w:r>
        <w:rPr>
          <w:noProof/>
        </w:rPr>
        <w:fldChar w:fldCharType="separate"/>
      </w:r>
      <w:r>
        <w:rPr>
          <w:noProof/>
        </w:rPr>
        <w:t>52</w:t>
      </w:r>
      <w:r>
        <w:rPr>
          <w:noProof/>
        </w:rPr>
        <w:fldChar w:fldCharType="end"/>
      </w:r>
    </w:p>
    <w:p w:rsidR="000807A7" w14:paraId="0A3D9A23" w14:textId="220663DB">
      <w:pPr>
        <w:pStyle w:val="TOC1"/>
        <w:tabs>
          <w:tab w:val="right" w:leader="dot" w:pos="8296"/>
        </w:tabs>
        <w:rPr>
          <w:noProof/>
        </w:rPr>
      </w:pPr>
      <w:r>
        <w:rPr>
          <w:noProof/>
        </w:rPr>
        <w:t>十、合规性与法律事务</w:t>
      </w:r>
      <w:r>
        <w:rPr>
          <w:noProof/>
        </w:rPr>
        <w:tab/>
      </w:r>
      <w:r>
        <w:rPr>
          <w:noProof/>
        </w:rPr>
        <w:fldChar w:fldCharType="begin"/>
      </w:r>
      <w:r>
        <w:rPr>
          <w:noProof/>
        </w:rPr>
        <w:instrText xml:space="preserve"> PAGEREF _Toc160971986 \h </w:instrText>
      </w:r>
      <w:r>
        <w:rPr>
          <w:noProof/>
        </w:rPr>
        <w:fldChar w:fldCharType="separate"/>
      </w:r>
      <w:r>
        <w:rPr>
          <w:noProof/>
        </w:rPr>
        <w:t>52</w:t>
      </w:r>
      <w:r>
        <w:rPr>
          <w:noProof/>
        </w:rPr>
        <w:fldChar w:fldCharType="end"/>
      </w:r>
    </w:p>
    <w:p w:rsidR="000807A7" w14:paraId="784EDA86" w14:textId="4EBEB7BD">
      <w:pPr>
        <w:pStyle w:val="TOC2"/>
        <w:tabs>
          <w:tab w:val="right" w:leader="dot" w:pos="8296"/>
        </w:tabs>
        <w:rPr>
          <w:noProof/>
        </w:rPr>
      </w:pPr>
      <w:r>
        <w:rPr>
          <w:noProof/>
        </w:rPr>
        <w:t>(一)、合规性政策</w:t>
      </w:r>
      <w:r>
        <w:rPr>
          <w:noProof/>
        </w:rPr>
        <w:tab/>
      </w:r>
      <w:r>
        <w:rPr>
          <w:noProof/>
        </w:rPr>
        <w:fldChar w:fldCharType="begin"/>
      </w:r>
      <w:r>
        <w:rPr>
          <w:noProof/>
        </w:rPr>
        <w:instrText xml:space="preserve"> PAGEREF _Toc160971987 \h </w:instrText>
      </w:r>
      <w:r>
        <w:rPr>
          <w:noProof/>
        </w:rPr>
        <w:fldChar w:fldCharType="separate"/>
      </w:r>
      <w:r>
        <w:rPr>
          <w:noProof/>
        </w:rPr>
        <w:t>52</w:t>
      </w:r>
      <w:r>
        <w:rPr>
          <w:noProof/>
        </w:rPr>
        <w:fldChar w:fldCharType="end"/>
      </w:r>
    </w:p>
    <w:p w:rsidR="000807A7" w14:paraId="04222E29" w14:textId="5F22013C">
      <w:pPr>
        <w:pStyle w:val="TOC2"/>
        <w:tabs>
          <w:tab w:val="right" w:leader="dot" w:pos="8296"/>
        </w:tabs>
        <w:rPr>
          <w:noProof/>
        </w:rPr>
      </w:pPr>
      <w:r>
        <w:rPr>
          <w:noProof/>
        </w:rPr>
        <w:t>(二)、法律风险防范与应对</w:t>
      </w:r>
      <w:r>
        <w:rPr>
          <w:noProof/>
        </w:rPr>
        <w:tab/>
      </w:r>
      <w:r>
        <w:rPr>
          <w:noProof/>
        </w:rPr>
        <w:fldChar w:fldCharType="begin"/>
      </w:r>
      <w:r>
        <w:rPr>
          <w:noProof/>
        </w:rPr>
        <w:instrText xml:space="preserve"> PAGEREF _Toc160971988 \h </w:instrText>
      </w:r>
      <w:r>
        <w:rPr>
          <w:noProof/>
        </w:rPr>
        <w:fldChar w:fldCharType="separate"/>
      </w:r>
      <w:r>
        <w:rPr>
          <w:noProof/>
        </w:rPr>
        <w:t>53</w:t>
      </w:r>
      <w:r>
        <w:rPr>
          <w:noProof/>
        </w:rPr>
        <w:fldChar w:fldCharType="end"/>
      </w:r>
    </w:p>
    <w:p w:rsidR="000807A7" w14:paraId="2E518887" w14:textId="013E4F1D">
      <w:pPr>
        <w:pStyle w:val="TOC2"/>
        <w:tabs>
          <w:tab w:val="right" w:leader="dot" w:pos="8296"/>
        </w:tabs>
        <w:rPr>
          <w:noProof/>
        </w:rPr>
      </w:pPr>
      <w:r>
        <w:rPr>
          <w:noProof/>
        </w:rPr>
        <w:t>(三)、合同审查与法律意见书</w:t>
      </w:r>
      <w:r>
        <w:rPr>
          <w:noProof/>
        </w:rPr>
        <w:tab/>
      </w:r>
      <w:r>
        <w:rPr>
          <w:noProof/>
        </w:rPr>
        <w:fldChar w:fldCharType="begin"/>
      </w:r>
      <w:r>
        <w:rPr>
          <w:noProof/>
        </w:rPr>
        <w:instrText xml:space="preserve"> PAGEREF _Toc160971989 \h </w:instrText>
      </w:r>
      <w:r>
        <w:rPr>
          <w:noProof/>
        </w:rPr>
        <w:fldChar w:fldCharType="separate"/>
      </w:r>
      <w:r>
        <w:rPr>
          <w:noProof/>
        </w:rPr>
        <w:t>55</w:t>
      </w:r>
      <w:r>
        <w:rPr>
          <w:noProof/>
        </w:rPr>
        <w:fldChar w:fldCharType="end"/>
      </w:r>
    </w:p>
    <w:p w:rsidR="000807A7" w14:paraId="08EF6E46" w14:textId="7ED157E2">
      <w:pPr>
        <w:pStyle w:val="TOC1"/>
        <w:tabs>
          <w:tab w:val="right" w:leader="dot" w:pos="8296"/>
        </w:tabs>
        <w:rPr>
          <w:noProof/>
        </w:rPr>
      </w:pPr>
      <w:r>
        <w:rPr>
          <w:noProof/>
        </w:rPr>
        <w:t>十一、竞争分析</w:t>
      </w:r>
      <w:r>
        <w:rPr>
          <w:noProof/>
        </w:rPr>
        <w:tab/>
      </w:r>
      <w:r>
        <w:rPr>
          <w:noProof/>
        </w:rPr>
        <w:fldChar w:fldCharType="begin"/>
      </w:r>
      <w:r>
        <w:rPr>
          <w:noProof/>
        </w:rPr>
        <w:instrText xml:space="preserve"> PAGEREF _Toc160971990 \h </w:instrText>
      </w:r>
      <w:r>
        <w:rPr>
          <w:noProof/>
        </w:rPr>
        <w:fldChar w:fldCharType="separate"/>
      </w:r>
      <w:r>
        <w:rPr>
          <w:noProof/>
        </w:rPr>
        <w:t>56</w:t>
      </w:r>
      <w:r>
        <w:rPr>
          <w:noProof/>
        </w:rPr>
        <w:fldChar w:fldCharType="end"/>
      </w:r>
    </w:p>
    <w:p w:rsidR="000807A7" w14:paraId="646634FD" w14:textId="1E3FE588">
      <w:pPr>
        <w:pStyle w:val="TOC2"/>
        <w:tabs>
          <w:tab w:val="right" w:leader="dot" w:pos="8296"/>
        </w:tabs>
        <w:rPr>
          <w:noProof/>
        </w:rPr>
      </w:pPr>
      <w:r>
        <w:rPr>
          <w:noProof/>
        </w:rPr>
        <w:t>(一)、主要竞争对手概述</w:t>
      </w:r>
      <w:r>
        <w:rPr>
          <w:noProof/>
        </w:rPr>
        <w:tab/>
      </w:r>
      <w:r>
        <w:rPr>
          <w:noProof/>
        </w:rPr>
        <w:fldChar w:fldCharType="begin"/>
      </w:r>
      <w:r>
        <w:rPr>
          <w:noProof/>
        </w:rPr>
        <w:instrText xml:space="preserve"> PAGEREF _Toc160971991 \h </w:instrText>
      </w:r>
      <w:r>
        <w:rPr>
          <w:noProof/>
        </w:rPr>
        <w:fldChar w:fldCharType="separate"/>
      </w:r>
      <w:r>
        <w:rPr>
          <w:noProof/>
        </w:rPr>
        <w:t>56</w:t>
      </w:r>
      <w:r>
        <w:rPr>
          <w:noProof/>
        </w:rPr>
        <w:fldChar w:fldCharType="end"/>
      </w:r>
    </w:p>
    <w:p w:rsidR="000807A7" w14:paraId="400BCBA4" w14:textId="2F971B71">
      <w:pPr>
        <w:pStyle w:val="TOC2"/>
        <w:tabs>
          <w:tab w:val="right" w:leader="dot" w:pos="8296"/>
        </w:tabs>
        <w:rPr>
          <w:noProof/>
        </w:rPr>
      </w:pPr>
      <w:r>
        <w:rPr>
          <w:noProof/>
        </w:rPr>
        <w:t>(二)、竞争对手优势和劣势分析</w:t>
      </w:r>
      <w:r>
        <w:rPr>
          <w:noProof/>
        </w:rPr>
        <w:tab/>
      </w:r>
      <w:r>
        <w:rPr>
          <w:noProof/>
        </w:rPr>
        <w:fldChar w:fldCharType="begin"/>
      </w:r>
      <w:r>
        <w:rPr>
          <w:noProof/>
        </w:rPr>
        <w:instrText xml:space="preserve"> PAGEREF _Toc160971992 \h </w:instrText>
      </w:r>
      <w:r>
        <w:rPr>
          <w:noProof/>
        </w:rPr>
        <w:fldChar w:fldCharType="separate"/>
      </w:r>
      <w:r>
        <w:rPr>
          <w:noProof/>
        </w:rPr>
        <w:t>58</w:t>
      </w:r>
      <w:r>
        <w:rPr>
          <w:noProof/>
        </w:rPr>
        <w:fldChar w:fldCharType="end"/>
      </w:r>
    </w:p>
    <w:p w:rsidR="000807A7" w14:paraId="1F90247A" w14:textId="5ADCFC78">
      <w:pPr>
        <w:pStyle w:val="TOC2"/>
        <w:tabs>
          <w:tab w:val="right" w:leader="dot" w:pos="8296"/>
        </w:tabs>
        <w:rPr>
          <w:noProof/>
        </w:rPr>
      </w:pPr>
      <w:r>
        <w:rPr>
          <w:noProof/>
        </w:rPr>
        <w:t>(三)、市场份额和竞争定位</w:t>
      </w:r>
      <w:r>
        <w:rPr>
          <w:noProof/>
        </w:rPr>
        <w:tab/>
      </w:r>
      <w:r>
        <w:rPr>
          <w:noProof/>
        </w:rPr>
        <w:fldChar w:fldCharType="begin"/>
      </w:r>
      <w:r>
        <w:rPr>
          <w:noProof/>
        </w:rPr>
        <w:instrText xml:space="preserve"> PAGEREF _Toc160971993 \h </w:instrText>
      </w:r>
      <w:r>
        <w:rPr>
          <w:noProof/>
        </w:rPr>
        <w:fldChar w:fldCharType="separate"/>
      </w:r>
      <w:r>
        <w:rPr>
          <w:noProof/>
        </w:rPr>
        <w:t>61</w:t>
      </w:r>
      <w:r>
        <w:rPr>
          <w:noProof/>
        </w:rPr>
        <w:fldChar w:fldCharType="end"/>
      </w:r>
    </w:p>
    <w:p w:rsidR="000807A7" w14:paraId="77D42440" w14:textId="5C6EF6CF">
      <w:pPr>
        <w:pStyle w:val="TOC2"/>
        <w:tabs>
          <w:tab w:val="right" w:leader="dot" w:pos="8296"/>
        </w:tabs>
        <w:rPr>
          <w:noProof/>
        </w:rPr>
      </w:pPr>
      <w:r>
        <w:rPr>
          <w:noProof/>
        </w:rPr>
        <w:t>(四)、竞争策略和反应计划</w:t>
      </w:r>
      <w:r>
        <w:rPr>
          <w:noProof/>
        </w:rPr>
        <w:tab/>
      </w:r>
      <w:r>
        <w:rPr>
          <w:noProof/>
        </w:rPr>
        <w:fldChar w:fldCharType="begin"/>
      </w:r>
      <w:r>
        <w:rPr>
          <w:noProof/>
        </w:rPr>
        <w:instrText xml:space="preserve"> PAGEREF _Toc160971994 \h </w:instrText>
      </w:r>
      <w:r>
        <w:rPr>
          <w:noProof/>
        </w:rPr>
        <w:fldChar w:fldCharType="separate"/>
      </w:r>
      <w:r>
        <w:rPr>
          <w:noProof/>
        </w:rPr>
        <w:t>63</w:t>
      </w:r>
      <w:r>
        <w:rPr>
          <w:noProof/>
        </w:rPr>
        <w:fldChar w:fldCharType="end"/>
      </w:r>
    </w:p>
    <w:p w:rsidR="000807A7" w14:paraId="207F937A" w14:textId="59B0EF77">
      <w:pPr>
        <w:pStyle w:val="TOC2"/>
        <w:tabs>
          <w:tab w:val="right" w:leader="dot" w:pos="8296"/>
        </w:tabs>
        <w:rPr>
          <w:noProof/>
        </w:rPr>
      </w:pPr>
      <w:r>
        <w:rPr>
          <w:noProof/>
        </w:rPr>
        <w:t>(五)、创新和差异化战略</w:t>
      </w:r>
      <w:r>
        <w:rPr>
          <w:noProof/>
        </w:rPr>
        <w:tab/>
      </w:r>
      <w:r>
        <w:rPr>
          <w:noProof/>
        </w:rPr>
        <w:fldChar w:fldCharType="begin"/>
      </w:r>
      <w:r>
        <w:rPr>
          <w:noProof/>
        </w:rPr>
        <w:instrText xml:space="preserve"> PAGEREF _Toc160971995 \h </w:instrText>
      </w:r>
      <w:r>
        <w:rPr>
          <w:noProof/>
        </w:rPr>
        <w:fldChar w:fldCharType="separate"/>
      </w:r>
      <w:r>
        <w:rPr>
          <w:noProof/>
        </w:rPr>
        <w:t>66</w:t>
      </w:r>
      <w:r>
        <w:rPr>
          <w:noProof/>
        </w:rPr>
        <w:fldChar w:fldCharType="end"/>
      </w:r>
    </w:p>
    <w:p w:rsidR="000807A7" w14:paraId="59497C45" w14:textId="16FC74CA">
      <w:pPr>
        <w:pStyle w:val="TOC1"/>
        <w:tabs>
          <w:tab w:val="right" w:leader="dot" w:pos="8296"/>
        </w:tabs>
        <w:rPr>
          <w:noProof/>
        </w:rPr>
      </w:pPr>
      <w:r>
        <w:rPr>
          <w:noProof/>
        </w:rPr>
        <w:t>十二、市场扩展计划</w:t>
      </w:r>
      <w:r>
        <w:rPr>
          <w:noProof/>
        </w:rPr>
        <w:tab/>
      </w:r>
      <w:r>
        <w:rPr>
          <w:noProof/>
        </w:rPr>
        <w:fldChar w:fldCharType="begin"/>
      </w:r>
      <w:r>
        <w:rPr>
          <w:noProof/>
        </w:rPr>
        <w:instrText xml:space="preserve"> PAGEREF _Toc160971996 \h </w:instrText>
      </w:r>
      <w:r>
        <w:rPr>
          <w:noProof/>
        </w:rPr>
        <w:fldChar w:fldCharType="separate"/>
      </w:r>
      <w:r>
        <w:rPr>
          <w:noProof/>
        </w:rPr>
        <w:t>69</w:t>
      </w:r>
      <w:r>
        <w:rPr>
          <w:noProof/>
        </w:rPr>
        <w:fldChar w:fldCharType="end"/>
      </w:r>
    </w:p>
    <w:p w:rsidR="000807A7" w14:paraId="733151CF" w14:textId="4ABD206E">
      <w:pPr>
        <w:pStyle w:val="TOC2"/>
        <w:tabs>
          <w:tab w:val="right" w:leader="dot" w:pos="8296"/>
        </w:tabs>
        <w:rPr>
          <w:noProof/>
        </w:rPr>
      </w:pPr>
      <w:r>
        <w:rPr>
          <w:noProof/>
        </w:rPr>
        <w:t>(一)、国内市场拓展</w:t>
      </w:r>
      <w:r>
        <w:rPr>
          <w:noProof/>
        </w:rPr>
        <w:tab/>
      </w:r>
      <w:r>
        <w:rPr>
          <w:noProof/>
        </w:rPr>
        <w:fldChar w:fldCharType="begin"/>
      </w:r>
      <w:r>
        <w:rPr>
          <w:noProof/>
        </w:rPr>
        <w:instrText xml:space="preserve"> PAGEREF _Toc160971997 \h </w:instrText>
      </w:r>
      <w:r>
        <w:rPr>
          <w:noProof/>
        </w:rPr>
        <w:fldChar w:fldCharType="separate"/>
      </w:r>
      <w:r>
        <w:rPr>
          <w:noProof/>
        </w:rPr>
        <w:t>69</w:t>
      </w:r>
      <w:r>
        <w:rPr>
          <w:noProof/>
        </w:rPr>
        <w:fldChar w:fldCharType="end"/>
      </w:r>
    </w:p>
    <w:p w:rsidR="000807A7" w14:paraId="461C5DDF" w14:textId="4009604B">
      <w:pPr>
        <w:pStyle w:val="TOC2"/>
        <w:tabs>
          <w:tab w:val="right" w:leader="dot" w:pos="8296"/>
        </w:tabs>
        <w:rPr>
          <w:noProof/>
        </w:rPr>
      </w:pPr>
      <w:r>
        <w:rPr>
          <w:noProof/>
        </w:rPr>
        <w:t>(二)、国际市场进入策略</w:t>
      </w:r>
      <w:r>
        <w:rPr>
          <w:noProof/>
        </w:rPr>
        <w:tab/>
      </w:r>
      <w:r>
        <w:rPr>
          <w:noProof/>
        </w:rPr>
        <w:fldChar w:fldCharType="begin"/>
      </w:r>
      <w:r>
        <w:rPr>
          <w:noProof/>
        </w:rPr>
        <w:instrText xml:space="preserve"> PAGEREF _Toc160971998 \h </w:instrText>
      </w:r>
      <w:r>
        <w:rPr>
          <w:noProof/>
        </w:rPr>
        <w:fldChar w:fldCharType="separate"/>
      </w:r>
      <w:r>
        <w:rPr>
          <w:noProof/>
        </w:rPr>
        <w:t>71</w:t>
      </w:r>
      <w:r>
        <w:rPr>
          <w:noProof/>
        </w:rPr>
        <w:fldChar w:fldCharType="end"/>
      </w:r>
    </w:p>
    <w:p w:rsidR="000807A7" w14:paraId="494A0E9A" w14:textId="2FBE5893">
      <w:pPr>
        <w:pStyle w:val="TOC2"/>
        <w:tabs>
          <w:tab w:val="right" w:leader="dot" w:pos="8296"/>
        </w:tabs>
        <w:rPr>
          <w:noProof/>
        </w:rPr>
      </w:pPr>
      <w:r>
        <w:rPr>
          <w:noProof/>
        </w:rPr>
        <w:t>(三)、合作伙伴关系和分销渠道</w:t>
      </w:r>
      <w:r>
        <w:rPr>
          <w:noProof/>
        </w:rPr>
        <w:tab/>
      </w:r>
      <w:r>
        <w:rPr>
          <w:noProof/>
        </w:rPr>
        <w:fldChar w:fldCharType="begin"/>
      </w:r>
      <w:r>
        <w:rPr>
          <w:noProof/>
        </w:rPr>
        <w:instrText xml:space="preserve"> PAGEREF _Toc160971999 \h </w:instrText>
      </w:r>
      <w:r>
        <w:rPr>
          <w:noProof/>
        </w:rPr>
        <w:fldChar w:fldCharType="separate"/>
      </w:r>
      <w:r>
        <w:rPr>
          <w:noProof/>
        </w:rPr>
        <w:t>75</w:t>
      </w:r>
      <w:r>
        <w:rPr>
          <w:noProof/>
        </w:rPr>
        <w:fldChar w:fldCharType="end"/>
      </w:r>
    </w:p>
    <w:p w:rsidR="000807A7" w14:paraId="391EF493" w14:textId="421DDFFB">
      <w:pPr>
        <w:pStyle w:val="TOC2"/>
        <w:tabs>
          <w:tab w:val="right" w:leader="dot" w:pos="8296"/>
        </w:tabs>
        <w:rPr>
          <w:noProof/>
        </w:rPr>
      </w:pPr>
      <w:r>
        <w:rPr>
          <w:noProof/>
        </w:rPr>
        <w:t>(四)、市场多元化和新业务机会</w:t>
      </w:r>
      <w:r>
        <w:rPr>
          <w:noProof/>
        </w:rPr>
        <w:tab/>
      </w:r>
      <w:r>
        <w:rPr>
          <w:noProof/>
        </w:rPr>
        <w:fldChar w:fldCharType="begin"/>
      </w:r>
      <w:r>
        <w:rPr>
          <w:noProof/>
        </w:rPr>
        <w:instrText xml:space="preserve"> PAGEREF _Toc160972000 \h </w:instrText>
      </w:r>
      <w:r>
        <w:rPr>
          <w:noProof/>
        </w:rPr>
        <w:fldChar w:fldCharType="separate"/>
      </w:r>
      <w:r>
        <w:rPr>
          <w:noProof/>
        </w:rPr>
        <w:t>77</w:t>
      </w:r>
      <w:r>
        <w:rPr>
          <w:noProof/>
        </w:rPr>
        <w:fldChar w:fldCharType="end"/>
      </w:r>
    </w:p>
    <w:p w:rsidR="000807A7" w14:paraId="739981F1" w14:textId="57DDEDB7">
      <w:pPr>
        <w:pStyle w:val="TOC2"/>
        <w:tabs>
          <w:tab w:val="right" w:leader="dot" w:pos="8296"/>
        </w:tabs>
        <w:rPr>
          <w:noProof/>
        </w:rPr>
        <w:sectPr>
          <w:headerReference w:type="even" r:id="rId22"/>
          <w:headerReference w:type="default" r:id="rId23"/>
          <w:footerReference w:type="even" r:id="rId24"/>
          <w:footerReference w:type="default" r:id="rId25"/>
          <w:headerReference w:type="first" r:id="rId26"/>
          <w:footerReference w:type="first" r:id="rId27"/>
          <w:type w:val="nextPage"/>
          <w:pgSz w:w="11906" w:h="16838"/>
          <w:pgMar w:top="1440" w:right="1800" w:bottom="1440" w:left="1800" w:header="851" w:footer="992" w:gutter="0"/>
          <w:pgNumType w:start="4"/>
          <w:cols w:space="425"/>
          <w:titlePg w:val="0"/>
          <w:docGrid w:type="lines" w:linePitch="312"/>
        </w:sectPr>
      </w:pPr>
      <w:r>
        <w:rPr>
          <w:noProof/>
        </w:rPr>
        <w:t>(五)、市场扩展风险评估</w:t>
      </w:r>
      <w:r>
        <w:rPr>
          <w:noProof/>
        </w:rPr>
        <w:tab/>
      </w:r>
      <w:r>
        <w:rPr>
          <w:noProof/>
        </w:rPr>
        <w:fldChar w:fldCharType="begin"/>
      </w:r>
      <w:r>
        <w:rPr>
          <w:noProof/>
        </w:rPr>
        <w:instrText xml:space="preserve"> PAGEREF _Toc160972001 \h </w:instrText>
      </w:r>
      <w:r>
        <w:rPr>
          <w:noProof/>
        </w:rPr>
        <w:fldChar w:fldCharType="separate"/>
      </w:r>
      <w:r>
        <w:rPr>
          <w:noProof/>
        </w:rPr>
        <w:t>80</w:t>
      </w:r>
      <w:r>
        <w:rPr>
          <w:noProof/>
        </w:rPr>
        <w:fldChar w:fldCharType="end"/>
      </w:r>
    </w:p>
    <w:p w:rsidR="000807A7" w:rsidP="000807A7" w14:paraId="38684E8A" w14:textId="631AF2E2">
      <w:pPr>
        <w:widowControl/>
        <w:jc w:val="center"/>
        <w:rPr>
          <w:rFonts w:asciiTheme="majorHAnsi" w:eastAsiaTheme="majorEastAsia" w:hAnsiTheme="majorHAnsi" w:cstheme="majorBidi"/>
          <w:color w:val="0F4761" w:themeColor="accent1" w:themeShade="BF"/>
          <w:sz w:val="48"/>
          <w:szCs w:val="48"/>
        </w:rPr>
        <w:sectPr>
          <w:headerReference w:type="even" r:id="rId28"/>
          <w:headerReference w:type="default" r:id="rId29"/>
          <w:footerReference w:type="even" r:id="rId30"/>
          <w:footerReference w:type="default" r:id="rId31"/>
          <w:headerReference w:type="first" r:id="rId32"/>
          <w:footerReference w:type="first" r:id="rId33"/>
          <w:type w:val="nextPage"/>
          <w:pgSz w:w="11906" w:h="16838"/>
          <w:pgMar w:top="1440" w:right="1800" w:bottom="1440" w:left="1800" w:header="851" w:footer="992" w:gutter="0"/>
          <w:pgNumType w:start="5"/>
          <w:cols w:space="425"/>
          <w:titlePg w:val="0"/>
          <w:docGrid w:type="lines" w:linePitch="312"/>
        </w:sectPr>
      </w:pPr>
      <w:r>
        <w:fldChar w:fldCharType="end"/>
      </w:r>
    </w:p>
    <w:p w:rsidR="000807A7" w:rsidP="000807A7" w14:paraId="59029365" w14:textId="092054F7">
      <w:pPr>
        <w:pStyle w:val="Heading1"/>
        <w:jc w:val="center"/>
        <w:rPr>
          <w:rFonts w:hint="eastAsia"/>
        </w:rPr>
      </w:pPr>
      <w:bookmarkStart w:id="0" w:name="_Toc160971938"/>
      <w:r w:rsidRPr="000807A7">
        <w:rPr>
          <w:rFonts w:hint="eastAsia"/>
        </w:rPr>
        <w:t>绪论</w:t>
      </w:r>
      <w:bookmarkEnd w:id="0"/>
    </w:p>
    <w:p w:rsidR="000807A7" w:rsidRPr="000807A7" w:rsidP="000807A7" w14:paraId="1FCB1C8F" w14:textId="77777777">
      <w:pPr>
        <w:ind w:firstLine="560" w:firstLineChars="200"/>
        <w:rPr>
          <w:rFonts w:ascii="仿宋" w:eastAsia="仿宋" w:hAnsi="仿宋"/>
          <w:sz w:val="28"/>
        </w:rPr>
      </w:pPr>
      <w:r w:rsidRPr="000807A7">
        <w:rPr>
          <w:rFonts w:ascii="仿宋" w:eastAsia="仿宋" w:hAnsi="仿宋" w:hint="eastAsia"/>
          <w:sz w:val="28"/>
        </w:rPr>
        <w:t>我们将向您介绍我们的公司及其愿景、目标与战略。同时，我们将概述我们的市场分析、竞争优势和运营计划。</w:t>
      </w:r>
    </w:p>
    <w:p w:rsidR="000807A7" w:rsidRPr="000807A7" w:rsidP="000807A7" w14:paraId="6DD2E0BC" w14:textId="77777777">
      <w:pPr>
        <w:ind w:firstLine="560" w:firstLineChars="200"/>
        <w:rPr>
          <w:rFonts w:ascii="仿宋" w:eastAsia="仿宋" w:hAnsi="仿宋"/>
          <w:sz w:val="28"/>
        </w:rPr>
      </w:pPr>
      <w:r w:rsidRPr="000807A7">
        <w:rPr>
          <w:rFonts w:ascii="仿宋" w:eastAsia="仿宋" w:hAnsi="仿宋" w:hint="eastAsia"/>
          <w:sz w:val="28"/>
        </w:rPr>
        <w:t>我们的公司致力于在市场中引领创新，为客户提供卓越的产品和服务。我们相信，通过构建强大的团队和持续的创新，我们能够实现盈利和可持续增长。我们的目标是成为行业的领导者，并为客户提供有价值、有影响力的解决方案。</w:t>
      </w:r>
    </w:p>
    <w:p w:rsidR="000807A7" w:rsidRPr="000807A7" w:rsidP="000807A7" w14:paraId="3CC7517A" w14:textId="77777777">
      <w:pPr>
        <w:ind w:firstLine="560" w:firstLineChars="200"/>
        <w:rPr>
          <w:rFonts w:ascii="仿宋" w:eastAsia="仿宋" w:hAnsi="仿宋"/>
          <w:sz w:val="28"/>
        </w:rPr>
      </w:pPr>
      <w:r w:rsidRPr="000807A7">
        <w:rPr>
          <w:rFonts w:ascii="仿宋" w:eastAsia="仿宋" w:hAnsi="仿宋" w:hint="eastAsia"/>
          <w:sz w:val="28"/>
        </w:rPr>
        <w:t>在市场分析部分，我们将探讨当前所在的市场环境，包括市场规模、增长率、趋势和挑战。我们将详细介绍我们的目标市场，并分析竞争对手和潜在机会。通过对市场需求的深入了解，我们将制定相应的营销策略和销售计划。</w:t>
      </w:r>
    </w:p>
    <w:p w:rsidR="000807A7" w:rsidRPr="000807A7" w:rsidP="000807A7" w14:paraId="41F088E0" w14:textId="77777777">
      <w:pPr>
        <w:ind w:firstLine="560" w:firstLineChars="200"/>
        <w:rPr>
          <w:rFonts w:ascii="仿宋" w:eastAsia="仿宋" w:hAnsi="仿宋"/>
          <w:sz w:val="28"/>
        </w:rPr>
      </w:pPr>
      <w:r w:rsidRPr="000807A7">
        <w:rPr>
          <w:rFonts w:ascii="仿宋" w:eastAsia="仿宋" w:hAnsi="仿宋" w:hint="eastAsia"/>
          <w:sz w:val="28"/>
        </w:rPr>
        <w:t>我们对自身的竞争优势充满信心。我们拥有独特的技术、核心团队和创新理念，这将使我们能够在市场中脱颖而出。我们将通过提供高品质的产品和解决方案、优质的客户服务以及创造性的营销策略来实现竞争优势。</w:t>
      </w:r>
    </w:p>
    <w:p w:rsidR="000807A7" w:rsidP="000807A7" w14:paraId="561C77B8" w14:textId="43BFD610">
      <w:pPr>
        <w:ind w:firstLine="560" w:firstLineChars="200"/>
        <w:rPr>
          <w:rFonts w:ascii="仿宋" w:eastAsia="仿宋" w:hAnsi="仿宋" w:hint="eastAsia"/>
          <w:sz w:val="28"/>
        </w:rPr>
        <w:sectPr>
          <w:headerReference w:type="even" r:id="rId34"/>
          <w:headerReference w:type="default" r:id="rId35"/>
          <w:footerReference w:type="even" r:id="rId36"/>
          <w:footerReference w:type="default" r:id="rId37"/>
          <w:headerReference w:type="first" r:id="rId38"/>
          <w:footerReference w:type="first" r:id="rId39"/>
          <w:type w:val="nextPage"/>
          <w:pgSz w:w="11906" w:h="16838"/>
          <w:pgMar w:top="1440" w:right="1800" w:bottom="1440" w:left="1800" w:header="851" w:footer="992" w:gutter="0"/>
          <w:pgNumType w:start="6"/>
          <w:cols w:space="425"/>
          <w:titlePg w:val="0"/>
          <w:docGrid w:type="lines" w:linePitch="312"/>
        </w:sectPr>
      </w:pPr>
      <w:r w:rsidRPr="000807A7">
        <w:rPr>
          <w:rFonts w:ascii="仿宋" w:eastAsia="仿宋" w:hAnsi="仿宋" w:hint="eastAsia"/>
          <w:sz w:val="28"/>
        </w:rPr>
        <w:t>在运营计划部分，我们将详细介绍我们的产品或服务，以及我们的供应链、生产过程和质量控制机制。我们还将探讨组织结构和人力资源策略，以确保我们拥有强大而高效的团队。</w:t>
      </w:r>
    </w:p>
    <w:p w:rsidR="000807A7" w:rsidP="000807A7" w14:paraId="2DDDB5E7" w14:textId="2D983B62">
      <w:pPr>
        <w:pStyle w:val="Heading1"/>
        <w:rPr>
          <w:rFonts w:hint="eastAsia"/>
        </w:rPr>
      </w:pPr>
      <w:bookmarkStart w:id="1" w:name="_Toc160971939"/>
      <w:r w:rsidRPr="000807A7">
        <w:rPr>
          <w:rFonts w:hint="eastAsia"/>
        </w:rPr>
        <w:t>一、节能方案分析</w:t>
      </w:r>
      <w:bookmarkEnd w:id="1"/>
    </w:p>
    <w:p w:rsidR="000807A7" w:rsidP="000807A7" w14:paraId="3A9ED15E" w14:textId="79D2DE7C">
      <w:pPr>
        <w:pStyle w:val="Heading2"/>
      </w:pPr>
      <w:bookmarkStart w:id="2" w:name="_Toc160971940"/>
      <w:r w:rsidRPr="000807A7">
        <w:t>(一)、用能标准和节能规范</w:t>
      </w:r>
      <w:bookmarkEnd w:id="2"/>
    </w:p>
    <w:p w:rsidR="000807A7" w:rsidP="000807A7" w14:paraId="18CE1E7C" w14:textId="23A22B69">
      <w:pPr>
        <w:ind w:firstLine="560" w:firstLineChars="200"/>
        <w:rPr>
          <w:rFonts w:ascii="仿宋" w:eastAsia="仿宋" w:hAnsi="仿宋" w:hint="eastAsia"/>
          <w:sz w:val="28"/>
        </w:rPr>
      </w:pPr>
      <w:r w:rsidRPr="000807A7">
        <w:rPr>
          <w:rFonts w:ascii="仿宋" w:eastAsia="仿宋" w:hAnsi="仿宋" w:hint="eastAsia"/>
          <w:sz w:val="28"/>
        </w:rPr>
        <w:t>为促进经济社会的可持续发展，各国都需要深入推进节能减排措施。为了实现这一目标，必须采取综合的经济、法律、技术和行政手段，以建立健全的激励和约束机制，确保各级政府落实节能减排责任，政府领导层要亲自担负第一责任人角色。此外，还需要明确企业的主体责任，加强对节能减排法规和标准的执行，以及完善管理措施，以实现节能减排目标。市场机制的发挥也至关重要，需要加快市场机制的建设，将节能减排内化为企业和社会各界的内在要求。另外，需要积极提高公众的资源节约和环保意识，实施全民节能行动，营造全社会参与和推动节能减排的氛围。法律文件和政策文件为推动节能减排提供了法律依据和政策指导，为实现可持续发展的目标提供了重要支持。它们的实施将有助于保护环境、提高资源利用效率，并促进经济社会的可持续繁荣。</w:t>
      </w:r>
    </w:p>
    <w:p w:rsidR="000807A7" w:rsidP="000807A7" w14:paraId="7B49DEC7" w14:textId="5BF4696F">
      <w:pPr>
        <w:pStyle w:val="Heading2"/>
      </w:pPr>
      <w:bookmarkStart w:id="3" w:name="_Toc160971941"/>
      <w:r w:rsidRPr="000807A7">
        <w:t>(二)、能耗状况和能耗指标分析</w:t>
      </w:r>
      <w:bookmarkEnd w:id="3"/>
    </w:p>
    <w:p w:rsidR="000807A7" w:rsidRPr="000807A7" w:rsidP="000807A7" w14:paraId="6175ED1F" w14:textId="77777777">
      <w:pPr>
        <w:ind w:firstLine="560" w:firstLineChars="200"/>
        <w:rPr>
          <w:rFonts w:ascii="仿宋" w:eastAsia="仿宋" w:hAnsi="仿宋"/>
          <w:sz w:val="28"/>
        </w:rPr>
      </w:pPr>
      <w:r w:rsidRPr="000807A7">
        <w:rPr>
          <w:rFonts w:ascii="仿宋" w:eastAsia="仿宋" w:hAnsi="仿宋" w:hint="eastAsia"/>
          <w:sz w:val="28"/>
        </w:rPr>
        <w:t>根据混苯项目计划，我们预测全年用电量将达到</w:t>
      </w:r>
      <w:r w:rsidRPr="000807A7">
        <w:rPr>
          <w:rFonts w:ascii="仿宋" w:eastAsia="仿宋" w:hAnsi="仿宋"/>
          <w:sz w:val="28"/>
        </w:rPr>
        <w:t>XXX千瓦时。通过电能转换系数，我们可以计算出这些电力将消耗XXX标准煤。</w:t>
      </w:r>
    </w:p>
    <w:p w:rsidR="000807A7" w:rsidRPr="000807A7" w:rsidP="000807A7" w14:paraId="7387FB96" w14:textId="77777777">
      <w:pPr>
        <w:ind w:firstLine="560" w:firstLineChars="200"/>
        <w:rPr>
          <w:rFonts w:ascii="仿宋" w:eastAsia="仿宋" w:hAnsi="仿宋"/>
          <w:sz w:val="28"/>
        </w:rPr>
      </w:pPr>
      <w:r w:rsidRPr="000807A7">
        <w:rPr>
          <w:rFonts w:ascii="仿宋" w:eastAsia="仿宋" w:hAnsi="仿宋"/>
          <w:sz w:val="28"/>
        </w:rPr>
        <w:t>(b) 混苯项目用水量测算：</w:t>
      </w:r>
    </w:p>
    <w:p w:rsidR="000807A7" w:rsidRPr="000807A7" w:rsidP="000807A7" w14:paraId="7717FAA4" w14:textId="77777777">
      <w:pPr>
        <w:ind w:firstLine="560" w:firstLineChars="200"/>
        <w:rPr>
          <w:rFonts w:ascii="仿宋" w:eastAsia="仿宋" w:hAnsi="仿宋"/>
          <w:sz w:val="28"/>
        </w:rPr>
        <w:sectPr>
          <w:headerReference w:type="even" r:id="rId40"/>
          <w:headerReference w:type="default" r:id="rId41"/>
          <w:footerReference w:type="even" r:id="rId42"/>
          <w:footerReference w:type="default" r:id="rId43"/>
          <w:headerReference w:type="first" r:id="rId44"/>
          <w:footerReference w:type="first" r:id="rId45"/>
          <w:type w:val="nextPage"/>
          <w:pgSz w:w="11906" w:h="16838"/>
          <w:pgMar w:top="1440" w:right="1800" w:bottom="1440" w:left="1800" w:header="851" w:footer="992" w:gutter="0"/>
          <w:pgNumType w:start="7"/>
          <w:cols w:space="425"/>
          <w:titlePg w:val="0"/>
          <w:docGrid w:type="lines" w:linePitch="312"/>
        </w:sectPr>
      </w:pPr>
      <w:r w:rsidRPr="000807A7">
        <w:rPr>
          <w:rFonts w:ascii="仿宋" w:eastAsia="仿宋" w:hAnsi="仿宋" w:hint="eastAsia"/>
          <w:sz w:val="28"/>
        </w:rPr>
        <w:t>混苯项目实施后，预计每年总用水量将达到</w:t>
      </w:r>
      <w:r w:rsidRPr="000807A7">
        <w:rPr>
          <w:rFonts w:ascii="仿宋" w:eastAsia="仿宋" w:hAnsi="仿宋"/>
          <w:sz w:val="28"/>
        </w:rPr>
        <w:t>XXX立方米。通过水能转换系数，我们可以计算出这些用水量将消耗XXX吨标准煤。</w:t>
      </w:r>
    </w:p>
    <w:p w:rsidR="000807A7" w:rsidRPr="000807A7" w:rsidP="000807A7" w14:paraId="445C5A2F" w14:textId="77777777">
      <w:pPr>
        <w:ind w:firstLine="560" w:firstLineChars="200"/>
        <w:rPr>
          <w:rFonts w:ascii="仿宋" w:eastAsia="仿宋" w:hAnsi="仿宋"/>
          <w:sz w:val="28"/>
        </w:rPr>
      </w:pPr>
      <w:r w:rsidRPr="000807A7">
        <w:rPr>
          <w:rFonts w:ascii="仿宋" w:eastAsia="仿宋" w:hAnsi="仿宋"/>
          <w:sz w:val="28"/>
        </w:rPr>
        <w:t>(c) 能耗指标分析：</w:t>
      </w:r>
    </w:p>
    <w:p w:rsidR="000807A7" w:rsidP="000807A7" w14:paraId="523A874E" w14:textId="64B53202">
      <w:pPr>
        <w:ind w:firstLine="560" w:firstLineChars="200"/>
        <w:rPr>
          <w:rFonts w:ascii="仿宋" w:eastAsia="仿宋" w:hAnsi="仿宋"/>
          <w:sz w:val="28"/>
        </w:rPr>
      </w:pPr>
      <w:r w:rsidRPr="000807A7">
        <w:rPr>
          <w:rFonts w:ascii="仿宋" w:eastAsia="仿宋" w:hAnsi="仿宋" w:hint="eastAsia"/>
          <w:sz w:val="28"/>
        </w:rPr>
        <w:t>本混苯项目位于</w:t>
      </w:r>
      <w:r w:rsidRPr="000807A7">
        <w:rPr>
          <w:rFonts w:ascii="仿宋" w:eastAsia="仿宋" w:hAnsi="仿宋"/>
          <w:sz w:val="28"/>
        </w:rPr>
        <w:t>XX工业园区，混苯项目建成后，预计每年消耗的能源总量将折合标煤XXX吨。同时，我们计划采用节能措施，预计每年可节约能源折合标煤XXX吨。</w:t>
      </w:r>
    </w:p>
    <w:p w:rsidR="000807A7" w:rsidP="000807A7" w14:paraId="0AEF0301" w14:textId="0E52EE4B">
      <w:pPr>
        <w:pStyle w:val="Heading2"/>
      </w:pPr>
      <w:bookmarkStart w:id="4" w:name="_Toc160971942"/>
      <w:r w:rsidRPr="000807A7">
        <w:t>(三)、节能措施和节能效果分析</w:t>
      </w:r>
      <w:bookmarkEnd w:id="4"/>
    </w:p>
    <w:p w:rsidR="000807A7" w:rsidRPr="000807A7" w:rsidP="000807A7" w14:paraId="7DF4D4AD" w14:textId="77777777">
      <w:pPr>
        <w:ind w:firstLine="560" w:firstLineChars="200"/>
        <w:rPr>
          <w:rFonts w:ascii="仿宋" w:eastAsia="仿宋" w:hAnsi="仿宋"/>
          <w:sz w:val="28"/>
        </w:rPr>
      </w:pPr>
      <w:r w:rsidRPr="000807A7">
        <w:rPr>
          <w:rFonts w:ascii="仿宋" w:eastAsia="仿宋" w:hAnsi="仿宋"/>
          <w:sz w:val="28"/>
        </w:rPr>
        <w:t>(一) 外墙设计</w:t>
      </w:r>
    </w:p>
    <w:p w:rsidR="000807A7" w:rsidRPr="000807A7" w:rsidP="000807A7" w14:paraId="108CB7FE" w14:textId="77777777">
      <w:pPr>
        <w:ind w:firstLine="560" w:firstLineChars="200"/>
        <w:rPr>
          <w:rFonts w:ascii="仿宋" w:eastAsia="仿宋" w:hAnsi="仿宋"/>
          <w:sz w:val="28"/>
        </w:rPr>
      </w:pPr>
    </w:p>
    <w:p w:rsidR="000807A7" w:rsidRPr="000807A7" w:rsidP="000807A7" w14:paraId="01E96D7F" w14:textId="77777777">
      <w:pPr>
        <w:ind w:firstLine="560" w:firstLineChars="200"/>
        <w:rPr>
          <w:rFonts w:ascii="仿宋" w:eastAsia="仿宋" w:hAnsi="仿宋"/>
          <w:sz w:val="28"/>
        </w:rPr>
      </w:pPr>
      <w:r w:rsidRPr="000807A7">
        <w:rPr>
          <w:rFonts w:ascii="仿宋" w:eastAsia="仿宋" w:hAnsi="仿宋" w:hint="eastAsia"/>
          <w:sz w:val="28"/>
        </w:rPr>
        <w:t>外墙的保温是提高建筑节能性能的关键。我们采用了外墙保温体系，根据各单体的节能计算数据，确定了保温层的厚度。投资混苯项目中，外墙采用了特定厚度的加气混凝土砌块作为框架填充墙。外墙全部采用了聚氨酯板外墙外保温体系，保温层的厚度经过精确计算，考虑了热桥效应，以确保墙体的平均传热系数满足标准要求。这些措施有助于减少能源损失，提高建筑的隔热性能。</w:t>
      </w:r>
    </w:p>
    <w:p w:rsidR="000807A7" w:rsidRPr="000807A7" w:rsidP="000807A7" w14:paraId="561586B9" w14:textId="77777777">
      <w:pPr>
        <w:ind w:firstLine="560" w:firstLineChars="200"/>
        <w:rPr>
          <w:rFonts w:ascii="仿宋" w:eastAsia="仿宋" w:hAnsi="仿宋"/>
          <w:sz w:val="28"/>
        </w:rPr>
      </w:pPr>
    </w:p>
    <w:p w:rsidR="000807A7" w:rsidRPr="000807A7" w:rsidP="000807A7" w14:paraId="7555254D" w14:textId="77777777">
      <w:pPr>
        <w:ind w:firstLine="560" w:firstLineChars="200"/>
        <w:rPr>
          <w:rFonts w:ascii="仿宋" w:eastAsia="仿宋" w:hAnsi="仿宋"/>
          <w:sz w:val="28"/>
        </w:rPr>
      </w:pPr>
      <w:r w:rsidRPr="000807A7">
        <w:rPr>
          <w:rFonts w:ascii="仿宋" w:eastAsia="仿宋" w:hAnsi="仿宋"/>
          <w:sz w:val="28"/>
        </w:rPr>
        <w:t>(二) 屋顶设计</w:t>
      </w:r>
    </w:p>
    <w:p w:rsidR="000807A7" w:rsidRPr="000807A7" w:rsidP="000807A7" w14:paraId="2E4E82FA" w14:textId="77777777">
      <w:pPr>
        <w:ind w:firstLine="560" w:firstLineChars="200"/>
        <w:rPr>
          <w:rFonts w:ascii="仿宋" w:eastAsia="仿宋" w:hAnsi="仿宋"/>
          <w:sz w:val="28"/>
        </w:rPr>
      </w:pPr>
    </w:p>
    <w:p w:rsidR="000807A7" w:rsidRPr="000807A7" w:rsidP="000807A7" w14:paraId="372889D7" w14:textId="77777777">
      <w:pPr>
        <w:ind w:firstLine="560" w:firstLineChars="200"/>
        <w:rPr>
          <w:rFonts w:ascii="仿宋" w:eastAsia="仿宋" w:hAnsi="仿宋"/>
          <w:sz w:val="28"/>
        </w:rPr>
        <w:sectPr>
          <w:headerReference w:type="even" r:id="rId46"/>
          <w:headerReference w:type="default" r:id="rId47"/>
          <w:footerReference w:type="even" r:id="rId48"/>
          <w:footerReference w:type="default" r:id="rId49"/>
          <w:headerReference w:type="first" r:id="rId50"/>
          <w:footerReference w:type="first" r:id="rId51"/>
          <w:type w:val="nextPage"/>
          <w:pgSz w:w="11906" w:h="16838"/>
          <w:pgMar w:top="1440" w:right="1800" w:bottom="1440" w:left="1800" w:header="851" w:footer="992" w:gutter="0"/>
          <w:pgNumType w:start="8"/>
          <w:cols w:space="425"/>
          <w:titlePg w:val="0"/>
          <w:docGrid w:type="lines" w:linePitch="312"/>
        </w:sectPr>
      </w:pPr>
      <w:r w:rsidRPr="000807A7">
        <w:rPr>
          <w:rFonts w:ascii="仿宋" w:eastAsia="仿宋" w:hAnsi="仿宋" w:hint="eastAsia"/>
          <w:sz w:val="28"/>
        </w:rPr>
        <w:t>屋顶也是能源损失的重要部分。为了减少热量的散失，我们在屋顶采用了发泡聚氨脂板，保温层的厚度根据各单体的计算数据确定。在本混苯项目中，屋顶采用了</w:t>
      </w:r>
      <w:r w:rsidRPr="000807A7">
        <w:rPr>
          <w:rFonts w:ascii="仿宋" w:eastAsia="仿宋" w:hAnsi="仿宋"/>
          <w:sz w:val="28"/>
        </w:rPr>
        <w:t>45.00毫米厚的硬质发泡聚氨酯保温板，以确保屋顶的传热系数满足标准要求，从而减少热量的损失。</w:t>
      </w:r>
    </w:p>
    <w:p w:rsidR="000807A7" w:rsidRPr="000807A7" w:rsidP="000807A7" w14:paraId="1F1A2790" w14:textId="77777777">
      <w:pPr>
        <w:ind w:firstLine="560" w:firstLineChars="200"/>
        <w:rPr>
          <w:rFonts w:ascii="仿宋" w:eastAsia="仿宋" w:hAnsi="仿宋"/>
          <w:sz w:val="28"/>
        </w:rPr>
      </w:pPr>
    </w:p>
    <w:p w:rsidR="000807A7" w:rsidRPr="000807A7" w:rsidP="000807A7" w14:paraId="6079A12F" w14:textId="77777777">
      <w:pPr>
        <w:ind w:firstLine="560" w:firstLineChars="200"/>
        <w:rPr>
          <w:rFonts w:ascii="仿宋" w:eastAsia="仿宋" w:hAnsi="仿宋"/>
          <w:sz w:val="28"/>
        </w:rPr>
      </w:pPr>
      <w:r w:rsidRPr="000807A7">
        <w:rPr>
          <w:rFonts w:ascii="仿宋" w:eastAsia="仿宋" w:hAnsi="仿宋"/>
          <w:sz w:val="28"/>
        </w:rPr>
        <w:t>(三) 室内照明和路灯</w:t>
      </w:r>
    </w:p>
    <w:p w:rsidR="000807A7" w:rsidRPr="000807A7" w:rsidP="000807A7" w14:paraId="102AF959" w14:textId="77777777">
      <w:pPr>
        <w:ind w:firstLine="560" w:firstLineChars="200"/>
        <w:rPr>
          <w:rFonts w:ascii="仿宋" w:eastAsia="仿宋" w:hAnsi="仿宋"/>
          <w:sz w:val="28"/>
        </w:rPr>
      </w:pPr>
    </w:p>
    <w:p w:rsidR="000807A7" w:rsidRPr="000807A7" w:rsidP="000807A7" w14:paraId="148B9DD2" w14:textId="77777777">
      <w:pPr>
        <w:ind w:firstLine="560" w:firstLineChars="200"/>
        <w:rPr>
          <w:rFonts w:ascii="仿宋" w:eastAsia="仿宋" w:hAnsi="仿宋"/>
          <w:sz w:val="28"/>
        </w:rPr>
      </w:pPr>
      <w:r w:rsidRPr="000807A7">
        <w:rPr>
          <w:rFonts w:ascii="仿宋" w:eastAsia="仿宋" w:hAnsi="仿宋" w:hint="eastAsia"/>
          <w:sz w:val="28"/>
        </w:rPr>
        <w:t>在室内和室外照明方面，我们采用了节能灯具和太阳能灯具。室内照明采用高效节能灯具，以减少能源消耗。路灯照明采用以太阳能为能源的灯具，从而减少对电力的依赖。此外，我们还在各类房间中设置了手动或自动调节装置，以降低能源消耗，满足不同房间对湿度和温度的要求。</w:t>
      </w:r>
    </w:p>
    <w:p w:rsidR="000807A7" w:rsidRPr="000807A7" w:rsidP="000807A7" w14:paraId="61F696AB" w14:textId="77777777">
      <w:pPr>
        <w:ind w:firstLine="560" w:firstLineChars="200"/>
        <w:rPr>
          <w:rFonts w:ascii="仿宋" w:eastAsia="仿宋" w:hAnsi="仿宋"/>
          <w:sz w:val="28"/>
        </w:rPr>
      </w:pPr>
    </w:p>
    <w:p w:rsidR="000807A7" w:rsidRPr="000807A7" w:rsidP="000807A7" w14:paraId="1041C11E" w14:textId="77777777">
      <w:pPr>
        <w:ind w:firstLine="560" w:firstLineChars="200"/>
        <w:rPr>
          <w:rFonts w:ascii="仿宋" w:eastAsia="仿宋" w:hAnsi="仿宋"/>
          <w:sz w:val="28"/>
        </w:rPr>
      </w:pPr>
      <w:r w:rsidRPr="000807A7">
        <w:rPr>
          <w:rFonts w:ascii="仿宋" w:eastAsia="仿宋" w:hAnsi="仿宋"/>
          <w:sz w:val="28"/>
        </w:rPr>
        <w:t>(四) 水资源节约</w:t>
      </w:r>
    </w:p>
    <w:p w:rsidR="000807A7" w:rsidRPr="000807A7" w:rsidP="000807A7" w14:paraId="4F33E165" w14:textId="77777777">
      <w:pPr>
        <w:ind w:firstLine="560" w:firstLineChars="200"/>
        <w:rPr>
          <w:rFonts w:ascii="仿宋" w:eastAsia="仿宋" w:hAnsi="仿宋"/>
          <w:sz w:val="28"/>
        </w:rPr>
      </w:pPr>
    </w:p>
    <w:p w:rsidR="000807A7" w:rsidRPr="000807A7" w:rsidP="000807A7" w14:paraId="6A31F5ED" w14:textId="77777777">
      <w:pPr>
        <w:ind w:firstLine="560" w:firstLineChars="200"/>
        <w:rPr>
          <w:rFonts w:ascii="仿宋" w:eastAsia="仿宋" w:hAnsi="仿宋"/>
          <w:sz w:val="28"/>
        </w:rPr>
      </w:pPr>
      <w:r w:rsidRPr="000807A7">
        <w:rPr>
          <w:rFonts w:ascii="仿宋" w:eastAsia="仿宋" w:hAnsi="仿宋" w:hint="eastAsia"/>
          <w:sz w:val="28"/>
        </w:rPr>
        <w:t>我们采用了多种水资源节约措施。首先，根据使用水质的不同要求，我们实施了</w:t>
      </w:r>
      <w:r w:rsidRPr="000807A7">
        <w:rPr>
          <w:rFonts w:ascii="仿宋" w:eastAsia="仿宋" w:hAnsi="仿宋"/>
          <w:sz w:val="28"/>
        </w:rPr>
        <w:t>"循环用水、一水多用"的原</w:t>
      </w:r>
      <w:r w:rsidRPr="000807A7">
        <w:rPr>
          <w:rFonts w:ascii="仿宋" w:eastAsia="仿宋" w:hAnsi="仿宋" w:hint="eastAsia"/>
          <w:sz w:val="28"/>
        </w:rPr>
        <w:t>则，确保水资源的充分利用。此外，对于生产和生活系统排出的污水，我们使用废水净化装置进行处理，并将处理后的水资源回收再利用，例如用于清洗楼梯、地板、仓库和装卸场地等。这些措施有助于节约新鲜水资源的使用。</w:t>
      </w:r>
    </w:p>
    <w:p w:rsidR="000807A7" w:rsidRPr="000807A7" w:rsidP="000807A7" w14:paraId="39151E91" w14:textId="77777777">
      <w:pPr>
        <w:ind w:firstLine="560" w:firstLineChars="200"/>
        <w:rPr>
          <w:rFonts w:ascii="仿宋" w:eastAsia="仿宋" w:hAnsi="仿宋"/>
          <w:sz w:val="28"/>
        </w:rPr>
      </w:pPr>
    </w:p>
    <w:p w:rsidR="000807A7" w:rsidRPr="000807A7" w:rsidP="000807A7" w14:paraId="603E0FD6" w14:textId="77777777">
      <w:pPr>
        <w:ind w:firstLine="560" w:firstLineChars="200"/>
        <w:rPr>
          <w:rFonts w:ascii="仿宋" w:eastAsia="仿宋" w:hAnsi="仿宋"/>
          <w:sz w:val="28"/>
        </w:rPr>
      </w:pPr>
      <w:r w:rsidRPr="000807A7">
        <w:rPr>
          <w:rFonts w:ascii="仿宋" w:eastAsia="仿宋" w:hAnsi="仿宋"/>
          <w:sz w:val="28"/>
        </w:rPr>
        <w:t>(五) 办公和生活设施的节能措施</w:t>
      </w:r>
    </w:p>
    <w:p w:rsidR="000807A7" w:rsidRPr="000807A7" w:rsidP="000807A7" w14:paraId="388AC725" w14:textId="77777777">
      <w:pPr>
        <w:ind w:firstLine="560" w:firstLineChars="200"/>
        <w:rPr>
          <w:rFonts w:ascii="仿宋" w:eastAsia="仿宋" w:hAnsi="仿宋"/>
          <w:sz w:val="28"/>
        </w:rPr>
      </w:pPr>
    </w:p>
    <w:p w:rsidR="000807A7" w:rsidP="000807A7" w14:paraId="0ED15067" w14:textId="3F06B4ED">
      <w:pPr>
        <w:ind w:firstLine="560" w:firstLineChars="200"/>
        <w:rPr>
          <w:rFonts w:ascii="仿宋" w:eastAsia="仿宋" w:hAnsi="仿宋" w:hint="eastAsia"/>
          <w:sz w:val="28"/>
        </w:rPr>
        <w:sectPr>
          <w:headerReference w:type="even" r:id="rId52"/>
          <w:headerReference w:type="default" r:id="rId53"/>
          <w:footerReference w:type="even" r:id="rId54"/>
          <w:footerReference w:type="default" r:id="rId55"/>
          <w:headerReference w:type="first" r:id="rId56"/>
          <w:footerReference w:type="first" r:id="rId57"/>
          <w:type w:val="nextPage"/>
          <w:pgSz w:w="11906" w:h="16838"/>
          <w:pgMar w:top="1440" w:right="1800" w:bottom="1440" w:left="1800" w:header="851" w:footer="992" w:gutter="0"/>
          <w:pgNumType w:start="9"/>
          <w:cols w:space="425"/>
          <w:titlePg w:val="0"/>
          <w:docGrid w:type="lines" w:linePitch="312"/>
        </w:sectPr>
      </w:pPr>
    </w:p>
    <w:p w:rsidR="000807A7" w:rsidP="000807A7" w14:textId="3F06B4ED">
      <w:pPr>
        <w:ind w:firstLine="560" w:firstLineChars="200"/>
        <w:rPr>
          <w:rFonts w:ascii="仿宋" w:eastAsia="仿宋" w:hAnsi="仿宋" w:hint="eastAsia"/>
          <w:sz w:val="28"/>
        </w:rPr>
      </w:pPr>
      <w:r w:rsidRPr="000807A7">
        <w:rPr>
          <w:rFonts w:ascii="仿宋" w:eastAsia="仿宋" w:hAnsi="仿宋" w:hint="eastAsia"/>
          <w:sz w:val="28"/>
        </w:rPr>
        <w:t>在办公和生活设施方面，我们采用了多种节能措施。例如，我们选用了节水水嘴等产品，以减少用水量。此外，为了避免不必要的能源浪费，我们要求人走灯灭，确保空调机、计算机、饮水机等设施必须做到无人时全部关闭。这些措施有助于减少不必要的能源</w:t>
      </w:r>
      <w:r w:rsidRPr="000807A7">
        <w:rPr>
          <w:rFonts w:ascii="仿宋" w:eastAsia="仿宋" w:hAnsi="仿宋" w:hint="eastAsia"/>
          <w:sz w:val="28"/>
        </w:rPr>
        <w:t>消耗，提高资源利用效率。</w:t>
      </w:r>
    </w:p>
    <w:p w:rsidR="000807A7" w:rsidP="000807A7" w14:paraId="64FFC2A0" w14:textId="42DA59A7">
      <w:pPr>
        <w:pStyle w:val="Heading1"/>
        <w:rPr>
          <w:rFonts w:hint="eastAsia"/>
        </w:rPr>
      </w:pPr>
      <w:bookmarkStart w:id="5" w:name="_Toc160971943"/>
      <w:r w:rsidRPr="000807A7">
        <w:rPr>
          <w:rFonts w:hint="eastAsia"/>
        </w:rPr>
        <w:t>二、申报单位及混苯项目概论</w:t>
      </w:r>
      <w:bookmarkEnd w:id="5"/>
    </w:p>
    <w:p w:rsidR="000807A7" w:rsidP="000807A7" w14:paraId="2FFCA5C1" w14:textId="0A6F990F">
      <w:pPr>
        <w:pStyle w:val="Heading2"/>
      </w:pPr>
      <w:bookmarkStart w:id="6" w:name="_Toc160971944"/>
      <w:r w:rsidRPr="000807A7">
        <w:t>(一)、混苯项目概况</w:t>
      </w:r>
      <w:bookmarkEnd w:id="6"/>
    </w:p>
    <w:p w:rsidR="000807A7" w:rsidRPr="000807A7" w:rsidP="000807A7" w14:paraId="7BFAEB69" w14:textId="77777777">
      <w:pPr>
        <w:ind w:firstLine="560" w:firstLineChars="200"/>
        <w:rPr>
          <w:rFonts w:ascii="仿宋" w:eastAsia="仿宋" w:hAnsi="仿宋"/>
          <w:sz w:val="28"/>
        </w:rPr>
      </w:pPr>
      <w:r w:rsidRPr="000807A7">
        <w:rPr>
          <w:rFonts w:ascii="仿宋" w:eastAsia="仿宋" w:hAnsi="仿宋"/>
          <w:sz w:val="28"/>
        </w:rPr>
        <w:t>( 一)混苯项目名称</w:t>
      </w:r>
    </w:p>
    <w:p w:rsidR="000807A7" w:rsidRPr="000807A7" w:rsidP="000807A7" w14:paraId="4C6585B6" w14:textId="77777777">
      <w:pPr>
        <w:ind w:firstLine="560" w:firstLineChars="200"/>
        <w:rPr>
          <w:rFonts w:ascii="仿宋" w:eastAsia="仿宋" w:hAnsi="仿宋"/>
          <w:sz w:val="28"/>
        </w:rPr>
      </w:pPr>
      <w:r w:rsidRPr="000807A7">
        <w:rPr>
          <w:rFonts w:ascii="仿宋" w:eastAsia="仿宋" w:hAnsi="仿宋" w:hint="eastAsia"/>
          <w:sz w:val="28"/>
        </w:rPr>
        <w:t>混苯项目</w:t>
      </w:r>
    </w:p>
    <w:p w:rsidR="000807A7" w:rsidRPr="000807A7" w:rsidP="000807A7" w14:paraId="18A9A8A4" w14:textId="77777777">
      <w:pPr>
        <w:ind w:firstLine="560" w:firstLineChars="200"/>
        <w:rPr>
          <w:rFonts w:ascii="仿宋" w:eastAsia="仿宋" w:hAnsi="仿宋"/>
          <w:sz w:val="28"/>
        </w:rPr>
      </w:pPr>
      <w:r w:rsidRPr="000807A7">
        <w:rPr>
          <w:rFonts w:ascii="仿宋" w:eastAsia="仿宋" w:hAnsi="仿宋"/>
          <w:sz w:val="28"/>
        </w:rPr>
        <w:t>(二)混苯项目投资人</w:t>
      </w:r>
    </w:p>
    <w:p w:rsidR="000807A7" w:rsidRPr="000807A7" w:rsidP="000807A7" w14:paraId="7A3D7144" w14:textId="77777777">
      <w:pPr>
        <w:ind w:firstLine="560" w:firstLineChars="200"/>
        <w:rPr>
          <w:rFonts w:ascii="仿宋" w:eastAsia="仿宋" w:hAnsi="仿宋"/>
          <w:sz w:val="28"/>
        </w:rPr>
      </w:pPr>
      <w:r w:rsidRPr="000807A7">
        <w:rPr>
          <w:rFonts w:ascii="仿宋" w:eastAsia="仿宋" w:hAnsi="仿宋"/>
          <w:sz w:val="28"/>
        </w:rPr>
        <w:t>xx 有限公司</w:t>
      </w:r>
    </w:p>
    <w:p w:rsidR="000807A7" w:rsidRPr="000807A7" w:rsidP="000807A7" w14:paraId="099A7CB4" w14:textId="77777777">
      <w:pPr>
        <w:ind w:firstLine="560" w:firstLineChars="200"/>
        <w:rPr>
          <w:rFonts w:ascii="仿宋" w:eastAsia="仿宋" w:hAnsi="仿宋"/>
          <w:sz w:val="28"/>
        </w:rPr>
      </w:pPr>
      <w:r w:rsidRPr="000807A7">
        <w:rPr>
          <w:rFonts w:ascii="仿宋" w:eastAsia="仿宋" w:hAnsi="仿宋"/>
          <w:sz w:val="28"/>
        </w:rPr>
        <w:t>(三)建设地点</w:t>
      </w:r>
    </w:p>
    <w:p w:rsidR="000807A7" w:rsidRPr="000807A7" w:rsidP="000807A7" w14:paraId="7669A5F2" w14:textId="77777777">
      <w:pPr>
        <w:ind w:firstLine="560" w:firstLineChars="200"/>
        <w:rPr>
          <w:rFonts w:ascii="仿宋" w:eastAsia="仿宋" w:hAnsi="仿宋"/>
          <w:sz w:val="28"/>
        </w:rPr>
      </w:pPr>
      <w:r w:rsidRPr="000807A7">
        <w:rPr>
          <w:rFonts w:ascii="仿宋" w:eastAsia="仿宋" w:hAnsi="仿宋" w:hint="eastAsia"/>
          <w:sz w:val="28"/>
        </w:rPr>
        <w:t>此混苯项目计划设立在</w:t>
      </w:r>
      <w:r w:rsidRPr="000807A7">
        <w:rPr>
          <w:rFonts w:ascii="仿宋" w:eastAsia="仿宋" w:hAnsi="仿宋"/>
          <w:sz w:val="28"/>
        </w:rPr>
        <w:t>XX地区（待确定）。该建设地址需要避开自然保护区、风景名胜区，以及其他需要特殊保护的环境敏感目标。混苯项目的建设区域应具备较好的地理条件，且基础设施等配套相对完善，同时具有足够的发展潜力。在节约土地资源的前提下，我们尽量选择空闲地、非耕地或荒地作为建设用地，尽量避免占用良田或耕地。</w:t>
      </w:r>
    </w:p>
    <w:p w:rsidR="000807A7" w:rsidRPr="000807A7" w:rsidP="000807A7" w14:paraId="5E261967" w14:textId="77777777">
      <w:pPr>
        <w:ind w:firstLine="560" w:firstLineChars="200"/>
        <w:rPr>
          <w:rFonts w:ascii="仿宋" w:eastAsia="仿宋" w:hAnsi="仿宋"/>
          <w:sz w:val="28"/>
        </w:rPr>
      </w:pPr>
    </w:p>
    <w:p w:rsidR="000807A7" w:rsidRPr="000807A7" w:rsidP="000807A7" w14:paraId="5E1B52E9" w14:textId="77777777">
      <w:pPr>
        <w:ind w:firstLine="560" w:firstLineChars="200"/>
        <w:rPr>
          <w:rFonts w:ascii="仿宋" w:eastAsia="仿宋" w:hAnsi="仿宋"/>
          <w:sz w:val="28"/>
        </w:rPr>
      </w:pPr>
      <w:r w:rsidRPr="000807A7">
        <w:rPr>
          <w:rFonts w:ascii="仿宋" w:eastAsia="仿宋" w:hAnsi="仿宋"/>
          <w:sz w:val="28"/>
        </w:rPr>
        <w:t>(四)用地规模</w:t>
      </w:r>
    </w:p>
    <w:p w:rsidR="000807A7" w:rsidRPr="000807A7" w:rsidP="000807A7" w14:paraId="54F63BB4" w14:textId="77777777">
      <w:pPr>
        <w:ind w:firstLine="560" w:firstLineChars="200"/>
        <w:rPr>
          <w:rFonts w:ascii="仿宋" w:eastAsia="仿宋" w:hAnsi="仿宋"/>
          <w:sz w:val="28"/>
        </w:rPr>
      </w:pPr>
      <w:r w:rsidRPr="000807A7">
        <w:rPr>
          <w:rFonts w:ascii="仿宋" w:eastAsia="仿宋" w:hAnsi="仿宋" w:hint="eastAsia"/>
          <w:sz w:val="28"/>
        </w:rPr>
        <w:t>本混苯项目总用地面积为</w:t>
      </w:r>
      <w:r w:rsidRPr="000807A7">
        <w:rPr>
          <w:rFonts w:ascii="仿宋" w:eastAsia="仿宋" w:hAnsi="仿宋"/>
          <w:sz w:val="28"/>
        </w:rPr>
        <w:t>XX平方米（折合约XX亩）。</w:t>
      </w:r>
    </w:p>
    <w:p w:rsidR="000807A7" w:rsidRPr="000807A7" w:rsidP="000807A7" w14:paraId="686624B6" w14:textId="77777777">
      <w:pPr>
        <w:ind w:firstLine="560" w:firstLineChars="200"/>
        <w:rPr>
          <w:rFonts w:ascii="仿宋" w:eastAsia="仿宋" w:hAnsi="仿宋"/>
          <w:sz w:val="28"/>
        </w:rPr>
        <w:sectPr>
          <w:headerReference w:type="even" r:id="rId58"/>
          <w:headerReference w:type="default" r:id="rId59"/>
          <w:footerReference w:type="even" r:id="rId60"/>
          <w:footerReference w:type="default" r:id="rId61"/>
          <w:headerReference w:type="first" r:id="rId62"/>
          <w:footerReference w:type="first" r:id="rId63"/>
          <w:type w:val="nextPage"/>
          <w:pgSz w:w="11906" w:h="16838"/>
          <w:pgMar w:top="1440" w:right="1800" w:bottom="1440" w:left="1800" w:header="851" w:footer="992" w:gutter="0"/>
          <w:pgNumType w:start="10"/>
          <w:cols w:space="425"/>
          <w:titlePg w:val="0"/>
          <w:docGrid w:type="lines" w:linePitch="312"/>
        </w:sectPr>
      </w:pPr>
    </w:p>
    <w:p w:rsidR="000807A7" w:rsidRPr="000807A7" w:rsidP="000807A7" w14:paraId="2E6C3E67" w14:textId="77777777">
      <w:pPr>
        <w:ind w:firstLine="560" w:firstLineChars="200"/>
        <w:rPr>
          <w:rFonts w:ascii="仿宋" w:eastAsia="仿宋" w:hAnsi="仿宋"/>
          <w:sz w:val="28"/>
        </w:rPr>
      </w:pPr>
      <w:r w:rsidRPr="000807A7">
        <w:rPr>
          <w:rFonts w:ascii="仿宋" w:eastAsia="仿宋" w:hAnsi="仿宋"/>
          <w:sz w:val="28"/>
        </w:rPr>
        <w:t>(五)用地指标</w:t>
      </w:r>
    </w:p>
    <w:p w:rsidR="000807A7" w:rsidP="000807A7" w14:paraId="65EA4C13" w14:textId="09EA8E2E">
      <w:pPr>
        <w:ind w:firstLine="560" w:firstLineChars="200"/>
        <w:rPr>
          <w:rFonts w:ascii="仿宋" w:eastAsia="仿宋" w:hAnsi="仿宋"/>
          <w:sz w:val="28"/>
        </w:rPr>
      </w:pPr>
      <w:r w:rsidRPr="000807A7">
        <w:rPr>
          <w:rFonts w:ascii="仿宋" w:eastAsia="仿宋" w:hAnsi="仿宋" w:hint="eastAsia"/>
          <w:sz w:val="28"/>
        </w:rPr>
        <w:t>此混苯项目的建筑规划系数为</w:t>
      </w:r>
      <w:r w:rsidRPr="000807A7">
        <w:rPr>
          <w:rFonts w:ascii="仿宋" w:eastAsia="仿宋" w:hAnsi="仿宋"/>
          <w:sz w:val="28"/>
        </w:rPr>
        <w:t>XX%</w:t>
      </w:r>
      <w:r w:rsidRPr="000807A7">
        <w:rPr>
          <w:rFonts w:ascii="仿宋" w:eastAsia="仿宋" w:hAnsi="仿宋" w:hint="eastAsia"/>
          <w:sz w:val="28"/>
        </w:rPr>
        <w:t>，建筑容积率为</w:t>
      </w:r>
      <w:r w:rsidRPr="000807A7">
        <w:rPr>
          <w:rFonts w:ascii="仿宋" w:eastAsia="仿宋" w:hAnsi="仿宋"/>
          <w:sz w:val="28"/>
        </w:rPr>
        <w:t>XX，建设区</w:t>
      </w:r>
      <w:r w:rsidRPr="000807A7">
        <w:rPr>
          <w:rFonts w:ascii="仿宋" w:eastAsia="仿宋" w:hAnsi="仿宋"/>
          <w:sz w:val="28"/>
        </w:rPr>
        <w:t>域绿化覆盖率为XX%，固定资产投资强度为XX万元/亩。</w:t>
      </w:r>
    </w:p>
    <w:p w:rsidR="000807A7" w:rsidP="000807A7" w14:paraId="3E886735" w14:textId="11EC2A7B">
      <w:pPr>
        <w:pStyle w:val="Heading2"/>
      </w:pPr>
      <w:bookmarkStart w:id="7" w:name="_Toc160971945"/>
      <w:r w:rsidRPr="000807A7">
        <w:t>(二)、编制原则</w:t>
      </w:r>
      <w:bookmarkEnd w:id="7"/>
    </w:p>
    <w:p w:rsidR="000807A7" w:rsidRPr="000807A7" w:rsidP="000807A7" w14:paraId="732926B9" w14:textId="77777777">
      <w:pPr>
        <w:ind w:firstLine="560" w:firstLineChars="200"/>
        <w:rPr>
          <w:rFonts w:ascii="仿宋" w:eastAsia="仿宋" w:hAnsi="仿宋"/>
          <w:sz w:val="28"/>
        </w:rPr>
      </w:pPr>
      <w:r w:rsidRPr="000807A7">
        <w:rPr>
          <w:rFonts w:ascii="仿宋" w:eastAsia="仿宋" w:hAnsi="仿宋" w:hint="eastAsia"/>
          <w:sz w:val="28"/>
        </w:rPr>
        <w:t>政策对齐原则：报告内容必须与国家的产业政策、技术政策和行业规划保持一致。</w:t>
      </w:r>
    </w:p>
    <w:p w:rsidR="000807A7" w:rsidRPr="000807A7" w:rsidP="000807A7" w14:paraId="775BA698" w14:textId="77777777">
      <w:pPr>
        <w:ind w:firstLine="560" w:firstLineChars="200"/>
        <w:rPr>
          <w:rFonts w:ascii="仿宋" w:eastAsia="仿宋" w:hAnsi="仿宋"/>
          <w:sz w:val="28"/>
        </w:rPr>
      </w:pPr>
      <w:r w:rsidRPr="000807A7">
        <w:rPr>
          <w:rFonts w:ascii="仿宋" w:eastAsia="仿宋" w:hAnsi="仿宋" w:hint="eastAsia"/>
          <w:sz w:val="28"/>
        </w:rPr>
        <w:t>绿色经济原则：我们秉持科学发展观和节约型社会的理念，以当地的资源优势为基础，通过优化混苯项目的技术方案、产品方案以及建设规模，提高资源利用率，降低生产过程中的能源和资源消耗，减少生产过程的污染排放，走出一条科技含量高、经济效益好、资源消耗低、环境污染少、资源优势得到充分发挥的绿色工业化道路，实现可持续发展。</w:t>
      </w:r>
    </w:p>
    <w:p w:rsidR="000807A7" w:rsidRPr="000807A7" w:rsidP="000807A7" w14:paraId="5634A2C6" w14:textId="77777777">
      <w:pPr>
        <w:ind w:firstLine="560" w:firstLineChars="200"/>
        <w:rPr>
          <w:rFonts w:ascii="仿宋" w:eastAsia="仿宋" w:hAnsi="仿宋"/>
          <w:sz w:val="28"/>
        </w:rPr>
      </w:pPr>
      <w:r w:rsidRPr="000807A7">
        <w:rPr>
          <w:rFonts w:ascii="仿宋" w:eastAsia="仿宋" w:hAnsi="仿宋" w:hint="eastAsia"/>
          <w:sz w:val="28"/>
        </w:rPr>
        <w:t>技术领先原则：我们坚持“技术先进、工艺成熟、设施可靠、经济合理”的原则，积极采用先进的工艺技术、环境技术和安全技术，实现能耗低、三废排放少、产品质量优良、经济效益显著。</w:t>
      </w:r>
    </w:p>
    <w:p w:rsidR="000807A7" w:rsidRPr="000807A7" w:rsidP="000807A7" w14:paraId="42487FCB" w14:textId="77777777">
      <w:pPr>
        <w:ind w:firstLine="560" w:firstLineChars="200"/>
        <w:rPr>
          <w:rFonts w:ascii="仿宋" w:eastAsia="仿宋" w:hAnsi="仿宋"/>
          <w:sz w:val="28"/>
        </w:rPr>
      </w:pPr>
      <w:r w:rsidRPr="000807A7">
        <w:rPr>
          <w:rFonts w:ascii="仿宋" w:eastAsia="仿宋" w:hAnsi="仿宋" w:hint="eastAsia"/>
          <w:sz w:val="28"/>
        </w:rPr>
        <w:t>提升生产效率原则：我们将进一步提升信息化水平，以提高产品质量、降低成本、减轻工人劳动强度、减少工厂定员、保证安全生产和提高劳动生产率为目标。</w:t>
      </w:r>
    </w:p>
    <w:p w:rsidR="000807A7" w:rsidP="000807A7" w14:paraId="5B80A0AA" w14:textId="725B5ACC">
      <w:pPr>
        <w:ind w:firstLine="560" w:firstLineChars="200"/>
        <w:rPr>
          <w:rFonts w:ascii="仿宋" w:eastAsia="仿宋" w:hAnsi="仿宋" w:hint="eastAsia"/>
          <w:sz w:val="28"/>
        </w:rPr>
        <w:sectPr>
          <w:headerReference w:type="even" r:id="rId64"/>
          <w:headerReference w:type="default" r:id="rId65"/>
          <w:footerReference w:type="even" r:id="rId66"/>
          <w:footerReference w:type="default" r:id="rId67"/>
          <w:headerReference w:type="first" r:id="rId68"/>
          <w:footerReference w:type="first" r:id="rId69"/>
          <w:type w:val="nextPage"/>
          <w:pgSz w:w="11906" w:h="16838"/>
          <w:pgMar w:top="1440" w:right="1800" w:bottom="1440" w:left="1800" w:header="851" w:footer="992" w:gutter="0"/>
          <w:pgNumType w:start="11"/>
          <w:cols w:space="425"/>
          <w:titlePg w:val="0"/>
          <w:docGrid w:type="lines" w:linePitch="312"/>
        </w:sectPr>
      </w:pPr>
    </w:p>
    <w:p w:rsidR="000807A7" w:rsidP="000807A7" w14:textId="725B5ACC">
      <w:pPr>
        <w:ind w:firstLine="560" w:firstLineChars="200"/>
        <w:rPr>
          <w:rFonts w:ascii="仿宋" w:eastAsia="仿宋" w:hAnsi="仿宋" w:hint="eastAsia"/>
          <w:sz w:val="28"/>
        </w:rPr>
      </w:pPr>
      <w:r w:rsidRPr="000807A7">
        <w:rPr>
          <w:rFonts w:ascii="仿宋" w:eastAsia="仿宋" w:hAnsi="仿宋" w:hint="eastAsia"/>
          <w:sz w:val="28"/>
        </w:rPr>
        <w:t>产品差异化原则：我们将认真分析市场需求，了解市场的区域性差异，针对产品的差异化需求和特点，设计不同品种、规格和质量的产品以满足不同用户的需求，从而扩大市场占有率，实现经济效益最大化，提高企业在国内外的知名度和影响力。</w:t>
      </w:r>
    </w:p>
    <w:p w:rsidR="000807A7" w:rsidP="000807A7" w14:paraId="4F1E4CEA" w14:textId="587990F6">
      <w:pPr>
        <w:pStyle w:val="Heading2"/>
      </w:pPr>
      <w:bookmarkStart w:id="8" w:name="_Toc160971946"/>
      <w:r w:rsidRPr="000807A7">
        <w:t>(三)、编制依据</w:t>
      </w:r>
      <w:bookmarkEnd w:id="8"/>
    </w:p>
    <w:p w:rsidR="000807A7" w:rsidRPr="000807A7" w:rsidP="000807A7" w14:paraId="73507044" w14:textId="77777777">
      <w:pPr>
        <w:ind w:firstLine="560" w:firstLineChars="200"/>
        <w:rPr>
          <w:rFonts w:ascii="仿宋" w:eastAsia="仿宋" w:hAnsi="仿宋"/>
          <w:sz w:val="28"/>
        </w:rPr>
      </w:pPr>
      <w:r w:rsidRPr="000807A7">
        <w:rPr>
          <w:rFonts w:ascii="仿宋" w:eastAsia="仿宋" w:hAnsi="仿宋" w:hint="eastAsia"/>
          <w:sz w:val="28"/>
        </w:rPr>
        <w:t>有关国家及地方促进产业结构调整的政策规定；</w:t>
      </w:r>
    </w:p>
    <w:p w:rsidR="000807A7" w:rsidRPr="000807A7" w:rsidP="000807A7" w14:paraId="1DADD9AE" w14:textId="77777777">
      <w:pPr>
        <w:ind w:firstLine="560" w:firstLineChars="200"/>
        <w:rPr>
          <w:rFonts w:ascii="仿宋" w:eastAsia="仿宋" w:hAnsi="仿宋"/>
          <w:sz w:val="28"/>
        </w:rPr>
      </w:pPr>
      <w:r w:rsidRPr="000807A7">
        <w:rPr>
          <w:rFonts w:ascii="仿宋" w:eastAsia="仿宋" w:hAnsi="仿宋" w:hint="eastAsia"/>
          <w:sz w:val="28"/>
        </w:rPr>
        <w:t>《建设混苯项目经济评价方法及参数》；</w:t>
      </w:r>
    </w:p>
    <w:p w:rsidR="000807A7" w:rsidRPr="000807A7" w:rsidP="000807A7" w14:paraId="6AA5CDBF" w14:textId="77777777">
      <w:pPr>
        <w:ind w:firstLine="560" w:firstLineChars="200"/>
        <w:rPr>
          <w:rFonts w:ascii="仿宋" w:eastAsia="仿宋" w:hAnsi="仿宋"/>
          <w:sz w:val="28"/>
        </w:rPr>
      </w:pPr>
      <w:r w:rsidRPr="000807A7">
        <w:rPr>
          <w:rFonts w:ascii="仿宋" w:eastAsia="仿宋" w:hAnsi="仿宋" w:hint="eastAsia"/>
          <w:sz w:val="28"/>
        </w:rPr>
        <w:t>《投资混苯项目可行性研究导则》；</w:t>
      </w:r>
    </w:p>
    <w:p w:rsidR="000807A7" w:rsidRPr="000807A7" w:rsidP="000807A7" w14:paraId="0BAC7BE3" w14:textId="77777777">
      <w:pPr>
        <w:ind w:firstLine="560" w:firstLineChars="200"/>
        <w:rPr>
          <w:rFonts w:ascii="仿宋" w:eastAsia="仿宋" w:hAnsi="仿宋"/>
          <w:sz w:val="28"/>
        </w:rPr>
      </w:pPr>
      <w:r w:rsidRPr="000807A7">
        <w:rPr>
          <w:rFonts w:ascii="仿宋" w:eastAsia="仿宋" w:hAnsi="仿宋" w:hint="eastAsia"/>
          <w:sz w:val="28"/>
        </w:rPr>
        <w:t>混苯项目建设地区国民经济发展规划；</w:t>
      </w:r>
    </w:p>
    <w:p w:rsidR="000807A7" w:rsidP="000807A7" w14:paraId="05D6797F" w14:textId="731977F2">
      <w:pPr>
        <w:ind w:firstLine="560" w:firstLineChars="200"/>
        <w:rPr>
          <w:rFonts w:ascii="仿宋" w:eastAsia="仿宋" w:hAnsi="仿宋" w:hint="eastAsia"/>
          <w:sz w:val="28"/>
        </w:rPr>
      </w:pPr>
      <w:r w:rsidRPr="000807A7">
        <w:rPr>
          <w:rFonts w:ascii="仿宋" w:eastAsia="仿宋" w:hAnsi="仿宋" w:hint="eastAsia"/>
          <w:sz w:val="28"/>
        </w:rPr>
        <w:t>其他有关资料。</w:t>
      </w:r>
    </w:p>
    <w:p w:rsidR="000807A7" w:rsidP="000807A7" w14:paraId="4105325A" w14:textId="7F698434">
      <w:pPr>
        <w:pStyle w:val="Heading2"/>
      </w:pPr>
      <w:bookmarkStart w:id="9" w:name="_Toc160971947"/>
      <w:r w:rsidRPr="000807A7">
        <w:t>(四)、编制范围及内容</w:t>
      </w:r>
      <w:bookmarkEnd w:id="9"/>
    </w:p>
    <w:p w:rsidR="000807A7" w:rsidP="000807A7" w14:paraId="7240E228" w14:textId="3E310015">
      <w:pPr>
        <w:ind w:firstLine="560" w:firstLineChars="200"/>
        <w:rPr>
          <w:rFonts w:ascii="仿宋" w:eastAsia="仿宋" w:hAnsi="仿宋" w:hint="eastAsia"/>
          <w:sz w:val="28"/>
        </w:rPr>
      </w:pPr>
      <w:r w:rsidRPr="000807A7">
        <w:rPr>
          <w:rFonts w:ascii="仿宋" w:eastAsia="仿宋" w:hAnsi="仿宋" w:hint="eastAsia"/>
          <w:sz w:val="28"/>
        </w:rPr>
        <w:t>本报告基于混苯项目建设单位提供的基础数据和国家相关法规、政策、规范等，以及混苯项目所涉及的内外环境、城市总体规划等，针对混苯项目的特点、任务与要求，对混苯项目的建设背景及必要性、建设内容及规模、市场需求、建设条件、工程方案及环境保护、混苯项目实施进度计划、投资估算及资金筹措、经济效益及社会效益、混苯项目风险等方面进行了全面的分析、评估和论证。通过这些工作，确定了混苯项目建设的可行性和效益的合理性。</w:t>
      </w:r>
    </w:p>
    <w:p w:rsidR="000807A7" w:rsidP="000807A7" w14:paraId="516F6E32" w14:textId="3AE3587E">
      <w:pPr>
        <w:pStyle w:val="Heading1"/>
        <w:rPr>
          <w:rFonts w:hint="eastAsia"/>
        </w:rPr>
      </w:pPr>
      <w:bookmarkStart w:id="10" w:name="_Toc160971948"/>
      <w:r w:rsidRPr="000807A7">
        <w:rPr>
          <w:rFonts w:hint="eastAsia"/>
        </w:rPr>
        <w:t>三、环境和生态影响分析</w:t>
      </w:r>
      <w:bookmarkEnd w:id="10"/>
    </w:p>
    <w:p w:rsidR="000807A7" w:rsidP="000807A7" w14:paraId="6924715A" w14:textId="361D6602">
      <w:pPr>
        <w:pStyle w:val="Heading2"/>
      </w:pPr>
      <w:bookmarkStart w:id="11" w:name="_Toc160971949"/>
      <w:r w:rsidRPr="000807A7">
        <w:t>(一)、环境和生态现状</w:t>
      </w:r>
      <w:bookmarkEnd w:id="11"/>
    </w:p>
    <w:p w:rsidR="000807A7" w:rsidP="000807A7" w14:paraId="2CAE7ED5" w14:textId="09BA73BA">
      <w:pPr>
        <w:ind w:firstLine="560" w:firstLineChars="200"/>
        <w:rPr>
          <w:rFonts w:ascii="仿宋" w:eastAsia="仿宋" w:hAnsi="仿宋"/>
          <w:sz w:val="28"/>
        </w:rPr>
        <w:sectPr>
          <w:headerReference w:type="even" r:id="rId70"/>
          <w:headerReference w:type="default" r:id="rId71"/>
          <w:footerReference w:type="even" r:id="rId72"/>
          <w:footerReference w:type="default" r:id="rId73"/>
          <w:headerReference w:type="first" r:id="rId74"/>
          <w:footerReference w:type="first" r:id="rId75"/>
          <w:type w:val="nextPage"/>
          <w:pgSz w:w="11906" w:h="16838"/>
          <w:pgMar w:top="1440" w:right="1800" w:bottom="1440" w:left="1800" w:header="851" w:footer="992" w:gutter="0"/>
          <w:pgNumType w:start="12"/>
          <w:cols w:space="425"/>
          <w:titlePg w:val="0"/>
          <w:docGrid w:type="lines" w:linePitch="312"/>
        </w:sectPr>
      </w:pPr>
      <w:r w:rsidRPr="000807A7">
        <w:rPr>
          <w:rFonts w:ascii="仿宋" w:eastAsia="仿宋" w:hAnsi="仿宋" w:hint="eastAsia"/>
          <w:sz w:val="28"/>
        </w:rPr>
        <w:t>投资混苯项目的拟建区域内的土壤，其</w:t>
      </w:r>
    </w:p>
    <w:p w:rsidR="000807A7" w:rsidP="000807A7" w14:textId="09BA73BA">
      <w:pPr>
        <w:ind w:firstLine="560" w:firstLineChars="200"/>
        <w:rPr>
          <w:rFonts w:ascii="仿宋" w:eastAsia="仿宋" w:hAnsi="仿宋"/>
          <w:sz w:val="28"/>
        </w:rPr>
      </w:pPr>
      <w:r w:rsidRPr="000807A7">
        <w:rPr>
          <w:rFonts w:ascii="仿宋" w:eastAsia="仿宋" w:hAnsi="仿宋"/>
          <w:sz w:val="28"/>
        </w:rPr>
        <w:t>pH值、Zn、Cr等参数均已达到《土壤环境质量标准》（GB15618）的二级标准，说明该区域的土壤环境现状质量优良。</w:t>
      </w:r>
    </w:p>
    <w:p w:rsidR="000807A7" w:rsidP="000807A7" w14:paraId="156AD5B9" w14:textId="3E95E91B">
      <w:pPr>
        <w:pStyle w:val="Heading2"/>
      </w:pPr>
      <w:bookmarkStart w:id="12" w:name="_Toc160971950"/>
      <w:r w:rsidRPr="000807A7">
        <w:t>(二)、生态环境影响分析</w:t>
      </w:r>
      <w:bookmarkEnd w:id="12"/>
    </w:p>
    <w:p w:rsidR="000807A7" w:rsidRPr="000807A7" w:rsidP="000807A7" w14:paraId="0F3D8BC7" w14:textId="77777777">
      <w:pPr>
        <w:ind w:firstLine="560" w:firstLineChars="200"/>
        <w:rPr>
          <w:rFonts w:ascii="仿宋" w:eastAsia="仿宋" w:hAnsi="仿宋"/>
          <w:sz w:val="28"/>
        </w:rPr>
      </w:pPr>
      <w:r w:rsidRPr="000807A7">
        <w:rPr>
          <w:rFonts w:ascii="仿宋" w:eastAsia="仿宋" w:hAnsi="仿宋" w:hint="eastAsia"/>
          <w:sz w:val="28"/>
        </w:rPr>
        <w:t>二、生态环境影响分析</w:t>
      </w:r>
    </w:p>
    <w:p w:rsidR="000807A7" w:rsidRPr="000807A7" w:rsidP="000807A7" w14:paraId="659C479D" w14:textId="77777777">
      <w:pPr>
        <w:ind w:firstLine="560" w:firstLineChars="200"/>
        <w:rPr>
          <w:rFonts w:ascii="仿宋" w:eastAsia="仿宋" w:hAnsi="仿宋"/>
          <w:sz w:val="28"/>
        </w:rPr>
      </w:pPr>
    </w:p>
    <w:p w:rsidR="000807A7" w:rsidRPr="000807A7" w:rsidP="000807A7" w14:paraId="4EFE5CC3" w14:textId="77777777">
      <w:pPr>
        <w:ind w:firstLine="560" w:firstLineChars="200"/>
        <w:rPr>
          <w:rFonts w:ascii="仿宋" w:eastAsia="仿宋" w:hAnsi="仿宋"/>
          <w:sz w:val="28"/>
        </w:rPr>
      </w:pPr>
      <w:r w:rsidRPr="000807A7">
        <w:rPr>
          <w:rFonts w:ascii="仿宋" w:eastAsia="仿宋" w:hAnsi="仿宋"/>
          <w:sz w:val="28"/>
        </w:rPr>
        <w:t>1. 污染控制与管理： 根据环境影响评价结果，混苯项目产生的污染因素属于常规性，并已明确采用成熟可靠的污染治理技术和措施。混苯项目承办单位承诺在混苯项目建设和运营期间加强管理，严格执行相关环境保护标准，以确保不会对周围环境产生不良影响。资源综合利用原则将得到贯彻，有效的污染防治和废物回收利用措施将采取，以确保排放的污染物符合国家标准，并满足国家环境保护要求。混苯项目的生产运营对周围环境基本无影响，严格执行“三同时”制度以确保环境保护措施的有效实施。建议混苯项目承办单位在混苯项目实施</w:t>
      </w:r>
      <w:r w:rsidRPr="000807A7">
        <w:rPr>
          <w:rFonts w:ascii="仿宋" w:eastAsia="仿宋" w:hAnsi="仿宋" w:hint="eastAsia"/>
          <w:sz w:val="28"/>
        </w:rPr>
        <w:t>过程中进一步加强对污染物治理措施的落实，并加强环境保护设施的运行管理，以确保其正常运行。</w:t>
      </w:r>
    </w:p>
    <w:p w:rsidR="000807A7" w:rsidRPr="000807A7" w:rsidP="000807A7" w14:paraId="2EEE0628" w14:textId="77777777">
      <w:pPr>
        <w:ind w:firstLine="560" w:firstLineChars="200"/>
        <w:rPr>
          <w:rFonts w:ascii="仿宋" w:eastAsia="仿宋" w:hAnsi="仿宋"/>
          <w:sz w:val="28"/>
        </w:rPr>
      </w:pPr>
    </w:p>
    <w:p w:rsidR="000807A7" w:rsidRPr="000807A7" w:rsidP="000807A7" w14:paraId="47579E96" w14:textId="77777777">
      <w:pPr>
        <w:ind w:firstLine="560" w:firstLineChars="200"/>
        <w:rPr>
          <w:rFonts w:ascii="仿宋" w:eastAsia="仿宋" w:hAnsi="仿宋"/>
          <w:sz w:val="28"/>
        </w:rPr>
        <w:sectPr>
          <w:headerReference w:type="even" r:id="rId76"/>
          <w:headerReference w:type="default" r:id="rId77"/>
          <w:footerReference w:type="even" r:id="rId78"/>
          <w:footerReference w:type="default" r:id="rId79"/>
          <w:headerReference w:type="first" r:id="rId80"/>
          <w:footerReference w:type="first" r:id="rId81"/>
          <w:type w:val="nextPage"/>
          <w:pgSz w:w="11906" w:h="16838"/>
          <w:pgMar w:top="1440" w:right="1800" w:bottom="1440" w:left="1800" w:header="851" w:footer="992" w:gutter="0"/>
          <w:pgNumType w:start="13"/>
          <w:cols w:space="425"/>
          <w:titlePg w:val="0"/>
          <w:docGrid w:type="lines" w:linePitch="312"/>
        </w:sectPr>
      </w:pPr>
      <w:r w:rsidRPr="000807A7">
        <w:rPr>
          <w:rFonts w:ascii="仿宋" w:eastAsia="仿宋" w:hAnsi="仿宋"/>
          <w:sz w:val="28"/>
        </w:rPr>
        <w:t>2.</w:t>
      </w:r>
      <w:r w:rsidRPr="000807A7">
        <w:rPr>
          <w:rFonts w:ascii="仿宋" w:eastAsia="仿宋" w:hAnsi="仿宋"/>
          <w:sz w:val="28"/>
        </w:rPr>
        <w:t xml:space="preserve"> 气候变化应对：</w:t>
      </w:r>
    </w:p>
    <w:p w:rsidR="000807A7" w:rsidRPr="000807A7" w:rsidP="000807A7" w14:textId="77777777">
      <w:pPr>
        <w:ind w:firstLine="560" w:firstLineChars="200"/>
        <w:rPr>
          <w:rFonts w:ascii="仿宋" w:eastAsia="仿宋" w:hAnsi="仿宋"/>
          <w:sz w:val="28"/>
        </w:rPr>
      </w:pPr>
      <w:r w:rsidRPr="000807A7">
        <w:rPr>
          <w:rFonts w:ascii="仿宋" w:eastAsia="仿宋" w:hAnsi="仿宋"/>
          <w:sz w:val="28"/>
        </w:rPr>
        <w:t xml:space="preserve"> 应对气候变化不仅是全球面临的共同挑战，也是我国实现可持续发展的内在要求。根据《中华人民共和国国民经济和社会发展第十三个五年规划纲要》和《工业绿色发展规划(2016-2020年)》的要求，混苯项目应积极参与有效控制碳排放和推进低碳发展。这些要求将对工业领域的低碳转型产生深远的影响，为未来的工业发展指明了方向。</w:t>
      </w:r>
    </w:p>
    <w:p w:rsidR="000807A7" w:rsidRPr="000807A7" w:rsidP="000807A7" w14:paraId="48543D85" w14:textId="77777777">
      <w:pPr>
        <w:ind w:firstLine="560" w:firstLineChars="200"/>
        <w:rPr>
          <w:rFonts w:ascii="仿宋" w:eastAsia="仿宋" w:hAnsi="仿宋"/>
          <w:sz w:val="28"/>
        </w:rPr>
      </w:pPr>
    </w:p>
    <w:p w:rsidR="000807A7" w:rsidRPr="000807A7" w:rsidP="000807A7" w14:paraId="3A3956A7" w14:textId="77777777">
      <w:pPr>
        <w:ind w:firstLine="560" w:firstLineChars="200"/>
        <w:rPr>
          <w:rFonts w:ascii="仿宋" w:eastAsia="仿宋" w:hAnsi="仿宋"/>
          <w:sz w:val="28"/>
        </w:rPr>
      </w:pPr>
      <w:r w:rsidRPr="000807A7">
        <w:rPr>
          <w:rFonts w:ascii="仿宋" w:eastAsia="仿宋" w:hAnsi="仿宋"/>
          <w:sz w:val="28"/>
        </w:rPr>
        <w:t>3. 废物处理和资源利用： 混苯项目将合理处置和利用各种废</w:t>
      </w:r>
      <w:r w:rsidRPr="000807A7">
        <w:rPr>
          <w:rFonts w:ascii="仿宋" w:eastAsia="仿宋" w:hAnsi="仿宋"/>
          <w:sz w:val="28"/>
        </w:rPr>
        <w:t>物，降低了二次污染的风险，</w:t>
      </w:r>
      <w:r w:rsidRPr="000807A7">
        <w:rPr>
          <w:rFonts w:ascii="仿宋" w:eastAsia="仿宋" w:hAnsi="仿宋" w:hint="eastAsia"/>
          <w:sz w:val="28"/>
        </w:rPr>
        <w:t>实现了增产不增加污染的目标。混苯项目采用“清污分流、一水多用”的原则，通过污水池的沉淀和降解，对生产和生活废水进行处理，然后排入市政污水管网。混苯项目还采取积极措施提高水资源的重复利用率，以节约水资源，符合清洁生产的原则。</w:t>
      </w:r>
    </w:p>
    <w:p w:rsidR="000807A7" w:rsidRPr="000807A7" w:rsidP="000807A7" w14:paraId="4E0F629A" w14:textId="77777777">
      <w:pPr>
        <w:ind w:firstLine="560" w:firstLineChars="200"/>
        <w:rPr>
          <w:rFonts w:ascii="仿宋" w:eastAsia="仿宋" w:hAnsi="仿宋"/>
          <w:sz w:val="28"/>
        </w:rPr>
      </w:pPr>
    </w:p>
    <w:p w:rsidR="000807A7" w:rsidP="000807A7" w14:paraId="1B89A243" w14:textId="3F46992B">
      <w:pPr>
        <w:ind w:firstLine="560" w:firstLineChars="200"/>
        <w:rPr>
          <w:rFonts w:ascii="仿宋" w:eastAsia="仿宋" w:hAnsi="仿宋"/>
          <w:sz w:val="28"/>
        </w:rPr>
      </w:pPr>
      <w:r w:rsidRPr="000807A7">
        <w:rPr>
          <w:rFonts w:ascii="仿宋" w:eastAsia="仿宋" w:hAnsi="仿宋"/>
          <w:sz w:val="28"/>
        </w:rPr>
        <w:t>4. 环境保护措施与评价依据： 混苯项目的环境保护措施和环境影响分析将以《环境影响评价报告书》为最终依据。为确保评价的科学性和可行性，xxx有限责任公司将尽快委托具备相应资质的单位进行“环境影响评价”工作，以确保混苯项目在环境方面的合规性和可持续性。</w:t>
      </w:r>
    </w:p>
    <w:p w:rsidR="000807A7" w:rsidP="000807A7" w14:paraId="423B8553" w14:textId="00769992">
      <w:pPr>
        <w:pStyle w:val="Heading2"/>
      </w:pPr>
      <w:bookmarkStart w:id="13" w:name="_Toc160971951"/>
      <w:r w:rsidRPr="000807A7">
        <w:t>(三)、生态环境保护措施</w:t>
      </w:r>
      <w:bookmarkEnd w:id="13"/>
    </w:p>
    <w:p w:rsidR="000807A7" w:rsidRPr="000807A7" w:rsidP="000807A7" w14:paraId="441E4C34" w14:textId="77777777">
      <w:pPr>
        <w:ind w:firstLine="560" w:firstLineChars="200"/>
        <w:rPr>
          <w:rFonts w:ascii="仿宋" w:eastAsia="仿宋" w:hAnsi="仿宋"/>
          <w:sz w:val="28"/>
        </w:rPr>
      </w:pPr>
      <w:r w:rsidRPr="000807A7">
        <w:rPr>
          <w:rFonts w:ascii="仿宋" w:eastAsia="仿宋" w:hAnsi="仿宋" w:hint="eastAsia"/>
          <w:sz w:val="28"/>
        </w:rPr>
        <w:t>生态环境保护措施</w:t>
      </w:r>
    </w:p>
    <w:p w:rsidR="000807A7" w:rsidRPr="000807A7" w:rsidP="000807A7" w14:paraId="0E76282A" w14:textId="77777777">
      <w:pPr>
        <w:ind w:firstLine="560" w:firstLineChars="200"/>
        <w:rPr>
          <w:rFonts w:ascii="仿宋" w:eastAsia="仿宋" w:hAnsi="仿宋"/>
          <w:sz w:val="28"/>
        </w:rPr>
      </w:pPr>
    </w:p>
    <w:p w:rsidR="000807A7" w:rsidRPr="000807A7" w:rsidP="000807A7" w14:paraId="2EC6B523" w14:textId="77777777">
      <w:pPr>
        <w:ind w:firstLine="560" w:firstLineChars="200"/>
        <w:rPr>
          <w:rFonts w:ascii="仿宋" w:eastAsia="仿宋" w:hAnsi="仿宋"/>
          <w:sz w:val="28"/>
        </w:rPr>
      </w:pPr>
      <w:r w:rsidRPr="000807A7">
        <w:rPr>
          <w:rFonts w:ascii="仿宋" w:eastAsia="仿宋" w:hAnsi="仿宋" w:hint="eastAsia"/>
          <w:sz w:val="28"/>
        </w:rPr>
        <w:t>为保护生态环境，我们将采取一系列措施来减少建设和运营对环境的不利影响：</w:t>
      </w:r>
    </w:p>
    <w:p w:rsidR="000807A7" w:rsidRPr="000807A7" w:rsidP="000807A7" w14:paraId="156636BD" w14:textId="77777777">
      <w:pPr>
        <w:ind w:firstLine="560" w:firstLineChars="200"/>
        <w:rPr>
          <w:rFonts w:ascii="仿宋" w:eastAsia="仿宋" w:hAnsi="仿宋"/>
          <w:sz w:val="28"/>
        </w:rPr>
      </w:pPr>
    </w:p>
    <w:p w:rsidR="000807A7" w:rsidRPr="000807A7" w:rsidP="000807A7" w14:paraId="207F5BE9" w14:textId="77777777">
      <w:pPr>
        <w:ind w:firstLine="560" w:firstLineChars="200"/>
        <w:rPr>
          <w:rFonts w:ascii="仿宋" w:eastAsia="仿宋" w:hAnsi="仿宋"/>
          <w:sz w:val="28"/>
        </w:rPr>
        <w:sectPr>
          <w:headerReference w:type="even" r:id="rId82"/>
          <w:headerReference w:type="default" r:id="rId83"/>
          <w:footerReference w:type="even" r:id="rId84"/>
          <w:footerReference w:type="default" r:id="rId85"/>
          <w:headerReference w:type="first" r:id="rId86"/>
          <w:footerReference w:type="first" r:id="rId87"/>
          <w:type w:val="nextPage"/>
          <w:pgSz w:w="11906" w:h="16838"/>
          <w:pgMar w:top="1440" w:right="1800" w:bottom="1440" w:left="1800" w:header="851" w:footer="992" w:gutter="0"/>
          <w:pgNumType w:start="14"/>
          <w:cols w:space="425"/>
          <w:titlePg w:val="0"/>
          <w:docGrid w:type="lines" w:linePitch="312"/>
        </w:sectPr>
      </w:pPr>
      <w:r w:rsidRPr="000807A7">
        <w:rPr>
          <w:rFonts w:ascii="仿宋" w:eastAsia="仿宋" w:hAnsi="仿宋"/>
          <w:sz w:val="28"/>
        </w:rPr>
        <w:t>(一) 建设期大气环境影响防治对策</w:t>
      </w:r>
    </w:p>
    <w:p w:rsidR="000807A7" w:rsidRPr="000807A7" w:rsidP="000807A7" w14:paraId="7E18D7BF" w14:textId="77777777">
      <w:pPr>
        <w:ind w:firstLine="560" w:firstLineChars="200"/>
        <w:rPr>
          <w:rFonts w:ascii="仿宋" w:eastAsia="仿宋" w:hAnsi="仿宋"/>
          <w:sz w:val="28"/>
        </w:rPr>
      </w:pPr>
    </w:p>
    <w:p w:rsidR="000807A7" w:rsidRPr="000807A7" w:rsidP="000807A7" w14:paraId="67856B1F" w14:textId="77777777">
      <w:pPr>
        <w:ind w:firstLine="560" w:firstLineChars="200"/>
        <w:rPr>
          <w:rFonts w:ascii="仿宋" w:eastAsia="仿宋" w:hAnsi="仿宋"/>
          <w:sz w:val="28"/>
        </w:rPr>
      </w:pPr>
      <w:r w:rsidRPr="000807A7">
        <w:rPr>
          <w:rFonts w:ascii="仿宋" w:eastAsia="仿宋" w:hAnsi="仿宋"/>
          <w:sz w:val="28"/>
        </w:rPr>
        <w:t>- 在土建建筑施工过程中，优先采用商品混凝土，避免现场搅拌砂浆和混凝土的操作。如果必须进行现场搅拌，应在临时工棚内进行，加水泥时控制加料速度，采取喷雾降尘措施。</w:t>
      </w:r>
    </w:p>
    <w:p w:rsidR="000807A7" w:rsidRPr="000807A7" w:rsidP="000807A7" w14:paraId="28B4DE36" w14:textId="77777777">
      <w:pPr>
        <w:ind w:firstLine="560" w:firstLineChars="200"/>
        <w:rPr>
          <w:rFonts w:ascii="仿宋" w:eastAsia="仿宋" w:hAnsi="仿宋"/>
          <w:sz w:val="28"/>
        </w:rPr>
      </w:pPr>
      <w:r w:rsidRPr="000807A7">
        <w:rPr>
          <w:rFonts w:ascii="仿宋" w:eastAsia="仿宋" w:hAnsi="仿宋"/>
          <w:sz w:val="28"/>
        </w:rPr>
        <w:t>- 运输车辆应保持不超载，并采取遮盖和密闭措施，以减少扬尘。定期清洗车辆轮胎，并在运输过程中洒水抑制扬尘。</w:t>
      </w:r>
    </w:p>
    <w:p w:rsidR="000807A7" w:rsidRPr="000807A7" w:rsidP="000807A7" w14:paraId="29774292" w14:textId="77777777">
      <w:pPr>
        <w:ind w:firstLine="560" w:firstLineChars="200"/>
        <w:rPr>
          <w:rFonts w:ascii="仿宋" w:eastAsia="仿宋" w:hAnsi="仿宋"/>
          <w:sz w:val="28"/>
        </w:rPr>
      </w:pPr>
    </w:p>
    <w:p w:rsidR="000807A7" w:rsidRPr="000807A7" w:rsidP="000807A7" w14:paraId="7501A1B6" w14:textId="77777777">
      <w:pPr>
        <w:ind w:firstLine="560" w:firstLineChars="200"/>
        <w:rPr>
          <w:rFonts w:ascii="仿宋" w:eastAsia="仿宋" w:hAnsi="仿宋"/>
          <w:sz w:val="28"/>
        </w:rPr>
      </w:pPr>
      <w:r w:rsidRPr="000807A7">
        <w:rPr>
          <w:rFonts w:ascii="仿宋" w:eastAsia="仿宋" w:hAnsi="仿宋"/>
          <w:sz w:val="28"/>
        </w:rPr>
        <w:t>(二) 建设期噪声环境影响防治对策</w:t>
      </w:r>
    </w:p>
    <w:p w:rsidR="000807A7" w:rsidRPr="000807A7" w:rsidP="000807A7" w14:paraId="236B5C2A" w14:textId="77777777">
      <w:pPr>
        <w:ind w:firstLine="560" w:firstLineChars="200"/>
        <w:rPr>
          <w:rFonts w:ascii="仿宋" w:eastAsia="仿宋" w:hAnsi="仿宋"/>
          <w:sz w:val="28"/>
        </w:rPr>
      </w:pPr>
    </w:p>
    <w:p w:rsidR="000807A7" w:rsidRPr="000807A7" w:rsidP="000807A7" w14:paraId="793C9CFE" w14:textId="77777777">
      <w:pPr>
        <w:ind w:firstLine="560" w:firstLineChars="200"/>
        <w:rPr>
          <w:rFonts w:ascii="仿宋" w:eastAsia="仿宋" w:hAnsi="仿宋"/>
          <w:sz w:val="28"/>
        </w:rPr>
      </w:pPr>
      <w:r w:rsidRPr="000807A7">
        <w:rPr>
          <w:rFonts w:ascii="仿宋" w:eastAsia="仿宋" w:hAnsi="仿宋"/>
          <w:sz w:val="28"/>
        </w:rPr>
        <w:t>- 选择低噪声的施工设备，并尽可能采用低噪声的施工方法。</w:t>
      </w:r>
    </w:p>
    <w:p w:rsidR="000807A7" w:rsidRPr="000807A7" w:rsidP="000807A7" w14:paraId="3E37D7E6" w14:textId="77777777">
      <w:pPr>
        <w:ind w:firstLine="560" w:firstLineChars="200"/>
        <w:rPr>
          <w:rFonts w:ascii="仿宋" w:eastAsia="仿宋" w:hAnsi="仿宋"/>
          <w:sz w:val="28"/>
        </w:rPr>
      </w:pPr>
      <w:r w:rsidRPr="000807A7">
        <w:rPr>
          <w:rFonts w:ascii="仿宋" w:eastAsia="仿宋" w:hAnsi="仿宋"/>
          <w:sz w:val="28"/>
        </w:rPr>
        <w:t>- 合理安</w:t>
      </w:r>
      <w:r w:rsidRPr="000807A7">
        <w:rPr>
          <w:rFonts w:ascii="仿宋" w:eastAsia="仿宋" w:hAnsi="仿宋" w:hint="eastAsia"/>
          <w:sz w:val="28"/>
        </w:rPr>
        <w:t>置施工机械，以减少对周围敏感区域的噪声干扰。</w:t>
      </w:r>
    </w:p>
    <w:p w:rsidR="000807A7" w:rsidRPr="000807A7" w:rsidP="000807A7" w14:paraId="7FAB5BED" w14:textId="77777777">
      <w:pPr>
        <w:ind w:firstLine="560" w:firstLineChars="200"/>
        <w:rPr>
          <w:rFonts w:ascii="仿宋" w:eastAsia="仿宋" w:hAnsi="仿宋"/>
          <w:sz w:val="28"/>
        </w:rPr>
      </w:pPr>
    </w:p>
    <w:p w:rsidR="000807A7" w:rsidRPr="000807A7" w:rsidP="000807A7" w14:paraId="5420C1AF" w14:textId="77777777">
      <w:pPr>
        <w:ind w:firstLine="560" w:firstLineChars="200"/>
        <w:rPr>
          <w:rFonts w:ascii="仿宋" w:eastAsia="仿宋" w:hAnsi="仿宋"/>
          <w:sz w:val="28"/>
        </w:rPr>
      </w:pPr>
      <w:r w:rsidRPr="000807A7">
        <w:rPr>
          <w:rFonts w:ascii="仿宋" w:eastAsia="仿宋" w:hAnsi="仿宋"/>
          <w:sz w:val="28"/>
        </w:rPr>
        <w:t>(三) 建设期水环境影响防治对策</w:t>
      </w:r>
    </w:p>
    <w:p w:rsidR="000807A7" w:rsidRPr="000807A7" w:rsidP="000807A7" w14:paraId="02210F7E" w14:textId="77777777">
      <w:pPr>
        <w:ind w:firstLine="560" w:firstLineChars="200"/>
        <w:rPr>
          <w:rFonts w:ascii="仿宋" w:eastAsia="仿宋" w:hAnsi="仿宋"/>
          <w:sz w:val="28"/>
        </w:rPr>
      </w:pPr>
    </w:p>
    <w:p w:rsidR="000807A7" w:rsidRPr="000807A7" w:rsidP="000807A7" w14:paraId="69901E1D" w14:textId="77777777">
      <w:pPr>
        <w:ind w:firstLine="560" w:firstLineChars="200"/>
        <w:rPr>
          <w:rFonts w:ascii="仿宋" w:eastAsia="仿宋" w:hAnsi="仿宋"/>
          <w:sz w:val="28"/>
        </w:rPr>
      </w:pPr>
      <w:r w:rsidRPr="000807A7">
        <w:rPr>
          <w:rFonts w:ascii="仿宋" w:eastAsia="仿宋" w:hAnsi="仿宋"/>
          <w:sz w:val="28"/>
        </w:rPr>
        <w:t>- 在施工区域设置临时生活设施，包括临时厕所等，以妥善处理生活废水。</w:t>
      </w:r>
    </w:p>
    <w:p w:rsidR="000807A7" w:rsidRPr="000807A7" w:rsidP="000807A7" w14:paraId="2B35E877" w14:textId="77777777">
      <w:pPr>
        <w:ind w:firstLine="560" w:firstLineChars="200"/>
        <w:rPr>
          <w:rFonts w:ascii="仿宋" w:eastAsia="仿宋" w:hAnsi="仿宋"/>
          <w:sz w:val="28"/>
        </w:rPr>
      </w:pPr>
      <w:r w:rsidRPr="000807A7">
        <w:rPr>
          <w:rFonts w:ascii="仿宋" w:eastAsia="仿宋" w:hAnsi="仿宋"/>
          <w:sz w:val="28"/>
        </w:rPr>
        <w:t>- 生活废水经临时化粪池处理后，排放到附近水体，确保水质不受明显影响。</w:t>
      </w:r>
    </w:p>
    <w:p w:rsidR="000807A7" w:rsidRPr="000807A7" w:rsidP="000807A7" w14:paraId="54E41E0C" w14:textId="77777777">
      <w:pPr>
        <w:ind w:firstLine="560" w:firstLineChars="200"/>
        <w:rPr>
          <w:rFonts w:ascii="仿宋" w:eastAsia="仿宋" w:hAnsi="仿宋"/>
          <w:sz w:val="28"/>
        </w:rPr>
      </w:pPr>
    </w:p>
    <w:p w:rsidR="000807A7" w:rsidRPr="000807A7" w:rsidP="000807A7" w14:paraId="0F6BF0C8" w14:textId="77777777">
      <w:pPr>
        <w:ind w:firstLine="560" w:firstLineChars="200"/>
        <w:rPr>
          <w:rFonts w:ascii="仿宋" w:eastAsia="仿宋" w:hAnsi="仿宋"/>
          <w:sz w:val="28"/>
        </w:rPr>
      </w:pPr>
      <w:r w:rsidRPr="000807A7">
        <w:rPr>
          <w:rFonts w:ascii="仿宋" w:eastAsia="仿宋" w:hAnsi="仿宋"/>
          <w:sz w:val="28"/>
        </w:rPr>
        <w:t>(四) 建设期固体废弃物环境影响防治对策</w:t>
      </w:r>
    </w:p>
    <w:p w:rsidR="000807A7" w:rsidRPr="000807A7" w:rsidP="000807A7" w14:paraId="29ED42D4" w14:textId="77777777">
      <w:pPr>
        <w:ind w:firstLine="560" w:firstLineChars="200"/>
        <w:rPr>
          <w:rFonts w:ascii="仿宋" w:eastAsia="仿宋" w:hAnsi="仿宋"/>
          <w:sz w:val="28"/>
        </w:rPr>
      </w:pPr>
    </w:p>
    <w:p w:rsidR="000807A7" w:rsidRPr="000807A7" w:rsidP="000807A7" w14:paraId="6AAF1430" w14:textId="77777777">
      <w:pPr>
        <w:ind w:firstLine="560" w:firstLineChars="200"/>
        <w:rPr>
          <w:rFonts w:ascii="仿宋" w:eastAsia="仿宋" w:hAnsi="仿宋"/>
          <w:sz w:val="28"/>
        </w:rPr>
        <w:sectPr>
          <w:headerReference w:type="even" r:id="rId88"/>
          <w:headerReference w:type="default" r:id="rId89"/>
          <w:footerReference w:type="even" r:id="rId90"/>
          <w:footerReference w:type="default" r:id="rId91"/>
          <w:headerReference w:type="first" r:id="rId92"/>
          <w:footerReference w:type="first" r:id="rId93"/>
          <w:type w:val="nextPage"/>
          <w:pgSz w:w="11906" w:h="16838"/>
          <w:pgMar w:top="1440" w:right="1800" w:bottom="1440" w:left="1800" w:header="851" w:footer="992" w:gutter="0"/>
          <w:pgNumType w:start="15"/>
          <w:cols w:space="425"/>
          <w:titlePg w:val="0"/>
          <w:docGrid w:type="lines" w:linePitch="312"/>
        </w:sectPr>
      </w:pPr>
    </w:p>
    <w:p w:rsidR="000807A7" w:rsidRPr="000807A7" w:rsidP="000807A7" w14:textId="77777777">
      <w:pPr>
        <w:ind w:firstLine="560" w:firstLineChars="200"/>
        <w:rPr>
          <w:rFonts w:ascii="仿宋" w:eastAsia="仿宋" w:hAnsi="仿宋"/>
          <w:sz w:val="28"/>
        </w:rPr>
      </w:pPr>
      <w:r w:rsidRPr="000807A7">
        <w:rPr>
          <w:rFonts w:ascii="仿宋" w:eastAsia="仿宋" w:hAnsi="仿宋"/>
          <w:sz w:val="28"/>
        </w:rPr>
        <w:t>- 在开工前，与当地环境卫生部门签订环境卫生责任协议，确保施工现场保持整</w:t>
      </w:r>
      <w:r w:rsidRPr="000807A7">
        <w:rPr>
          <w:rFonts w:ascii="仿宋" w:eastAsia="仿宋" w:hAnsi="仿宋"/>
          <w:sz w:val="28"/>
        </w:rPr>
        <w:t>洁。</w:t>
      </w:r>
    </w:p>
    <w:p w:rsidR="000807A7" w:rsidRPr="000807A7" w:rsidP="000807A7" w14:paraId="6060D8BE" w14:textId="77777777">
      <w:pPr>
        <w:ind w:firstLine="560" w:firstLineChars="200"/>
        <w:rPr>
          <w:rFonts w:ascii="仿宋" w:eastAsia="仿宋" w:hAnsi="仿宋"/>
          <w:sz w:val="28"/>
        </w:rPr>
      </w:pPr>
      <w:r w:rsidRPr="000807A7">
        <w:rPr>
          <w:rFonts w:ascii="仿宋" w:eastAsia="仿宋" w:hAnsi="仿宋"/>
          <w:sz w:val="28"/>
        </w:rPr>
        <w:t>- 废弃物和建筑垃圾必须及时清理和运输，以减少对周围环境的不利影响。</w:t>
      </w:r>
    </w:p>
    <w:p w:rsidR="000807A7" w:rsidRPr="000807A7" w:rsidP="000807A7" w14:paraId="70E0DACE" w14:textId="77777777">
      <w:pPr>
        <w:ind w:firstLine="560" w:firstLineChars="200"/>
        <w:rPr>
          <w:rFonts w:ascii="仿宋" w:eastAsia="仿宋" w:hAnsi="仿宋"/>
          <w:sz w:val="28"/>
        </w:rPr>
      </w:pPr>
    </w:p>
    <w:p w:rsidR="000807A7" w:rsidRPr="000807A7" w:rsidP="000807A7" w14:paraId="4336CE28" w14:textId="77777777">
      <w:pPr>
        <w:ind w:firstLine="560" w:firstLineChars="200"/>
        <w:rPr>
          <w:rFonts w:ascii="仿宋" w:eastAsia="仿宋" w:hAnsi="仿宋"/>
          <w:sz w:val="28"/>
        </w:rPr>
      </w:pPr>
      <w:r w:rsidRPr="000807A7">
        <w:rPr>
          <w:rFonts w:ascii="仿宋" w:eastAsia="仿宋" w:hAnsi="仿宋"/>
          <w:sz w:val="28"/>
        </w:rPr>
        <w:t>(五) 建设期生态环境保护措施</w:t>
      </w:r>
    </w:p>
    <w:p w:rsidR="000807A7" w:rsidRPr="000807A7" w:rsidP="000807A7" w14:paraId="2CB971D2" w14:textId="77777777">
      <w:pPr>
        <w:ind w:firstLine="560" w:firstLineChars="200"/>
        <w:rPr>
          <w:rFonts w:ascii="仿宋" w:eastAsia="仿宋" w:hAnsi="仿宋"/>
          <w:sz w:val="28"/>
        </w:rPr>
      </w:pPr>
    </w:p>
    <w:p w:rsidR="000807A7" w:rsidRPr="000807A7" w:rsidP="000807A7" w14:paraId="1D6159A8" w14:textId="77777777">
      <w:pPr>
        <w:ind w:firstLine="560" w:firstLineChars="200"/>
        <w:rPr>
          <w:rFonts w:ascii="仿宋" w:eastAsia="仿宋" w:hAnsi="仿宋"/>
          <w:sz w:val="28"/>
        </w:rPr>
      </w:pPr>
      <w:r w:rsidRPr="000807A7">
        <w:rPr>
          <w:rFonts w:ascii="仿宋" w:eastAsia="仿宋" w:hAnsi="仿宋"/>
          <w:sz w:val="28"/>
        </w:rPr>
        <w:t>- 加强水土保持措施管理，采取防护措施以防止水土流失。</w:t>
      </w:r>
    </w:p>
    <w:p w:rsidR="000807A7" w:rsidRPr="000807A7" w:rsidP="000807A7" w14:paraId="7065D574" w14:textId="77777777">
      <w:pPr>
        <w:ind w:firstLine="560" w:firstLineChars="200"/>
        <w:rPr>
          <w:rFonts w:ascii="仿宋" w:eastAsia="仿宋" w:hAnsi="仿宋"/>
          <w:sz w:val="28"/>
        </w:rPr>
      </w:pPr>
      <w:r w:rsidRPr="000807A7">
        <w:rPr>
          <w:rFonts w:ascii="仿宋" w:eastAsia="仿宋" w:hAnsi="仿宋"/>
          <w:sz w:val="28"/>
        </w:rPr>
        <w:t>- 保护当地生态系统，特别是植被，以减少对生态环境的影响。</w:t>
      </w:r>
    </w:p>
    <w:p w:rsidR="000807A7" w:rsidRPr="000807A7" w:rsidP="000807A7" w14:paraId="4F160D9C" w14:textId="77777777">
      <w:pPr>
        <w:ind w:firstLine="560" w:firstLineChars="200"/>
        <w:rPr>
          <w:rFonts w:ascii="仿宋" w:eastAsia="仿宋" w:hAnsi="仿宋"/>
          <w:sz w:val="28"/>
        </w:rPr>
      </w:pPr>
    </w:p>
    <w:p w:rsidR="000807A7" w:rsidRPr="000807A7" w:rsidP="000807A7" w14:paraId="6E862F74" w14:textId="77777777">
      <w:pPr>
        <w:ind w:firstLine="560" w:firstLineChars="200"/>
        <w:rPr>
          <w:rFonts w:ascii="仿宋" w:eastAsia="仿宋" w:hAnsi="仿宋"/>
          <w:sz w:val="28"/>
        </w:rPr>
      </w:pPr>
      <w:r w:rsidRPr="000807A7">
        <w:rPr>
          <w:rFonts w:ascii="仿宋" w:eastAsia="仿宋" w:hAnsi="仿宋"/>
          <w:sz w:val="28"/>
        </w:rPr>
        <w:t>(六) 运营期废水影响分析及防治对策</w:t>
      </w:r>
    </w:p>
    <w:p w:rsidR="000807A7" w:rsidRPr="000807A7" w:rsidP="000807A7" w14:paraId="5D790846" w14:textId="77777777">
      <w:pPr>
        <w:ind w:firstLine="560" w:firstLineChars="200"/>
        <w:rPr>
          <w:rFonts w:ascii="仿宋" w:eastAsia="仿宋" w:hAnsi="仿宋"/>
          <w:sz w:val="28"/>
        </w:rPr>
      </w:pPr>
    </w:p>
    <w:p w:rsidR="000807A7" w:rsidRPr="000807A7" w:rsidP="000807A7" w14:paraId="21D81B51" w14:textId="77777777">
      <w:pPr>
        <w:ind w:firstLine="560" w:firstLineChars="200"/>
        <w:rPr>
          <w:rFonts w:ascii="仿宋" w:eastAsia="仿宋" w:hAnsi="仿宋"/>
          <w:sz w:val="28"/>
        </w:rPr>
      </w:pPr>
      <w:r w:rsidRPr="000807A7">
        <w:rPr>
          <w:rFonts w:ascii="仿宋" w:eastAsia="仿宋" w:hAnsi="仿宋"/>
          <w:sz w:val="28"/>
        </w:rPr>
        <w:t>- 建立清净水回收系统，收集和处理工艺设备的工艺排水和循环水。</w:t>
      </w:r>
    </w:p>
    <w:p w:rsidR="000807A7" w:rsidRPr="000807A7" w:rsidP="000807A7" w14:paraId="689229B2" w14:textId="77777777">
      <w:pPr>
        <w:ind w:firstLine="560" w:firstLineChars="200"/>
        <w:rPr>
          <w:rFonts w:ascii="仿宋" w:eastAsia="仿宋" w:hAnsi="仿宋"/>
          <w:sz w:val="28"/>
        </w:rPr>
      </w:pPr>
      <w:r w:rsidRPr="000807A7">
        <w:rPr>
          <w:rFonts w:ascii="仿宋" w:eastAsia="仿宋" w:hAnsi="仿宋"/>
          <w:sz w:val="28"/>
        </w:rPr>
        <w:t>- 部分废水回收并用于循环水补充，剩余废水经过物理处理，确保排放水质符合国家标准。</w:t>
      </w:r>
    </w:p>
    <w:p w:rsidR="000807A7" w:rsidRPr="000807A7" w:rsidP="000807A7" w14:paraId="760444DF" w14:textId="77777777">
      <w:pPr>
        <w:ind w:firstLine="560" w:firstLineChars="200"/>
        <w:rPr>
          <w:rFonts w:ascii="仿宋" w:eastAsia="仿宋" w:hAnsi="仿宋"/>
          <w:sz w:val="28"/>
        </w:rPr>
      </w:pPr>
    </w:p>
    <w:p w:rsidR="000807A7" w:rsidRPr="000807A7" w:rsidP="000807A7" w14:paraId="6639C293" w14:textId="77777777">
      <w:pPr>
        <w:ind w:firstLine="560" w:firstLineChars="200"/>
        <w:rPr>
          <w:rFonts w:ascii="仿宋" w:eastAsia="仿宋" w:hAnsi="仿宋"/>
          <w:sz w:val="28"/>
        </w:rPr>
      </w:pPr>
      <w:r w:rsidRPr="000807A7">
        <w:rPr>
          <w:rFonts w:ascii="仿宋" w:eastAsia="仿宋" w:hAnsi="仿宋"/>
          <w:sz w:val="28"/>
        </w:rPr>
        <w:t>(七) 运营期废气影响分析及防治对策</w:t>
      </w:r>
    </w:p>
    <w:p w:rsidR="000807A7" w:rsidRPr="000807A7" w:rsidP="000807A7" w14:paraId="4EFF4E8A" w14:textId="77777777">
      <w:pPr>
        <w:ind w:firstLine="560" w:firstLineChars="200"/>
        <w:rPr>
          <w:rFonts w:ascii="仿宋" w:eastAsia="仿宋" w:hAnsi="仿宋"/>
          <w:sz w:val="28"/>
        </w:rPr>
      </w:pPr>
    </w:p>
    <w:p w:rsidR="000807A7" w:rsidRPr="000807A7" w:rsidP="000807A7" w14:paraId="28F262E9" w14:textId="77777777">
      <w:pPr>
        <w:ind w:firstLine="560" w:firstLineChars="200"/>
        <w:rPr>
          <w:rFonts w:ascii="仿宋" w:eastAsia="仿宋" w:hAnsi="仿宋"/>
          <w:sz w:val="28"/>
        </w:rPr>
      </w:pPr>
      <w:r w:rsidRPr="000807A7">
        <w:rPr>
          <w:rFonts w:ascii="仿宋" w:eastAsia="仿宋" w:hAnsi="仿宋"/>
          <w:sz w:val="28"/>
        </w:rPr>
        <w:t>- 采用密闭式生产设备，降低噪声和废气排放。</w:t>
      </w:r>
    </w:p>
    <w:p w:rsidR="000807A7" w:rsidRPr="000807A7" w:rsidP="000807A7" w14:paraId="46D08886" w14:textId="77777777">
      <w:pPr>
        <w:ind w:firstLine="560" w:firstLineChars="200"/>
        <w:rPr>
          <w:rFonts w:ascii="仿宋" w:eastAsia="仿宋" w:hAnsi="仿宋"/>
          <w:sz w:val="28"/>
        </w:rPr>
      </w:pPr>
      <w:r w:rsidRPr="000807A7">
        <w:rPr>
          <w:rFonts w:ascii="仿宋" w:eastAsia="仿宋" w:hAnsi="仿宋"/>
          <w:sz w:val="28"/>
        </w:rPr>
        <w:t>- 针对机械加工产生的油雾，设置净化装置以达到高效净化效果。</w:t>
      </w:r>
    </w:p>
    <w:p w:rsidR="000807A7" w:rsidRPr="000807A7" w:rsidP="000807A7" w14:paraId="600C784C" w14:textId="77777777">
      <w:pPr>
        <w:ind w:firstLine="560" w:firstLineChars="200"/>
        <w:rPr>
          <w:rFonts w:ascii="仿宋" w:eastAsia="仿宋" w:hAnsi="仿宋"/>
          <w:sz w:val="28"/>
        </w:rPr>
        <w:sectPr>
          <w:headerReference w:type="even" r:id="rId94"/>
          <w:headerReference w:type="default" r:id="rId95"/>
          <w:footerReference w:type="even" r:id="rId96"/>
          <w:footerReference w:type="default" r:id="rId97"/>
          <w:headerReference w:type="first" r:id="rId98"/>
          <w:footerReference w:type="first" r:id="rId99"/>
          <w:type w:val="nextPage"/>
          <w:pgSz w:w="11906" w:h="16838"/>
          <w:pgMar w:top="1440" w:right="1800" w:bottom="1440" w:left="1800" w:header="851" w:footer="992" w:gutter="0"/>
          <w:pgNumType w:start="16"/>
          <w:cols w:space="425"/>
          <w:titlePg w:val="0"/>
          <w:docGrid w:type="lines" w:linePitch="312"/>
        </w:sectPr>
      </w:pPr>
    </w:p>
    <w:p w:rsidR="000807A7" w:rsidRPr="000807A7" w:rsidP="000807A7" w14:paraId="33DD9D1F" w14:textId="77777777">
      <w:pPr>
        <w:ind w:firstLine="560" w:firstLineChars="200"/>
        <w:rPr>
          <w:rFonts w:ascii="仿宋" w:eastAsia="仿宋" w:hAnsi="仿宋"/>
          <w:sz w:val="28"/>
        </w:rPr>
      </w:pPr>
      <w:r w:rsidRPr="000807A7">
        <w:rPr>
          <w:rFonts w:ascii="仿宋" w:eastAsia="仿宋" w:hAnsi="仿宋"/>
          <w:sz w:val="28"/>
        </w:rPr>
        <w:t>(八) 运营期噪声影响分析及防治对策</w:t>
      </w:r>
    </w:p>
    <w:p w:rsidR="000807A7" w:rsidRPr="000807A7" w:rsidP="000807A7" w14:paraId="7FD93A03" w14:textId="77777777">
      <w:pPr>
        <w:ind w:firstLine="560" w:firstLineChars="200"/>
        <w:rPr>
          <w:rFonts w:ascii="仿宋" w:eastAsia="仿宋" w:hAnsi="仿宋"/>
          <w:sz w:val="28"/>
        </w:rPr>
      </w:pPr>
    </w:p>
    <w:p w:rsidR="000807A7" w:rsidRPr="000807A7" w:rsidP="000807A7" w14:paraId="77560A01" w14:textId="77777777">
      <w:pPr>
        <w:ind w:firstLine="560" w:firstLineChars="200"/>
        <w:rPr>
          <w:rFonts w:ascii="仿宋" w:eastAsia="仿宋" w:hAnsi="仿宋"/>
          <w:sz w:val="28"/>
        </w:rPr>
      </w:pPr>
      <w:r w:rsidRPr="000807A7">
        <w:rPr>
          <w:rFonts w:ascii="仿宋" w:eastAsia="仿宋" w:hAnsi="仿宋"/>
          <w:sz w:val="28"/>
        </w:rPr>
        <w:t>- 将声源与外界隔离以减少噪声扩散。</w:t>
      </w:r>
    </w:p>
    <w:p w:rsidR="000807A7" w:rsidRPr="000807A7" w:rsidP="000807A7" w14:paraId="6954B4E6" w14:textId="77777777">
      <w:pPr>
        <w:ind w:firstLine="560" w:firstLineChars="200"/>
        <w:rPr>
          <w:rFonts w:ascii="仿宋" w:eastAsia="仿宋" w:hAnsi="仿宋"/>
          <w:sz w:val="28"/>
        </w:rPr>
      </w:pPr>
      <w:r w:rsidRPr="000807A7">
        <w:rPr>
          <w:rFonts w:ascii="仿宋" w:eastAsia="仿宋" w:hAnsi="仿宋"/>
          <w:sz w:val="28"/>
        </w:rPr>
        <w:t>- 在场区进行绿化以进一步减</w:t>
      </w:r>
      <w:r w:rsidRPr="000807A7">
        <w:rPr>
          <w:rFonts w:ascii="仿宋" w:eastAsia="仿宋" w:hAnsi="仿宋" w:hint="eastAsia"/>
          <w:sz w:val="28"/>
        </w:rPr>
        <w:t>低环境噪声。</w:t>
      </w:r>
    </w:p>
    <w:p w:rsidR="000807A7" w:rsidRPr="000807A7" w:rsidP="000807A7" w14:paraId="0F2CB684" w14:textId="77777777">
      <w:pPr>
        <w:ind w:firstLine="560" w:firstLineChars="200"/>
        <w:rPr>
          <w:rFonts w:ascii="仿宋" w:eastAsia="仿宋" w:hAnsi="仿宋"/>
          <w:sz w:val="28"/>
        </w:rPr>
      </w:pPr>
    </w:p>
    <w:p w:rsidR="000807A7" w:rsidRPr="000807A7" w:rsidP="000807A7" w14:paraId="7D62F11D" w14:textId="77777777">
      <w:pPr>
        <w:ind w:firstLine="560" w:firstLineChars="200"/>
        <w:rPr>
          <w:rFonts w:ascii="仿宋" w:eastAsia="仿宋" w:hAnsi="仿宋"/>
          <w:sz w:val="28"/>
        </w:rPr>
      </w:pPr>
      <w:r w:rsidRPr="000807A7">
        <w:rPr>
          <w:rFonts w:ascii="仿宋" w:eastAsia="仿宋" w:hAnsi="仿宋"/>
          <w:sz w:val="28"/>
        </w:rPr>
        <w:t>(九) 废弃物处理</w:t>
      </w:r>
    </w:p>
    <w:p w:rsidR="000807A7" w:rsidRPr="000807A7" w:rsidP="000807A7" w14:paraId="513F141D" w14:textId="77777777">
      <w:pPr>
        <w:ind w:firstLine="560" w:firstLineChars="200"/>
        <w:rPr>
          <w:rFonts w:ascii="仿宋" w:eastAsia="仿宋" w:hAnsi="仿宋"/>
          <w:sz w:val="28"/>
        </w:rPr>
      </w:pPr>
    </w:p>
    <w:p w:rsidR="000807A7" w:rsidRPr="000807A7" w:rsidP="000807A7" w14:paraId="469DEC36" w14:textId="77777777">
      <w:pPr>
        <w:ind w:firstLine="560" w:firstLineChars="200"/>
        <w:rPr>
          <w:rFonts w:ascii="仿宋" w:eastAsia="仿宋" w:hAnsi="仿宋"/>
          <w:sz w:val="28"/>
        </w:rPr>
      </w:pPr>
      <w:r w:rsidRPr="000807A7">
        <w:rPr>
          <w:rFonts w:ascii="仿宋" w:eastAsia="仿宋" w:hAnsi="仿宋"/>
          <w:sz w:val="28"/>
        </w:rPr>
        <w:t>- 建立危险废弃物管理系统，确保废弃物的合理收集、贮存、运输、处置和综合利用。</w:t>
      </w:r>
    </w:p>
    <w:p w:rsidR="000807A7" w:rsidRPr="000807A7" w:rsidP="000807A7" w14:paraId="2927C548" w14:textId="77777777">
      <w:pPr>
        <w:ind w:firstLine="560" w:firstLineChars="200"/>
        <w:rPr>
          <w:rFonts w:ascii="仿宋" w:eastAsia="仿宋" w:hAnsi="仿宋"/>
          <w:sz w:val="28"/>
        </w:rPr>
      </w:pPr>
      <w:r w:rsidRPr="000807A7">
        <w:rPr>
          <w:rFonts w:ascii="仿宋" w:eastAsia="仿宋" w:hAnsi="仿宋"/>
          <w:sz w:val="28"/>
        </w:rPr>
        <w:t>- 在法律法规的指导下，实行社会化和市场化的废弃物管理模式，保障废弃物管理的有效性和资金筹措渠道的健全性。</w:t>
      </w:r>
    </w:p>
    <w:p w:rsidR="000807A7" w:rsidRPr="000807A7" w:rsidP="000807A7" w14:paraId="1CCE2A80" w14:textId="77777777">
      <w:pPr>
        <w:ind w:firstLine="560" w:firstLineChars="200"/>
        <w:rPr>
          <w:rFonts w:ascii="仿宋" w:eastAsia="仿宋" w:hAnsi="仿宋"/>
          <w:sz w:val="28"/>
        </w:rPr>
      </w:pPr>
    </w:p>
    <w:p w:rsidR="000807A7" w:rsidP="000807A7" w14:paraId="2DA9E862" w14:textId="2C41368F">
      <w:pPr>
        <w:ind w:firstLine="560" w:firstLineChars="200"/>
        <w:rPr>
          <w:rFonts w:ascii="仿宋" w:eastAsia="仿宋" w:hAnsi="仿宋" w:hint="eastAsia"/>
          <w:sz w:val="28"/>
        </w:rPr>
      </w:pPr>
      <w:r w:rsidRPr="000807A7">
        <w:rPr>
          <w:rFonts w:ascii="仿宋" w:eastAsia="仿宋" w:hAnsi="仿宋" w:hint="eastAsia"/>
          <w:sz w:val="28"/>
        </w:rPr>
        <w:t>这些生态环境保护措施将有助于减少对周围环境的不利影响，确保混苯项目的建设和运营在环境保护方面达到国家法规的要求。</w:t>
      </w:r>
    </w:p>
    <w:p w:rsidR="000807A7" w:rsidP="000807A7" w14:paraId="3A45F30C" w14:textId="2889F1C5">
      <w:pPr>
        <w:pStyle w:val="Heading2"/>
      </w:pPr>
      <w:bookmarkStart w:id="14" w:name="_Toc160971952"/>
      <w:r w:rsidRPr="000807A7">
        <w:t>(四)、地质灾害影响分析</w:t>
      </w:r>
      <w:bookmarkEnd w:id="14"/>
    </w:p>
    <w:p w:rsidR="000807A7" w:rsidP="000807A7" w14:paraId="3D12AC3F" w14:textId="1066D1F8">
      <w:pPr>
        <w:ind w:firstLine="560" w:firstLineChars="200"/>
        <w:rPr>
          <w:rFonts w:ascii="仿宋" w:eastAsia="仿宋" w:hAnsi="仿宋" w:hint="eastAsia"/>
          <w:sz w:val="28"/>
        </w:rPr>
      </w:pPr>
      <w:r w:rsidRPr="000807A7">
        <w:rPr>
          <w:rFonts w:ascii="仿宋" w:eastAsia="仿宋" w:hAnsi="仿宋" w:hint="eastAsia"/>
          <w:sz w:val="28"/>
        </w:rPr>
        <w:t>该混苯项目无诱发地质灾害因素。（根据当地实际情况如实填写）</w:t>
      </w:r>
    </w:p>
    <w:p w:rsidR="000807A7" w:rsidP="000807A7" w14:paraId="1B45F284" w14:textId="65756BA5">
      <w:pPr>
        <w:pStyle w:val="Heading2"/>
      </w:pPr>
      <w:bookmarkStart w:id="15" w:name="_Toc160971953"/>
      <w:r w:rsidRPr="000807A7">
        <w:t>(五)、特殊环境影响</w:t>
      </w:r>
      <w:bookmarkEnd w:id="15"/>
    </w:p>
    <w:p w:rsidR="000807A7" w:rsidRPr="000807A7" w:rsidP="000807A7" w14:paraId="59735513" w14:textId="77777777">
      <w:pPr>
        <w:ind w:firstLine="560" w:firstLineChars="200"/>
        <w:rPr>
          <w:rFonts w:ascii="仿宋" w:eastAsia="仿宋" w:hAnsi="仿宋"/>
          <w:sz w:val="28"/>
        </w:rPr>
      </w:pPr>
      <w:r w:rsidRPr="000807A7">
        <w:rPr>
          <w:rFonts w:ascii="仿宋" w:eastAsia="仿宋" w:hAnsi="仿宋" w:hint="eastAsia"/>
          <w:sz w:val="28"/>
        </w:rPr>
        <w:t>加强绿化建设与生态绿化合理配置</w:t>
      </w:r>
    </w:p>
    <w:p w:rsidR="000807A7" w:rsidRPr="000807A7" w:rsidP="000807A7" w14:paraId="11F3820D" w14:textId="77777777">
      <w:pPr>
        <w:ind w:firstLine="560" w:firstLineChars="200"/>
        <w:rPr>
          <w:rFonts w:ascii="仿宋" w:eastAsia="仿宋" w:hAnsi="仿宋"/>
          <w:sz w:val="28"/>
        </w:rPr>
      </w:pPr>
    </w:p>
    <w:p w:rsidR="000807A7" w:rsidRPr="000807A7" w:rsidP="000807A7" w14:paraId="7A072A76" w14:textId="77777777">
      <w:pPr>
        <w:ind w:firstLine="560" w:firstLineChars="200"/>
        <w:rPr>
          <w:rFonts w:ascii="仿宋" w:eastAsia="仿宋" w:hAnsi="仿宋"/>
          <w:sz w:val="28"/>
        </w:rPr>
        <w:sectPr>
          <w:headerReference w:type="even" r:id="rId100"/>
          <w:headerReference w:type="default" r:id="rId101"/>
          <w:footerReference w:type="even" r:id="rId102"/>
          <w:footerReference w:type="default" r:id="rId103"/>
          <w:headerReference w:type="first" r:id="rId104"/>
          <w:footerReference w:type="first" r:id="rId105"/>
          <w:type w:val="nextPage"/>
          <w:pgSz w:w="11906" w:h="16838"/>
          <w:pgMar w:top="1440" w:right="1800" w:bottom="1440" w:left="1800" w:header="851" w:footer="992" w:gutter="0"/>
          <w:pgNumType w:start="17"/>
          <w:cols w:space="425"/>
          <w:titlePg w:val="0"/>
          <w:docGrid w:type="lines" w:linePitch="312"/>
        </w:sectPr>
      </w:pPr>
    </w:p>
    <w:p w:rsidR="000807A7" w:rsidRPr="000807A7" w:rsidP="000807A7" w14:textId="77777777">
      <w:pPr>
        <w:ind w:firstLine="560" w:firstLineChars="200"/>
        <w:rPr>
          <w:rFonts w:ascii="仿宋" w:eastAsia="仿宋" w:hAnsi="仿宋"/>
          <w:sz w:val="28"/>
        </w:rPr>
      </w:pPr>
      <w:r w:rsidRPr="000807A7">
        <w:rPr>
          <w:rFonts w:ascii="仿宋" w:eastAsia="仿宋" w:hAnsi="仿宋" w:hint="eastAsia"/>
          <w:sz w:val="28"/>
        </w:rPr>
        <w:t>我们将积极开展绿化工作，通过以下方式确保生态绿化在建设过程中发挥积极作用：</w:t>
      </w:r>
    </w:p>
    <w:p w:rsidR="000807A7" w:rsidRPr="000807A7" w:rsidP="000807A7" w14:paraId="70CBA890" w14:textId="77777777">
      <w:pPr>
        <w:ind w:firstLine="560" w:firstLineChars="200"/>
        <w:rPr>
          <w:rFonts w:ascii="仿宋" w:eastAsia="仿宋" w:hAnsi="仿宋"/>
          <w:sz w:val="28"/>
        </w:rPr>
      </w:pPr>
    </w:p>
    <w:p w:rsidR="000807A7" w:rsidRPr="000807A7" w:rsidP="000807A7" w14:paraId="58C2E64A" w14:textId="77777777">
      <w:pPr>
        <w:ind w:firstLine="560" w:firstLineChars="200"/>
        <w:rPr>
          <w:rFonts w:ascii="仿宋" w:eastAsia="仿宋" w:hAnsi="仿宋"/>
          <w:sz w:val="28"/>
        </w:rPr>
      </w:pPr>
      <w:r w:rsidRPr="000807A7">
        <w:rPr>
          <w:rFonts w:ascii="仿宋" w:eastAsia="仿宋" w:hAnsi="仿宋"/>
          <w:sz w:val="28"/>
        </w:rPr>
        <w:t>1. 多样化的生态绿化配置： 根据建设区域的特点和生态需求，我们将合理配置生态绿化。不再局限于单一类型的林相，而是着重构建多样性的安全、稳定的植物群落。这不仅有助于改善生态环境，</w:t>
      </w:r>
      <w:r w:rsidRPr="000807A7">
        <w:rPr>
          <w:rFonts w:ascii="仿宋" w:eastAsia="仿宋" w:hAnsi="仿宋"/>
          <w:sz w:val="28"/>
        </w:rPr>
        <w:t>还为各类生物提供了适宜的栖息环境。</w:t>
      </w:r>
    </w:p>
    <w:p w:rsidR="000807A7" w:rsidRPr="000807A7" w:rsidP="000807A7" w14:paraId="30B0E0F9" w14:textId="77777777">
      <w:pPr>
        <w:ind w:firstLine="560" w:firstLineChars="200"/>
        <w:rPr>
          <w:rFonts w:ascii="仿宋" w:eastAsia="仿宋" w:hAnsi="仿宋"/>
          <w:sz w:val="28"/>
        </w:rPr>
      </w:pPr>
    </w:p>
    <w:p w:rsidR="000807A7" w:rsidRPr="000807A7" w:rsidP="000807A7" w14:paraId="5D82C627" w14:textId="77777777">
      <w:pPr>
        <w:ind w:firstLine="560" w:firstLineChars="200"/>
        <w:rPr>
          <w:rFonts w:ascii="仿宋" w:eastAsia="仿宋" w:hAnsi="仿宋"/>
          <w:sz w:val="28"/>
        </w:rPr>
      </w:pPr>
      <w:r w:rsidRPr="000807A7">
        <w:rPr>
          <w:rFonts w:ascii="仿宋" w:eastAsia="仿宋" w:hAnsi="仿宋"/>
          <w:sz w:val="28"/>
        </w:rPr>
        <w:t>2. 重视大型乔木： 我们将优先选择大型乔木作为绿化主体。同时，也会考虑林下灌层的发育，以实现绿化的多层次效应。这将有助于构建多元化的生态绿化系统，使生态效益更加显著。</w:t>
      </w:r>
    </w:p>
    <w:p w:rsidR="000807A7" w:rsidRPr="000807A7" w:rsidP="000807A7" w14:paraId="6B1647C4" w14:textId="77777777">
      <w:pPr>
        <w:ind w:firstLine="560" w:firstLineChars="200"/>
        <w:rPr>
          <w:rFonts w:ascii="仿宋" w:eastAsia="仿宋" w:hAnsi="仿宋"/>
          <w:sz w:val="28"/>
        </w:rPr>
      </w:pPr>
    </w:p>
    <w:p w:rsidR="000807A7" w:rsidRPr="000807A7" w:rsidP="000807A7" w14:paraId="57E00593" w14:textId="77777777">
      <w:pPr>
        <w:ind w:firstLine="560" w:firstLineChars="200"/>
        <w:rPr>
          <w:rFonts w:ascii="仿宋" w:eastAsia="仿宋" w:hAnsi="仿宋"/>
          <w:sz w:val="28"/>
        </w:rPr>
      </w:pPr>
      <w:r w:rsidRPr="000807A7">
        <w:rPr>
          <w:rFonts w:ascii="仿宋" w:eastAsia="仿宋" w:hAnsi="仿宋"/>
          <w:sz w:val="28"/>
        </w:rPr>
        <w:t>3. 综合</w:t>
      </w:r>
      <w:r w:rsidRPr="000807A7">
        <w:rPr>
          <w:rFonts w:ascii="仿宋" w:eastAsia="仿宋" w:hAnsi="仿宋" w:hint="eastAsia"/>
          <w:sz w:val="28"/>
        </w:rPr>
        <w:t>的绿化体系设计：</w:t>
      </w:r>
      <w:r w:rsidRPr="000807A7">
        <w:rPr>
          <w:rFonts w:ascii="仿宋" w:eastAsia="仿宋" w:hAnsi="仿宋"/>
          <w:sz w:val="28"/>
        </w:rPr>
        <w:t xml:space="preserve"> 我们的绿化计划将采用"多廊多点多面"的设计理念，注重点、线、面的结合，以打造多层次、多角度的绿化体系。这将使生态绿化在混苯项目周边形成多重生态廊道和观赏点，提升了绿化的美观性和生态功能。</w:t>
      </w:r>
    </w:p>
    <w:p w:rsidR="000807A7" w:rsidRPr="000807A7" w:rsidP="000807A7" w14:paraId="45743B63" w14:textId="77777777">
      <w:pPr>
        <w:ind w:firstLine="560" w:firstLineChars="200"/>
        <w:rPr>
          <w:rFonts w:ascii="仿宋" w:eastAsia="仿宋" w:hAnsi="仿宋"/>
          <w:sz w:val="28"/>
        </w:rPr>
      </w:pPr>
    </w:p>
    <w:p w:rsidR="000807A7" w:rsidRPr="000807A7" w:rsidP="000807A7" w14:paraId="6F80D9ED" w14:textId="77777777">
      <w:pPr>
        <w:ind w:firstLine="560" w:firstLineChars="200"/>
        <w:rPr>
          <w:rFonts w:ascii="仿宋" w:eastAsia="仿宋" w:hAnsi="仿宋"/>
          <w:sz w:val="28"/>
        </w:rPr>
      </w:pPr>
      <w:r w:rsidRPr="000807A7">
        <w:rPr>
          <w:rFonts w:ascii="仿宋" w:eastAsia="仿宋" w:hAnsi="仿宋"/>
          <w:sz w:val="28"/>
        </w:rPr>
        <w:t>4. 选址合理性： 投资混苯项目的选址将严格符合当地的区域规划，避免了混苯项目建设地附近存在重要风景名胜古迹和人类文化遗产，从而杜绝了对这些宝贵资源的不利影响。我们将确保混苯项目的建设与周边文化和自然环境的和谐共存。</w:t>
      </w:r>
    </w:p>
    <w:p w:rsidR="000807A7" w:rsidRPr="000807A7" w:rsidP="000807A7" w14:paraId="3E5D0296" w14:textId="77777777">
      <w:pPr>
        <w:ind w:firstLine="560" w:firstLineChars="200"/>
        <w:rPr>
          <w:rFonts w:ascii="仿宋" w:eastAsia="仿宋" w:hAnsi="仿宋"/>
          <w:sz w:val="28"/>
        </w:rPr>
      </w:pPr>
    </w:p>
    <w:p w:rsidR="000807A7" w:rsidP="000807A7" w14:paraId="3EC9BB2B" w14:textId="533B57D2">
      <w:pPr>
        <w:ind w:firstLine="560" w:firstLineChars="200"/>
        <w:rPr>
          <w:rFonts w:ascii="仿宋" w:eastAsia="仿宋" w:hAnsi="仿宋" w:hint="eastAsia"/>
          <w:sz w:val="28"/>
        </w:rPr>
        <w:sectPr>
          <w:headerReference w:type="even" r:id="rId106"/>
          <w:headerReference w:type="default" r:id="rId107"/>
          <w:footerReference w:type="even" r:id="rId108"/>
          <w:footerReference w:type="default" r:id="rId109"/>
          <w:headerReference w:type="first" r:id="rId110"/>
          <w:footerReference w:type="first" r:id="rId111"/>
          <w:type w:val="nextPage"/>
          <w:pgSz w:w="11906" w:h="16838"/>
          <w:pgMar w:top="1440" w:right="1800" w:bottom="1440" w:left="1800" w:header="851" w:footer="992" w:gutter="0"/>
          <w:pgNumType w:start="18"/>
          <w:cols w:space="425"/>
          <w:titlePg w:val="0"/>
          <w:docGrid w:type="lines" w:linePitch="312"/>
        </w:sectPr>
      </w:pPr>
    </w:p>
    <w:p w:rsidR="000807A7" w:rsidP="000807A7" w14:textId="533B57D2">
      <w:pPr>
        <w:ind w:firstLine="560" w:firstLineChars="200"/>
        <w:rPr>
          <w:rFonts w:ascii="仿宋" w:eastAsia="仿宋" w:hAnsi="仿宋" w:hint="eastAsia"/>
          <w:sz w:val="28"/>
        </w:rPr>
      </w:pPr>
      <w:r w:rsidRPr="000807A7">
        <w:rPr>
          <w:rFonts w:ascii="仿宋" w:eastAsia="仿宋" w:hAnsi="仿宋" w:hint="eastAsia"/>
          <w:sz w:val="28"/>
        </w:rPr>
        <w:t>通过这些绿化和生态配置的改进，我们将积极促进生态平衡，实现可持续的环境保护，以及在混苯项目建设过程中对生态环境的积极贡献。</w:t>
      </w:r>
    </w:p>
    <w:p w:rsidR="000807A7" w:rsidP="000807A7" w14:paraId="20213D0D" w14:textId="362FDB1D">
      <w:pPr>
        <w:pStyle w:val="Heading1"/>
        <w:rPr>
          <w:rFonts w:hint="eastAsia"/>
        </w:rPr>
      </w:pPr>
      <w:bookmarkStart w:id="16" w:name="_Toc160971954"/>
      <w:r w:rsidRPr="000807A7">
        <w:rPr>
          <w:rFonts w:hint="eastAsia"/>
        </w:rPr>
        <w:t>四、资源开发及综合利用分析</w:t>
      </w:r>
      <w:bookmarkEnd w:id="16"/>
    </w:p>
    <w:p w:rsidR="000807A7" w:rsidP="000807A7" w14:paraId="411FA788" w14:textId="766AEFD5">
      <w:pPr>
        <w:pStyle w:val="Heading2"/>
      </w:pPr>
      <w:bookmarkStart w:id="17" w:name="_Toc160971955"/>
      <w:r w:rsidRPr="000807A7">
        <w:t>(一)、资源开发方案</w:t>
      </w:r>
      <w:bookmarkEnd w:id="17"/>
    </w:p>
    <w:p w:rsidR="000807A7" w:rsidP="000807A7" w14:paraId="62F5C97E" w14:textId="0A3FCC9B">
      <w:pPr>
        <w:ind w:firstLine="560" w:firstLineChars="200"/>
        <w:rPr>
          <w:rFonts w:ascii="仿宋" w:eastAsia="仿宋" w:hAnsi="仿宋" w:hint="eastAsia"/>
          <w:sz w:val="28"/>
        </w:rPr>
      </w:pPr>
      <w:r w:rsidRPr="000807A7">
        <w:rPr>
          <w:rFonts w:ascii="仿宋" w:eastAsia="仿宋" w:hAnsi="仿宋" w:hint="eastAsia"/>
          <w:sz w:val="28"/>
        </w:rPr>
        <w:t>资源开发方案是确保企业能够获得必要资源，以支持其运营、生产和增长的关键部分。这包括人力资源、物质资源、资金资源和技术资源等。</w:t>
      </w:r>
    </w:p>
    <w:p w:rsidR="000807A7" w:rsidP="000807A7" w14:paraId="253BDFA7" w14:textId="04FFC71D">
      <w:pPr>
        <w:pStyle w:val="Heading2"/>
      </w:pPr>
      <w:bookmarkStart w:id="18" w:name="_Toc160971956"/>
      <w:r w:rsidRPr="000807A7">
        <w:t>(二)、资源利用方案</w:t>
      </w:r>
      <w:bookmarkEnd w:id="18"/>
    </w:p>
    <w:p w:rsidR="000807A7" w:rsidRPr="000807A7" w:rsidP="000807A7" w14:paraId="3AE780FB" w14:textId="77777777">
      <w:pPr>
        <w:ind w:firstLine="560" w:firstLineChars="200"/>
        <w:rPr>
          <w:rFonts w:ascii="仿宋" w:eastAsia="仿宋" w:hAnsi="仿宋"/>
          <w:sz w:val="28"/>
        </w:rPr>
      </w:pPr>
      <w:r w:rsidRPr="000807A7">
        <w:rPr>
          <w:rFonts w:ascii="仿宋" w:eastAsia="仿宋" w:hAnsi="仿宋"/>
          <w:sz w:val="28"/>
        </w:rPr>
        <w:t>(一) 土地资源</w:t>
      </w:r>
    </w:p>
    <w:p w:rsidR="000807A7" w:rsidRPr="000807A7" w:rsidP="000807A7" w14:paraId="247B6567" w14:textId="77777777">
      <w:pPr>
        <w:ind w:firstLine="560" w:firstLineChars="200"/>
        <w:rPr>
          <w:rFonts w:ascii="仿宋" w:eastAsia="仿宋" w:hAnsi="仿宋"/>
          <w:sz w:val="28"/>
        </w:rPr>
      </w:pPr>
    </w:p>
    <w:p w:rsidR="000807A7" w:rsidRPr="000807A7" w:rsidP="000807A7" w14:paraId="51D3E2F9" w14:textId="77777777">
      <w:pPr>
        <w:ind w:firstLine="560" w:firstLineChars="200"/>
        <w:rPr>
          <w:rFonts w:ascii="仿宋" w:eastAsia="仿宋" w:hAnsi="仿宋"/>
          <w:sz w:val="28"/>
        </w:rPr>
      </w:pPr>
      <w:r w:rsidRPr="000807A7">
        <w:rPr>
          <w:rFonts w:ascii="仿宋" w:eastAsia="仿宋" w:hAnsi="仿宋" w:hint="eastAsia"/>
          <w:sz w:val="28"/>
        </w:rPr>
        <w:t>选址是混苯项目成功的关键因素之一。该混苯项目选址位于</w:t>
      </w:r>
      <w:r w:rsidRPr="000807A7">
        <w:rPr>
          <w:rFonts w:ascii="仿宋" w:eastAsia="仿宋" w:hAnsi="仿宋"/>
          <w:sz w:val="28"/>
        </w:rPr>
        <w:t>xx 工业示范区，该示范区一直致力于创新创业，持续优化创新环境，成为了"大众创业、万众创新"的生动典范。园区具有完善的基础设施和发展潜力，以及土地利用效益高、投资强度大的优势。国家高新区在土地利用方面表现出色，综合容积率和投资效益均居全国前列，成为土地利用的典范。</w:t>
      </w:r>
    </w:p>
    <w:p w:rsidR="000807A7" w:rsidRPr="000807A7" w:rsidP="000807A7" w14:paraId="387F17E5" w14:textId="77777777">
      <w:pPr>
        <w:ind w:firstLine="560" w:firstLineChars="200"/>
        <w:rPr>
          <w:rFonts w:ascii="仿宋" w:eastAsia="仿宋" w:hAnsi="仿宋"/>
          <w:sz w:val="28"/>
        </w:rPr>
      </w:pPr>
    </w:p>
    <w:p w:rsidR="000807A7" w:rsidRPr="000807A7" w:rsidP="000807A7" w14:paraId="07B556D0" w14:textId="77777777">
      <w:pPr>
        <w:ind w:firstLine="560" w:firstLineChars="200"/>
        <w:rPr>
          <w:rFonts w:ascii="仿宋" w:eastAsia="仿宋" w:hAnsi="仿宋"/>
          <w:sz w:val="28"/>
        </w:rPr>
        <w:sectPr>
          <w:headerReference w:type="even" r:id="rId112"/>
          <w:headerReference w:type="default" r:id="rId113"/>
          <w:footerReference w:type="even" r:id="rId114"/>
          <w:footerReference w:type="default" r:id="rId115"/>
          <w:headerReference w:type="first" r:id="rId116"/>
          <w:footerReference w:type="first" r:id="rId117"/>
          <w:type w:val="nextPage"/>
          <w:pgSz w:w="11906" w:h="16838"/>
          <w:pgMar w:top="1440" w:right="1800" w:bottom="1440" w:left="1800" w:header="851" w:footer="992" w:gutter="0"/>
          <w:pgNumType w:start="19"/>
          <w:cols w:space="425"/>
          <w:titlePg w:val="0"/>
          <w:docGrid w:type="lines" w:linePitch="312"/>
        </w:sectPr>
      </w:pPr>
    </w:p>
    <w:p w:rsidR="000807A7" w:rsidRPr="000807A7" w:rsidP="000807A7" w14:textId="77777777">
      <w:pPr>
        <w:ind w:firstLine="560" w:firstLineChars="200"/>
        <w:rPr>
          <w:rFonts w:ascii="仿宋" w:eastAsia="仿宋" w:hAnsi="仿宋"/>
          <w:sz w:val="28"/>
        </w:rPr>
      </w:pPr>
      <w:r w:rsidRPr="000807A7">
        <w:rPr>
          <w:rFonts w:ascii="仿宋" w:eastAsia="仿宋" w:hAnsi="仿宋" w:hint="eastAsia"/>
          <w:sz w:val="28"/>
        </w:rPr>
        <w:t>在选址方面，我们将遵循土地利用规划，确保混苯项目不会对自然保护区、风景名胜区、生活饮用水源地等敏感区域造成不良影响。混苯项目建设区域地理条件良好，基础设施齐全，便于科研、生产和管理活动的集中开展，同时与城市发展相协调。我们将始终遵循环保原则，确保混苯项目不会对周围环境产生污染或造成不良社会影响。</w:t>
      </w:r>
    </w:p>
    <w:p w:rsidR="000807A7" w:rsidRPr="000807A7" w:rsidP="000807A7" w14:paraId="126D3789" w14:textId="77777777">
      <w:pPr>
        <w:ind w:firstLine="560" w:firstLineChars="200"/>
        <w:rPr>
          <w:rFonts w:ascii="仿宋" w:eastAsia="仿宋" w:hAnsi="仿宋"/>
          <w:sz w:val="28"/>
        </w:rPr>
      </w:pPr>
    </w:p>
    <w:p w:rsidR="000807A7" w:rsidRPr="000807A7" w:rsidP="000807A7" w14:paraId="08CCCEF9" w14:textId="77777777">
      <w:pPr>
        <w:ind w:firstLine="560" w:firstLineChars="200"/>
        <w:rPr>
          <w:rFonts w:ascii="仿宋" w:eastAsia="仿宋" w:hAnsi="仿宋"/>
          <w:sz w:val="28"/>
        </w:rPr>
      </w:pPr>
      <w:r w:rsidRPr="000807A7">
        <w:rPr>
          <w:rFonts w:ascii="仿宋" w:eastAsia="仿宋" w:hAnsi="仿宋"/>
          <w:sz w:val="28"/>
        </w:rPr>
        <w:t>(二) 原辅材料</w:t>
      </w:r>
    </w:p>
    <w:p w:rsidR="000807A7" w:rsidRPr="000807A7" w:rsidP="000807A7" w14:paraId="39DF3567" w14:textId="77777777">
      <w:pPr>
        <w:ind w:firstLine="560" w:firstLineChars="200"/>
        <w:rPr>
          <w:rFonts w:ascii="仿宋" w:eastAsia="仿宋" w:hAnsi="仿宋"/>
          <w:sz w:val="28"/>
        </w:rPr>
      </w:pPr>
    </w:p>
    <w:p w:rsidR="000807A7" w:rsidRPr="000807A7" w:rsidP="000807A7" w14:paraId="19C97ACD" w14:textId="77777777">
      <w:pPr>
        <w:ind w:firstLine="560" w:firstLineChars="200"/>
        <w:rPr>
          <w:rFonts w:ascii="仿宋" w:eastAsia="仿宋" w:hAnsi="仿宋"/>
          <w:sz w:val="28"/>
        </w:rPr>
      </w:pPr>
      <w:r w:rsidRPr="000807A7">
        <w:rPr>
          <w:rFonts w:ascii="仿宋" w:eastAsia="仿宋" w:hAnsi="仿宋" w:hint="eastAsia"/>
          <w:sz w:val="28"/>
        </w:rPr>
        <w:t>原辅材料的采购和管理对混苯项目成功运营至关重要。我们将采取统一采购集中供应的方式，确保原材料和辅助材料的质量和价格优势。与供应商建立稳定可靠的合作关系，保证原材料的连续供应。此外，我们将建立完善的仓储管理体系，确保原辅材料的存储安全和质量保障。</w:t>
      </w:r>
    </w:p>
    <w:p w:rsidR="000807A7" w:rsidRPr="000807A7" w:rsidP="000807A7" w14:paraId="743AD57C" w14:textId="77777777">
      <w:pPr>
        <w:ind w:firstLine="560" w:firstLineChars="200"/>
        <w:rPr>
          <w:rFonts w:ascii="仿宋" w:eastAsia="仿宋" w:hAnsi="仿宋"/>
          <w:sz w:val="28"/>
        </w:rPr>
      </w:pPr>
    </w:p>
    <w:p w:rsidR="000807A7" w:rsidRPr="000807A7" w:rsidP="000807A7" w14:paraId="3F9EC3C3" w14:textId="77777777">
      <w:pPr>
        <w:ind w:firstLine="560" w:firstLineChars="200"/>
        <w:rPr>
          <w:rFonts w:ascii="仿宋" w:eastAsia="仿宋" w:hAnsi="仿宋"/>
          <w:sz w:val="28"/>
        </w:rPr>
      </w:pPr>
      <w:r w:rsidRPr="000807A7">
        <w:rPr>
          <w:rFonts w:ascii="仿宋" w:eastAsia="仿宋" w:hAnsi="仿宋"/>
          <w:sz w:val="28"/>
        </w:rPr>
        <w:t>(三) 能源消耗</w:t>
      </w:r>
    </w:p>
    <w:p w:rsidR="000807A7" w:rsidRPr="000807A7" w:rsidP="000807A7" w14:paraId="5E662DA2" w14:textId="77777777">
      <w:pPr>
        <w:ind w:firstLine="560" w:firstLineChars="200"/>
        <w:rPr>
          <w:rFonts w:ascii="仿宋" w:eastAsia="仿宋" w:hAnsi="仿宋"/>
          <w:sz w:val="28"/>
        </w:rPr>
      </w:pPr>
    </w:p>
    <w:p w:rsidR="000807A7" w:rsidP="000807A7" w14:paraId="33746362" w14:textId="1B6EA61F">
      <w:pPr>
        <w:ind w:firstLine="560" w:firstLineChars="200"/>
        <w:rPr>
          <w:rFonts w:ascii="仿宋" w:eastAsia="仿宋" w:hAnsi="仿宋" w:hint="eastAsia"/>
          <w:sz w:val="28"/>
        </w:rPr>
        <w:sectPr>
          <w:headerReference w:type="even" r:id="rId118"/>
          <w:headerReference w:type="default" r:id="rId119"/>
          <w:footerReference w:type="even" r:id="rId120"/>
          <w:footerReference w:type="default" r:id="rId121"/>
          <w:headerReference w:type="first" r:id="rId122"/>
          <w:footerReference w:type="first" r:id="rId123"/>
          <w:type w:val="nextPage"/>
          <w:pgSz w:w="11906" w:h="16838"/>
          <w:pgMar w:top="1440" w:right="1800" w:bottom="1440" w:left="1800" w:header="851" w:footer="992" w:gutter="0"/>
          <w:pgNumType w:start="20"/>
          <w:cols w:space="425"/>
          <w:titlePg w:val="0"/>
          <w:docGrid w:type="lines" w:linePitch="312"/>
        </w:sectPr>
      </w:pPr>
      <w:r w:rsidRPr="000807A7">
        <w:rPr>
          <w:rFonts w:ascii="仿宋" w:eastAsia="仿宋" w:hAnsi="仿宋" w:hint="eastAsia"/>
          <w:sz w:val="28"/>
        </w:rPr>
        <w:t>混苯项目的能源消耗对环境和经济都有重要影响。我们将采取一系列节能措施，以降低能源消耗。根据混苯项目的用电和用水需求，我们将确保供应的稳定性，并致力于提高能源的利用效率。混苯项目在综合能源利用方面取得了显著成绩，达产后将持续关注节能减排和资源利用效果，确保混苯项目的可持续性发展。</w:t>
      </w:r>
    </w:p>
    <w:p w:rsidR="000807A7" w:rsidP="000807A7" w14:paraId="19A67ECE" w14:textId="235B75D6">
      <w:pPr>
        <w:pStyle w:val="Heading2"/>
      </w:pPr>
      <w:bookmarkStart w:id="19" w:name="_Toc160971957"/>
      <w:r w:rsidRPr="000807A7">
        <w:t>(三)、资源节约措施</w:t>
      </w:r>
      <w:bookmarkEnd w:id="19"/>
    </w:p>
    <w:p w:rsidR="000807A7" w:rsidRPr="000807A7" w:rsidP="000807A7" w14:paraId="718A7034" w14:textId="77777777">
      <w:pPr>
        <w:ind w:firstLine="560" w:firstLineChars="200"/>
        <w:rPr>
          <w:rFonts w:ascii="仿宋" w:eastAsia="仿宋" w:hAnsi="仿宋"/>
          <w:sz w:val="28"/>
        </w:rPr>
      </w:pPr>
      <w:r w:rsidRPr="000807A7">
        <w:rPr>
          <w:rFonts w:ascii="仿宋" w:eastAsia="仿宋" w:hAnsi="仿宋" w:hint="eastAsia"/>
          <w:sz w:val="28"/>
        </w:rPr>
        <w:t>土地资源利用优化：我们将继续坚持土地集约利用原则，最大程度减少土地浪费。通过合理布局和高效设计，确保用地得到最大化利用，同时保留足够的绿地和景观，以提升工作环境的舒适度。</w:t>
      </w:r>
    </w:p>
    <w:p w:rsidR="000807A7" w:rsidRPr="000807A7" w:rsidP="000807A7" w14:paraId="70887BEE" w14:textId="77777777">
      <w:pPr>
        <w:ind w:firstLine="560" w:firstLineChars="200"/>
        <w:rPr>
          <w:rFonts w:ascii="仿宋" w:eastAsia="仿宋" w:hAnsi="仿宋"/>
          <w:sz w:val="28"/>
        </w:rPr>
      </w:pPr>
    </w:p>
    <w:p w:rsidR="000807A7" w:rsidRPr="000807A7" w:rsidP="000807A7" w14:paraId="44DECB41" w14:textId="77777777">
      <w:pPr>
        <w:ind w:firstLine="560" w:firstLineChars="200"/>
        <w:rPr>
          <w:rFonts w:ascii="仿宋" w:eastAsia="仿宋" w:hAnsi="仿宋"/>
          <w:sz w:val="28"/>
        </w:rPr>
      </w:pPr>
      <w:r w:rsidRPr="000807A7">
        <w:rPr>
          <w:rFonts w:ascii="仿宋" w:eastAsia="仿宋" w:hAnsi="仿宋" w:hint="eastAsia"/>
          <w:sz w:val="28"/>
        </w:rPr>
        <w:t>材料循环利用：我们将建立废弃物管理和回收体系，鼓励员工</w:t>
      </w:r>
      <w:r w:rsidRPr="000807A7">
        <w:rPr>
          <w:rFonts w:ascii="仿宋" w:eastAsia="仿宋" w:hAnsi="仿宋" w:hint="eastAsia"/>
          <w:sz w:val="28"/>
        </w:rPr>
        <w:t>积极参与废弃物分类和回收工作。此外，我们将寻找可再生原材料替代传统原材料，降低生产过程中的资源消耗。</w:t>
      </w:r>
    </w:p>
    <w:p w:rsidR="000807A7" w:rsidRPr="000807A7" w:rsidP="000807A7" w14:paraId="52669C58" w14:textId="77777777">
      <w:pPr>
        <w:ind w:firstLine="560" w:firstLineChars="200"/>
        <w:rPr>
          <w:rFonts w:ascii="仿宋" w:eastAsia="仿宋" w:hAnsi="仿宋"/>
          <w:sz w:val="28"/>
        </w:rPr>
      </w:pPr>
    </w:p>
    <w:p w:rsidR="000807A7" w:rsidRPr="000807A7" w:rsidP="000807A7" w14:paraId="02D736A9" w14:textId="77777777">
      <w:pPr>
        <w:ind w:firstLine="560" w:firstLineChars="200"/>
        <w:rPr>
          <w:rFonts w:ascii="仿宋" w:eastAsia="仿宋" w:hAnsi="仿宋"/>
          <w:sz w:val="28"/>
        </w:rPr>
      </w:pPr>
      <w:r w:rsidRPr="000807A7">
        <w:rPr>
          <w:rFonts w:ascii="仿宋" w:eastAsia="仿宋" w:hAnsi="仿宋" w:hint="eastAsia"/>
          <w:sz w:val="28"/>
        </w:rPr>
        <w:t>节能技术应用：混苯项目将积极采用节能技术，包括高效设备、节能照明、智能控制系统等，以降低能源消耗。定期对设备进行维护和升级，确保其运行在最佳状态。</w:t>
      </w:r>
    </w:p>
    <w:p w:rsidR="000807A7" w:rsidRPr="000807A7" w:rsidP="000807A7" w14:paraId="01BA5338" w14:textId="77777777">
      <w:pPr>
        <w:ind w:firstLine="560" w:firstLineChars="200"/>
        <w:rPr>
          <w:rFonts w:ascii="仿宋" w:eastAsia="仿宋" w:hAnsi="仿宋"/>
          <w:sz w:val="28"/>
        </w:rPr>
      </w:pPr>
    </w:p>
    <w:p w:rsidR="000807A7" w:rsidRPr="000807A7" w:rsidP="000807A7" w14:paraId="5D613A21" w14:textId="77777777">
      <w:pPr>
        <w:ind w:firstLine="560" w:firstLineChars="200"/>
        <w:rPr>
          <w:rFonts w:ascii="仿宋" w:eastAsia="仿宋" w:hAnsi="仿宋"/>
          <w:sz w:val="28"/>
        </w:rPr>
      </w:pPr>
      <w:r w:rsidRPr="000807A7">
        <w:rPr>
          <w:rFonts w:ascii="仿宋" w:eastAsia="仿宋" w:hAnsi="仿宋" w:hint="eastAsia"/>
          <w:sz w:val="28"/>
        </w:rPr>
        <w:t>水资源管理：我们将采取水资源管理措施，包括减少用水量、回收废水、改善水质等。通过高效的水资源管理，降低对自然水源的依赖，并保护当地水资源生态系统的健康。</w:t>
      </w:r>
    </w:p>
    <w:p w:rsidR="000807A7" w:rsidRPr="000807A7" w:rsidP="000807A7" w14:paraId="75F0762C" w14:textId="77777777">
      <w:pPr>
        <w:ind w:firstLine="560" w:firstLineChars="200"/>
        <w:rPr>
          <w:rFonts w:ascii="仿宋" w:eastAsia="仿宋" w:hAnsi="仿宋"/>
          <w:sz w:val="28"/>
        </w:rPr>
      </w:pPr>
    </w:p>
    <w:p w:rsidR="000807A7" w:rsidRPr="000807A7" w:rsidP="000807A7" w14:paraId="55F99A7D" w14:textId="77777777">
      <w:pPr>
        <w:ind w:firstLine="560" w:firstLineChars="200"/>
        <w:rPr>
          <w:rFonts w:ascii="仿宋" w:eastAsia="仿宋" w:hAnsi="仿宋"/>
          <w:sz w:val="28"/>
        </w:rPr>
      </w:pPr>
      <w:r w:rsidRPr="000807A7">
        <w:rPr>
          <w:rFonts w:ascii="仿宋" w:eastAsia="仿宋" w:hAnsi="仿宋" w:hint="eastAsia"/>
          <w:sz w:val="28"/>
        </w:rPr>
        <w:t>可再生能源利用：鼓励使用可再生能源，如太阳能和风能，以部分或完全满足混苯项目的电力需求。这不仅有助于减少温室气体排放，还可降低能源成本。</w:t>
      </w:r>
    </w:p>
    <w:p w:rsidR="000807A7" w:rsidRPr="000807A7" w:rsidP="000807A7" w14:paraId="57530624" w14:textId="77777777">
      <w:pPr>
        <w:ind w:firstLine="560" w:firstLineChars="200"/>
        <w:rPr>
          <w:rFonts w:ascii="仿宋" w:eastAsia="仿宋" w:hAnsi="仿宋"/>
          <w:sz w:val="28"/>
        </w:rPr>
        <w:sectPr>
          <w:headerReference w:type="even" r:id="rId124"/>
          <w:headerReference w:type="default" r:id="rId125"/>
          <w:footerReference w:type="even" r:id="rId126"/>
          <w:footerReference w:type="default" r:id="rId127"/>
          <w:headerReference w:type="first" r:id="rId128"/>
          <w:footerReference w:type="first" r:id="rId129"/>
          <w:type w:val="nextPage"/>
          <w:pgSz w:w="11906" w:h="16838"/>
          <w:pgMar w:top="1440" w:right="1800" w:bottom="1440" w:left="1800" w:header="851" w:footer="992" w:gutter="0"/>
          <w:pgNumType w:start="21"/>
          <w:cols w:space="425"/>
          <w:titlePg w:val="0"/>
          <w:docGrid w:type="lines" w:linePitch="312"/>
        </w:sectPr>
      </w:pPr>
    </w:p>
    <w:p w:rsidR="000807A7" w:rsidRPr="000807A7" w:rsidP="000807A7" w14:paraId="7DBF4A92" w14:textId="77777777">
      <w:pPr>
        <w:ind w:firstLine="560" w:firstLineChars="200"/>
        <w:rPr>
          <w:rFonts w:ascii="仿宋" w:eastAsia="仿宋" w:hAnsi="仿宋"/>
          <w:sz w:val="28"/>
        </w:rPr>
      </w:pPr>
      <w:r w:rsidRPr="000807A7">
        <w:rPr>
          <w:rFonts w:ascii="仿宋" w:eastAsia="仿宋" w:hAnsi="仿宋" w:hint="eastAsia"/>
          <w:sz w:val="28"/>
        </w:rPr>
        <w:t>生产过程优化：持续改进生产过程，提高资源利用效率。我们将采用先进的生产技术和管理方法，以最小化原材料和能源的浪费，同时提高产品质量和生产效率。</w:t>
      </w:r>
    </w:p>
    <w:p w:rsidR="000807A7" w:rsidRPr="000807A7" w:rsidP="000807A7" w14:paraId="4C20D41E" w14:textId="77777777">
      <w:pPr>
        <w:ind w:firstLine="560" w:firstLineChars="200"/>
        <w:rPr>
          <w:rFonts w:ascii="仿宋" w:eastAsia="仿宋" w:hAnsi="仿宋"/>
          <w:sz w:val="28"/>
        </w:rPr>
      </w:pPr>
    </w:p>
    <w:p w:rsidR="000807A7" w:rsidRPr="000807A7" w:rsidP="000807A7" w14:paraId="472CB289" w14:textId="77777777">
      <w:pPr>
        <w:ind w:firstLine="560" w:firstLineChars="200"/>
        <w:rPr>
          <w:rFonts w:ascii="仿宋" w:eastAsia="仿宋" w:hAnsi="仿宋"/>
          <w:sz w:val="28"/>
        </w:rPr>
      </w:pPr>
      <w:r w:rsidRPr="000807A7">
        <w:rPr>
          <w:rFonts w:ascii="仿宋" w:eastAsia="仿宋" w:hAnsi="仿宋" w:hint="eastAsia"/>
          <w:sz w:val="28"/>
        </w:rPr>
        <w:t>员工培训和意识提升：我们将定期为员工提供资源节约和环保方面的培训，激发他们的节约意识和环保责任感。员工将被鼓励提出改进建议，并积极参与资源节约活动。</w:t>
      </w:r>
    </w:p>
    <w:p w:rsidR="000807A7" w:rsidRPr="000807A7" w:rsidP="000807A7" w14:paraId="1B93812E" w14:textId="77777777">
      <w:pPr>
        <w:ind w:firstLine="560" w:firstLineChars="200"/>
        <w:rPr>
          <w:rFonts w:ascii="仿宋" w:eastAsia="仿宋" w:hAnsi="仿宋"/>
          <w:sz w:val="28"/>
        </w:rPr>
      </w:pPr>
    </w:p>
    <w:p w:rsidR="000807A7" w:rsidP="000807A7" w14:paraId="34CEEC9C" w14:textId="04CF8AB2">
      <w:pPr>
        <w:ind w:firstLine="560" w:firstLineChars="200"/>
        <w:rPr>
          <w:rFonts w:ascii="仿宋" w:eastAsia="仿宋" w:hAnsi="仿宋" w:hint="eastAsia"/>
          <w:sz w:val="28"/>
        </w:rPr>
      </w:pPr>
      <w:r w:rsidRPr="000807A7">
        <w:rPr>
          <w:rFonts w:ascii="仿宋" w:eastAsia="仿宋" w:hAnsi="仿宋" w:hint="eastAsia"/>
          <w:sz w:val="28"/>
        </w:rPr>
        <w:t>监测和报告：建立资源消耗的监测体系，追踪和评估资源的使用情况。我们将定期发布资源消耗和节约成果的报告，以提供透明度并促进改进。</w:t>
      </w:r>
    </w:p>
    <w:p w:rsidR="000807A7" w:rsidP="000807A7" w14:paraId="45FCB62E" w14:textId="0AE5EFBC">
      <w:pPr>
        <w:pStyle w:val="Heading1"/>
        <w:rPr>
          <w:rFonts w:hint="eastAsia"/>
        </w:rPr>
      </w:pPr>
      <w:bookmarkStart w:id="20" w:name="_Toc160971958"/>
      <w:r w:rsidRPr="000807A7">
        <w:rPr>
          <w:rFonts w:hint="eastAsia"/>
        </w:rPr>
        <w:t>五、风险应对说明</w:t>
      </w:r>
      <w:bookmarkEnd w:id="20"/>
    </w:p>
    <w:p w:rsidR="000807A7" w:rsidP="000807A7" w14:paraId="2CBFB498" w14:textId="517FE643">
      <w:pPr>
        <w:pStyle w:val="Heading2"/>
      </w:pPr>
      <w:bookmarkStart w:id="21" w:name="_Toc160971959"/>
      <w:r w:rsidRPr="000807A7">
        <w:t>(一)、政策风险分析</w:t>
      </w:r>
      <w:bookmarkEnd w:id="21"/>
    </w:p>
    <w:p w:rsidR="000807A7" w:rsidRPr="000807A7" w:rsidP="000807A7" w14:paraId="579C3D58" w14:textId="77777777">
      <w:pPr>
        <w:ind w:firstLine="560" w:firstLineChars="200"/>
        <w:rPr>
          <w:rFonts w:ascii="仿宋" w:eastAsia="仿宋" w:hAnsi="仿宋"/>
          <w:sz w:val="28"/>
        </w:rPr>
        <w:sectPr>
          <w:headerReference w:type="even" r:id="rId130"/>
          <w:headerReference w:type="default" r:id="rId131"/>
          <w:footerReference w:type="even" r:id="rId132"/>
          <w:footerReference w:type="default" r:id="rId133"/>
          <w:headerReference w:type="first" r:id="rId134"/>
          <w:footerReference w:type="first" r:id="rId135"/>
          <w:type w:val="nextPage"/>
          <w:pgSz w:w="11906" w:h="16838"/>
          <w:pgMar w:top="1440" w:right="1800" w:bottom="1440" w:left="1800" w:header="851" w:footer="992" w:gutter="0"/>
          <w:pgNumType w:start="22"/>
          <w:cols w:space="425"/>
          <w:titlePg w:val="0"/>
          <w:docGrid w:type="lines" w:linePitch="312"/>
        </w:sectPr>
      </w:pPr>
      <w:r w:rsidRPr="000807A7">
        <w:rPr>
          <w:rFonts w:ascii="仿宋" w:eastAsia="仿宋" w:hAnsi="仿宋" w:hint="eastAsia"/>
          <w:sz w:val="28"/>
        </w:rPr>
        <w:t>在混苯项目策划和运营中，混苯项目承办单位需要特别关注国家相关部门的政策动态。这是因为，为了防止相关行业出现过度竞争和实现资源的节约和环境减排，国家可能会采取措施来控制产能过剩的行业。这可能会引发不合理的担忧，因为这可能会对整个行业的未来发展产生不利影响。此外，随着相关行业的投资企业不断增加，国家政策支持和优惠力度可能会有所减少，这也需要混苯项目承办单位密切关注和应对。</w:t>
      </w:r>
    </w:p>
    <w:p w:rsidR="000807A7" w:rsidRPr="000807A7" w:rsidP="000807A7" w14:paraId="7755993D" w14:textId="77777777">
      <w:pPr>
        <w:ind w:firstLine="560" w:firstLineChars="200"/>
        <w:rPr>
          <w:rFonts w:ascii="仿宋" w:eastAsia="仿宋" w:hAnsi="仿宋"/>
          <w:sz w:val="28"/>
        </w:rPr>
      </w:pPr>
    </w:p>
    <w:p w:rsidR="000807A7" w:rsidRPr="000807A7" w:rsidP="000807A7" w14:paraId="2DC06E1F" w14:textId="77777777">
      <w:pPr>
        <w:ind w:firstLine="560" w:firstLineChars="200"/>
        <w:rPr>
          <w:rFonts w:ascii="仿宋" w:eastAsia="仿宋" w:hAnsi="仿宋"/>
          <w:sz w:val="28"/>
        </w:rPr>
      </w:pPr>
      <w:r w:rsidRPr="000807A7">
        <w:rPr>
          <w:rFonts w:ascii="仿宋" w:eastAsia="仿宋" w:hAnsi="仿宋" w:hint="eastAsia"/>
          <w:sz w:val="28"/>
        </w:rPr>
        <w:t>混苯项目的产品生产与政策有着紧密的联系，因此，在混苯项目建设过程中，混苯项目承办单位需要及时了解政府颁布的各种政策调整，包括税收政策、金融政策、环境保护政策以及产业发展政策等。混苯项目承办单位应积极采取相应的措施，争取确保相关政策在混苯项目建设和运营中得以充分落实。</w:t>
      </w:r>
    </w:p>
    <w:p w:rsidR="000807A7" w:rsidRPr="000807A7" w:rsidP="000807A7" w14:paraId="18F113DA" w14:textId="77777777">
      <w:pPr>
        <w:ind w:firstLine="560" w:firstLineChars="200"/>
        <w:rPr>
          <w:rFonts w:ascii="仿宋" w:eastAsia="仿宋" w:hAnsi="仿宋"/>
          <w:sz w:val="28"/>
        </w:rPr>
      </w:pPr>
    </w:p>
    <w:p w:rsidR="000807A7" w:rsidP="000807A7" w14:paraId="5D399796" w14:textId="739356AD">
      <w:pPr>
        <w:ind w:firstLine="560" w:firstLineChars="200"/>
        <w:rPr>
          <w:rFonts w:ascii="仿宋" w:eastAsia="仿宋" w:hAnsi="仿宋" w:hint="eastAsia"/>
          <w:sz w:val="28"/>
        </w:rPr>
      </w:pPr>
      <w:r w:rsidRPr="000807A7">
        <w:rPr>
          <w:rFonts w:ascii="仿宋" w:eastAsia="仿宋" w:hAnsi="仿宋" w:hint="eastAsia"/>
          <w:sz w:val="28"/>
        </w:rPr>
        <w:t>另外，混苯项目承办单位还应密切关注宏观经济的动态，包括宏观经济政策的调整和经济周期的变化。要做到这一点，需要加强对宏观经济形势的分析和预测，以便及时调整经营策略，以适应不断变化的经济环境。</w:t>
      </w:r>
    </w:p>
    <w:p w:rsidR="000807A7" w:rsidP="000807A7" w14:paraId="6EAA222C" w14:textId="0FEDF5F0">
      <w:pPr>
        <w:pStyle w:val="Heading2"/>
      </w:pPr>
      <w:bookmarkStart w:id="22" w:name="_Toc160971960"/>
      <w:r w:rsidRPr="000807A7">
        <w:t>(二)、社会风险分析</w:t>
      </w:r>
      <w:bookmarkEnd w:id="22"/>
    </w:p>
    <w:p w:rsidR="000807A7" w:rsidRPr="000807A7" w:rsidP="000807A7" w14:paraId="51BA5448" w14:textId="77777777">
      <w:pPr>
        <w:ind w:firstLine="560" w:firstLineChars="200"/>
        <w:rPr>
          <w:rFonts w:ascii="仿宋" w:eastAsia="仿宋" w:hAnsi="仿宋"/>
          <w:sz w:val="28"/>
        </w:rPr>
      </w:pPr>
      <w:r w:rsidRPr="000807A7">
        <w:rPr>
          <w:rFonts w:ascii="仿宋" w:eastAsia="仿宋" w:hAnsi="仿宋" w:hint="eastAsia"/>
          <w:sz w:val="28"/>
        </w:rPr>
        <w:t>在混苯项目实施过程中，采取了一系列规避自然环境和社会风险的措施，以确保混苯项目的可持续发展。</w:t>
      </w:r>
    </w:p>
    <w:p w:rsidR="000807A7" w:rsidRPr="000807A7" w:rsidP="000807A7" w14:paraId="5EE3356F" w14:textId="77777777">
      <w:pPr>
        <w:ind w:firstLine="560" w:firstLineChars="200"/>
        <w:rPr>
          <w:rFonts w:ascii="仿宋" w:eastAsia="仿宋" w:hAnsi="仿宋"/>
          <w:sz w:val="28"/>
        </w:rPr>
      </w:pPr>
    </w:p>
    <w:p w:rsidR="000807A7" w:rsidRPr="000807A7" w:rsidP="000807A7" w14:paraId="29954F03" w14:textId="77777777">
      <w:pPr>
        <w:ind w:firstLine="560" w:firstLineChars="200"/>
        <w:rPr>
          <w:rFonts w:ascii="仿宋" w:eastAsia="仿宋" w:hAnsi="仿宋"/>
          <w:sz w:val="28"/>
        </w:rPr>
        <w:sectPr>
          <w:headerReference w:type="even" r:id="rId136"/>
          <w:headerReference w:type="default" r:id="rId137"/>
          <w:footerReference w:type="even" r:id="rId138"/>
          <w:footerReference w:type="default" r:id="rId139"/>
          <w:headerReference w:type="first" r:id="rId140"/>
          <w:footerReference w:type="first" r:id="rId141"/>
          <w:type w:val="nextPage"/>
          <w:pgSz w:w="11906" w:h="16838"/>
          <w:pgMar w:top="1440" w:right="1800" w:bottom="1440" w:left="1800" w:header="851" w:footer="992" w:gutter="0"/>
          <w:pgNumType w:start="23"/>
          <w:cols w:space="425"/>
          <w:titlePg w:val="0"/>
          <w:docGrid w:type="lines" w:linePitch="312"/>
        </w:sectPr>
      </w:pPr>
      <w:r w:rsidRPr="000807A7">
        <w:rPr>
          <w:rFonts w:ascii="仿宋" w:eastAsia="仿宋" w:hAnsi="仿宋" w:hint="eastAsia"/>
          <w:sz w:val="28"/>
        </w:rPr>
        <w:t>自然环境保护措施：</w:t>
      </w:r>
      <w:r w:rsidRPr="000807A7">
        <w:rPr>
          <w:rFonts w:ascii="仿宋" w:eastAsia="仿宋" w:hAnsi="仿宋"/>
          <w:sz w:val="28"/>
        </w:rPr>
        <w:t xml:space="preserve"> 投资混苯项目已采取必要的措施来规避对自然环境的不利影响。特别是，对于处理废物和污染物产生的问题，混苯项目已实施有效的治理措施，以确保其符合国家环境保护政策的要求。尽管混苯项目生产过程对环境影响较小，但为了满足社会对环保的日益关注，混苯项目承办单位已充分投入环境保护设施，并确保其正常运行，以降低环境风险。</w:t>
      </w:r>
    </w:p>
    <w:p w:rsidR="000807A7" w:rsidRPr="000807A7" w:rsidP="000807A7" w14:paraId="386B5B33" w14:textId="77777777">
      <w:pPr>
        <w:ind w:firstLine="560" w:firstLineChars="200"/>
        <w:rPr>
          <w:rFonts w:ascii="仿宋" w:eastAsia="仿宋" w:hAnsi="仿宋"/>
          <w:sz w:val="28"/>
        </w:rPr>
      </w:pPr>
    </w:p>
    <w:p w:rsidR="000807A7" w:rsidP="000807A7" w14:paraId="2F08B2F7" w14:textId="2DCB72EF">
      <w:pPr>
        <w:ind w:firstLine="560" w:firstLineChars="200"/>
        <w:rPr>
          <w:rFonts w:ascii="仿宋" w:eastAsia="仿宋" w:hAnsi="仿宋" w:hint="eastAsia"/>
          <w:sz w:val="28"/>
        </w:rPr>
      </w:pPr>
      <w:r w:rsidRPr="000807A7">
        <w:rPr>
          <w:rFonts w:ascii="仿宋" w:eastAsia="仿宋" w:hAnsi="仿宋" w:hint="eastAsia"/>
          <w:sz w:val="28"/>
        </w:rPr>
        <w:t>社会风险管理：</w:t>
      </w:r>
      <w:r w:rsidRPr="000807A7">
        <w:rPr>
          <w:rFonts w:ascii="仿宋" w:eastAsia="仿宋" w:hAnsi="仿宋"/>
          <w:sz w:val="28"/>
        </w:rPr>
        <w:t xml:space="preserve"> 混苯项目实施地的工程地质条件、混苯项目特点和环境影响报告已经详细考虑，</w:t>
      </w:r>
      <w:r w:rsidRPr="000807A7">
        <w:rPr>
          <w:rFonts w:ascii="仿宋" w:eastAsia="仿宋" w:hAnsi="仿宋" w:hint="eastAsia"/>
          <w:sz w:val="28"/>
        </w:rPr>
        <w:t>确认没有移民安置问题存在。此外，混苯项目建设区域的社会特点也经过充分考虑，混苯项目与当地社区互动友好，不会引发民族矛盾或宗教问题。然而，混苯项目可能会对周边的自然环境和人文环境产生一定影响，因此需要采取相应措施来减轻这些影响，确保社会风险最小化。</w:t>
      </w:r>
    </w:p>
    <w:p w:rsidR="000807A7" w:rsidP="000807A7" w14:paraId="665644B6" w14:textId="1696DD8D">
      <w:pPr>
        <w:pStyle w:val="Heading2"/>
      </w:pPr>
      <w:bookmarkStart w:id="23" w:name="_Toc160971961"/>
      <w:r w:rsidRPr="000807A7">
        <w:t>(三)、市场风险分析</w:t>
      </w:r>
      <w:bookmarkEnd w:id="23"/>
    </w:p>
    <w:p w:rsidR="000807A7" w:rsidRPr="000807A7" w:rsidP="000807A7" w14:paraId="034D8EED" w14:textId="77777777">
      <w:pPr>
        <w:ind w:firstLine="560" w:firstLineChars="200"/>
        <w:rPr>
          <w:rFonts w:ascii="仿宋" w:eastAsia="仿宋" w:hAnsi="仿宋"/>
          <w:sz w:val="28"/>
        </w:rPr>
      </w:pPr>
      <w:r w:rsidRPr="000807A7">
        <w:rPr>
          <w:rFonts w:ascii="仿宋" w:eastAsia="仿宋" w:hAnsi="仿宋" w:hint="eastAsia"/>
          <w:sz w:val="28"/>
        </w:rPr>
        <w:t>混苯项目承办单位已经充分考虑和准备应对产品价格波动可能带来的影响，采取了以下策略来降低价格风险并确保混苯项目的财务可持续性：</w:t>
      </w:r>
    </w:p>
    <w:p w:rsidR="000807A7" w:rsidRPr="000807A7" w:rsidP="000807A7" w14:paraId="6D55228C" w14:textId="77777777">
      <w:pPr>
        <w:ind w:firstLine="560" w:firstLineChars="200"/>
        <w:rPr>
          <w:rFonts w:ascii="仿宋" w:eastAsia="仿宋" w:hAnsi="仿宋"/>
          <w:sz w:val="28"/>
        </w:rPr>
      </w:pPr>
    </w:p>
    <w:p w:rsidR="000807A7" w:rsidRPr="000807A7" w:rsidP="000807A7" w14:paraId="0FF76B72" w14:textId="77777777">
      <w:pPr>
        <w:ind w:firstLine="560" w:firstLineChars="200"/>
        <w:rPr>
          <w:rFonts w:ascii="仿宋" w:eastAsia="仿宋" w:hAnsi="仿宋"/>
          <w:sz w:val="28"/>
        </w:rPr>
      </w:pPr>
      <w:r w:rsidRPr="000807A7">
        <w:rPr>
          <w:rFonts w:ascii="仿宋" w:eastAsia="仿宋" w:hAnsi="仿宋"/>
          <w:sz w:val="28"/>
        </w:rPr>
        <w:t>1. 技术升级和高品质产品： 为减轻价格波动对混苯项目的冲击，投资混苯项目将采用最新的技术进行产品生产。这将使混苯项目能够提供高品质、高性能的产品，从而占据高端市场份额。这种高附加值的产品定位有助于降低价格敏感性，因为高品质产品通常更不容易受到价格竞争的影响。</w:t>
      </w:r>
    </w:p>
    <w:p w:rsidR="000807A7" w:rsidRPr="000807A7" w:rsidP="000807A7" w14:paraId="681DF111" w14:textId="77777777">
      <w:pPr>
        <w:ind w:firstLine="560" w:firstLineChars="200"/>
        <w:rPr>
          <w:rFonts w:ascii="仿宋" w:eastAsia="仿宋" w:hAnsi="仿宋"/>
          <w:sz w:val="28"/>
        </w:rPr>
      </w:pPr>
    </w:p>
    <w:p w:rsidR="000807A7" w:rsidRPr="000807A7" w:rsidP="000807A7" w14:paraId="05F87C03" w14:textId="77777777">
      <w:pPr>
        <w:ind w:firstLine="560" w:firstLineChars="200"/>
        <w:rPr>
          <w:rFonts w:ascii="仿宋" w:eastAsia="仿宋" w:hAnsi="仿宋"/>
          <w:sz w:val="28"/>
        </w:rPr>
        <w:sectPr>
          <w:headerReference w:type="even" r:id="rId142"/>
          <w:headerReference w:type="default" r:id="rId143"/>
          <w:footerReference w:type="even" r:id="rId144"/>
          <w:footerReference w:type="default" r:id="rId145"/>
          <w:headerReference w:type="first" r:id="rId146"/>
          <w:footerReference w:type="first" r:id="rId147"/>
          <w:type w:val="nextPage"/>
          <w:pgSz w:w="11906" w:h="16838"/>
          <w:pgMar w:top="1440" w:right="1800" w:bottom="1440" w:left="1800" w:header="851" w:footer="992" w:gutter="0"/>
          <w:pgNumType w:start="24"/>
          <w:cols w:space="425"/>
          <w:titlePg w:val="0"/>
          <w:docGrid w:type="lines" w:linePitch="312"/>
        </w:sectPr>
      </w:pPr>
      <w:r w:rsidRPr="000807A7">
        <w:rPr>
          <w:rFonts w:ascii="仿宋" w:eastAsia="仿宋" w:hAnsi="仿宋"/>
          <w:sz w:val="28"/>
        </w:rPr>
        <w:t>2. 市场差异化策略： 混苯项目承办单位将采用市场差异化策略，以满足不同市场需求。这意味着混苯项目产品将被定位为特定市</w:t>
      </w:r>
    </w:p>
    <w:p w:rsidR="000807A7" w:rsidRPr="000807A7" w:rsidP="000807A7" w14:textId="77777777">
      <w:pPr>
        <w:ind w:firstLine="560" w:firstLineChars="200"/>
        <w:rPr>
          <w:rFonts w:ascii="仿宋" w:eastAsia="仿宋" w:hAnsi="仿宋"/>
          <w:sz w:val="28"/>
        </w:rPr>
      </w:pPr>
      <w:r w:rsidRPr="000807A7">
        <w:rPr>
          <w:rFonts w:ascii="仿宋" w:eastAsia="仿宋" w:hAnsi="仿宋" w:hint="eastAsia"/>
          <w:sz w:val="28"/>
        </w:rPr>
        <w:t>场细分的首选选择，而不仅仅是价格竞争的一部分。通过提供特色化的产品，混苯项目将能够维持更稳定的价格，并减少价格下降的风险。</w:t>
      </w:r>
    </w:p>
    <w:p w:rsidR="000807A7" w:rsidRPr="000807A7" w:rsidP="000807A7" w14:paraId="07BA52CE" w14:textId="77777777">
      <w:pPr>
        <w:ind w:firstLine="560" w:firstLineChars="200"/>
        <w:rPr>
          <w:rFonts w:ascii="仿宋" w:eastAsia="仿宋" w:hAnsi="仿宋"/>
          <w:sz w:val="28"/>
        </w:rPr>
      </w:pPr>
    </w:p>
    <w:p w:rsidR="000807A7" w:rsidRPr="000807A7" w:rsidP="000807A7" w14:paraId="3D3F93D3" w14:textId="77777777">
      <w:pPr>
        <w:ind w:firstLine="560" w:firstLineChars="200"/>
        <w:rPr>
          <w:rFonts w:ascii="仿宋" w:eastAsia="仿宋" w:hAnsi="仿宋"/>
          <w:sz w:val="28"/>
        </w:rPr>
      </w:pPr>
      <w:r w:rsidRPr="000807A7">
        <w:rPr>
          <w:rFonts w:ascii="仿宋" w:eastAsia="仿宋" w:hAnsi="仿宋"/>
          <w:sz w:val="28"/>
        </w:rPr>
        <w:t>3. 供应链优化： 为确保生产成本的稳定性，混苯项目承办单位将优化供应链管理。这包括与供应商建立长期合作关系，确保原材料的稳定供应，以及采用成本控制措施，以降低生产成本。这将有助于混苯项目在价格下降时仍然能够保持盈利能力。</w:t>
      </w:r>
    </w:p>
    <w:p w:rsidR="000807A7" w:rsidRPr="000807A7" w:rsidP="000807A7" w14:paraId="468BC1D3" w14:textId="77777777">
      <w:pPr>
        <w:ind w:firstLine="560" w:firstLineChars="200"/>
        <w:rPr>
          <w:rFonts w:ascii="仿宋" w:eastAsia="仿宋" w:hAnsi="仿宋"/>
          <w:sz w:val="28"/>
        </w:rPr>
      </w:pPr>
    </w:p>
    <w:p w:rsidR="000807A7" w:rsidRPr="000807A7" w:rsidP="000807A7" w14:paraId="302664E3" w14:textId="77777777">
      <w:pPr>
        <w:ind w:firstLine="560" w:firstLineChars="200"/>
        <w:rPr>
          <w:rFonts w:ascii="仿宋" w:eastAsia="仿宋" w:hAnsi="仿宋"/>
          <w:sz w:val="28"/>
        </w:rPr>
      </w:pPr>
      <w:r w:rsidRPr="000807A7">
        <w:rPr>
          <w:rFonts w:ascii="仿宋" w:eastAsia="仿宋" w:hAnsi="仿宋"/>
          <w:sz w:val="28"/>
        </w:rPr>
        <w:t>4. 市场监测和预测： 混苯项目承办单位将密切监测市场价格趋势，并定期进行市场需求预测。这有助于混苯项目提前做出反应，调整供应量和定价策略，以适应市场变化，减</w:t>
      </w:r>
      <w:r w:rsidRPr="000807A7">
        <w:rPr>
          <w:rFonts w:ascii="仿宋" w:eastAsia="仿宋" w:hAnsi="仿宋" w:hint="eastAsia"/>
          <w:sz w:val="28"/>
        </w:rPr>
        <w:t>轻价格波动带来的风险。</w:t>
      </w:r>
    </w:p>
    <w:p w:rsidR="000807A7" w:rsidP="000807A7" w14:paraId="7CBCCB3D" w14:textId="59626E18">
      <w:pPr>
        <w:ind w:firstLine="560" w:firstLineChars="200"/>
        <w:rPr>
          <w:rFonts w:ascii="仿宋" w:eastAsia="仿宋" w:hAnsi="仿宋"/>
          <w:sz w:val="28"/>
        </w:rPr>
      </w:pPr>
    </w:p>
    <w:p w:rsidR="000807A7" w:rsidP="000807A7" w14:paraId="3164F383" w14:textId="08DEA476">
      <w:pPr>
        <w:pStyle w:val="Heading2"/>
      </w:pPr>
      <w:bookmarkStart w:id="24" w:name="_Toc160971962"/>
      <w:r w:rsidRPr="000807A7">
        <w:t>(四)、资金风险分析</w:t>
      </w:r>
      <w:bookmarkEnd w:id="24"/>
    </w:p>
    <w:p w:rsidR="000807A7" w:rsidP="000807A7" w14:paraId="2A52F6FA" w14:textId="4BD9A6A4">
      <w:pPr>
        <w:ind w:firstLine="560" w:firstLineChars="200"/>
        <w:rPr>
          <w:rFonts w:ascii="仿宋" w:eastAsia="仿宋" w:hAnsi="仿宋" w:hint="eastAsia"/>
          <w:sz w:val="28"/>
        </w:rPr>
        <w:sectPr>
          <w:headerReference w:type="even" r:id="rId148"/>
          <w:headerReference w:type="default" r:id="rId149"/>
          <w:footerReference w:type="even" r:id="rId150"/>
          <w:footerReference w:type="default" r:id="rId151"/>
          <w:headerReference w:type="first" r:id="rId152"/>
          <w:footerReference w:type="first" r:id="rId153"/>
          <w:type w:val="nextPage"/>
          <w:pgSz w:w="11906" w:h="16838"/>
          <w:pgMar w:top="1440" w:right="1800" w:bottom="1440" w:left="1800" w:header="851" w:footer="992" w:gutter="0"/>
          <w:pgNumType w:start="25"/>
          <w:cols w:space="425"/>
          <w:titlePg w:val="0"/>
          <w:docGrid w:type="lines" w:linePitch="312"/>
        </w:sectPr>
      </w:pPr>
      <w:r w:rsidRPr="000807A7">
        <w:rPr>
          <w:rFonts w:ascii="仿宋" w:eastAsia="仿宋" w:hAnsi="仿宋" w:hint="eastAsia"/>
          <w:sz w:val="28"/>
        </w:rPr>
        <w:t>通过公开招标来选择工程的设计和承包商，不仅保证了建设的品质，同时也致力于降低新建混苯项目的投资和设备采购的成本；在混苯项目建设阶段，我们按照国家的有关规定进行公开招标，选择混苯项目监理，确保混苯项目的建设质量、进度，并尽可能降低工程造价；混苯项目建成投入运营后，我们加强管理以降低生产成本，为可能的价格变动提供较大的可控空间，从而增强我们混苯项目产品的市场竞争力。</w:t>
      </w:r>
    </w:p>
    <w:p w:rsidR="000807A7" w:rsidP="000807A7" w14:paraId="1F5A3244" w14:textId="6247275A">
      <w:pPr>
        <w:pStyle w:val="Heading2"/>
      </w:pPr>
      <w:bookmarkStart w:id="25" w:name="_Toc160971963"/>
      <w:r w:rsidRPr="000807A7">
        <w:t>(五)、技术风险分析</w:t>
      </w:r>
      <w:bookmarkEnd w:id="25"/>
    </w:p>
    <w:p w:rsidR="000807A7" w:rsidRPr="000807A7" w:rsidP="000807A7" w14:paraId="5F09AE3A" w14:textId="77777777">
      <w:pPr>
        <w:ind w:firstLine="560" w:firstLineChars="200"/>
        <w:rPr>
          <w:rFonts w:ascii="仿宋" w:eastAsia="仿宋" w:hAnsi="仿宋"/>
          <w:sz w:val="28"/>
        </w:rPr>
      </w:pPr>
      <w:r w:rsidRPr="000807A7">
        <w:rPr>
          <w:rFonts w:ascii="仿宋" w:eastAsia="仿宋" w:hAnsi="仿宋" w:hint="eastAsia"/>
          <w:sz w:val="28"/>
        </w:rPr>
        <w:t>混苯项目的技术风险主要体现在所采用的技术的先进性、可靠性、适用性和经济性发生变化，导致混苯项目无法按时进入正常生产状态或生产能力利用率低，达不到设计要求或生产成本提高，产品质量低于预期；然而，通过引进先进的生产装备和采用先进的生产工艺技术，混苯项目承办单位可以进行高质量混苯项目产品的生产，且该技术生产效率高、产品质量好、生产过程基本无污染。然而，由于该生产技术要求较高，产品质量的控制需要在生产过程中</w:t>
      </w:r>
      <w:r w:rsidRPr="000807A7">
        <w:rPr>
          <w:rFonts w:ascii="仿宋" w:eastAsia="仿宋" w:hAnsi="仿宋" w:hint="eastAsia"/>
          <w:sz w:val="28"/>
        </w:rPr>
        <w:t>不断加以调节和控制，因此该技术对工艺过程中的控制、调整能力要求较高。</w:t>
      </w:r>
    </w:p>
    <w:p w:rsidR="000807A7" w:rsidRPr="000807A7" w:rsidP="000807A7" w14:paraId="3EFDE93C" w14:textId="77777777">
      <w:pPr>
        <w:ind w:firstLine="560" w:firstLineChars="200"/>
        <w:rPr>
          <w:rFonts w:ascii="仿宋" w:eastAsia="仿宋" w:hAnsi="仿宋"/>
          <w:sz w:val="28"/>
        </w:rPr>
      </w:pPr>
    </w:p>
    <w:p w:rsidR="000807A7" w:rsidRPr="000807A7" w:rsidP="000807A7" w14:paraId="16C9E4E9" w14:textId="77777777">
      <w:pPr>
        <w:ind w:firstLine="560" w:firstLineChars="200"/>
        <w:rPr>
          <w:rFonts w:ascii="仿宋" w:eastAsia="仿宋" w:hAnsi="仿宋"/>
          <w:sz w:val="28"/>
        </w:rPr>
      </w:pPr>
      <w:r w:rsidRPr="000807A7">
        <w:rPr>
          <w:rFonts w:ascii="仿宋" w:eastAsia="仿宋" w:hAnsi="仿宋" w:hint="eastAsia"/>
          <w:sz w:val="28"/>
        </w:rPr>
        <w:t>针对技术人才缺失的风险，在技术研发过程中，一旦技术人员流失，可能会造成不可估量的技术损失。此外，混苯项目相关技术难题的攻克需要专业高技术人才，如果缺乏这类人才，可能导致混苯项目产品研发中止。这种实质性的技术风险往往源于企业管理问题，尤其是高层决策是否明智的风险。虽然混苯项目承办单位具有高效的管理水平，但这种风险的发生率相对较低。</w:t>
      </w:r>
    </w:p>
    <w:p w:rsidR="000807A7" w:rsidRPr="000807A7" w:rsidP="000807A7" w14:paraId="19B58BEE" w14:textId="77777777">
      <w:pPr>
        <w:ind w:firstLine="560" w:firstLineChars="200"/>
        <w:rPr>
          <w:rFonts w:ascii="仿宋" w:eastAsia="仿宋" w:hAnsi="仿宋"/>
          <w:sz w:val="28"/>
        </w:rPr>
      </w:pPr>
    </w:p>
    <w:p w:rsidR="000807A7" w:rsidP="000807A7" w14:paraId="2BD3A041" w14:textId="64C5E181">
      <w:pPr>
        <w:ind w:firstLine="560" w:firstLineChars="200"/>
        <w:rPr>
          <w:rFonts w:ascii="仿宋" w:eastAsia="仿宋" w:hAnsi="仿宋" w:hint="eastAsia"/>
          <w:sz w:val="28"/>
        </w:rPr>
        <w:sectPr>
          <w:headerReference w:type="even" r:id="rId154"/>
          <w:headerReference w:type="default" r:id="rId155"/>
          <w:footerReference w:type="even" r:id="rId156"/>
          <w:footerReference w:type="default" r:id="rId157"/>
          <w:headerReference w:type="first" r:id="rId158"/>
          <w:footerReference w:type="first" r:id="rId159"/>
          <w:type w:val="nextPage"/>
          <w:pgSz w:w="11906" w:h="16838"/>
          <w:pgMar w:top="1440" w:right="1800" w:bottom="1440" w:left="1800" w:header="851" w:footer="992" w:gutter="0"/>
          <w:pgNumType w:start="26"/>
          <w:cols w:space="425"/>
          <w:titlePg w:val="0"/>
          <w:docGrid w:type="lines" w:linePitch="312"/>
        </w:sectPr>
      </w:pPr>
    </w:p>
    <w:p w:rsidR="000807A7" w:rsidP="000807A7" w14:textId="64C5E181">
      <w:pPr>
        <w:ind w:firstLine="560" w:firstLineChars="200"/>
        <w:rPr>
          <w:rFonts w:ascii="仿宋" w:eastAsia="仿宋" w:hAnsi="仿宋" w:hint="eastAsia"/>
          <w:sz w:val="28"/>
        </w:rPr>
      </w:pPr>
      <w:r w:rsidRPr="000807A7">
        <w:rPr>
          <w:rFonts w:ascii="仿宋" w:eastAsia="仿宋" w:hAnsi="仿宋" w:hint="eastAsia"/>
          <w:sz w:val="28"/>
        </w:rPr>
        <w:t>为确保投资混苯项目的经济效益和社会效益目标得以实现，混苯项目承办单位需要不断完善混苯项目产品生产技术、工艺，提高产品质量、降低混苯项目产品成本和消耗。此外，还需加强市场营销、完善售后服务、提高产品市场占有率。</w:t>
      </w:r>
    </w:p>
    <w:p w:rsidR="000807A7" w:rsidP="000807A7" w14:paraId="572370A4" w14:textId="05A528A9">
      <w:pPr>
        <w:pStyle w:val="Heading2"/>
      </w:pPr>
      <w:bookmarkStart w:id="26" w:name="_Toc160971964"/>
      <w:r w:rsidRPr="000807A7">
        <w:t>(六)、财务风险分析</w:t>
      </w:r>
      <w:bookmarkEnd w:id="26"/>
    </w:p>
    <w:p w:rsidR="000807A7" w:rsidRPr="000807A7" w:rsidP="000807A7" w14:paraId="6E77F907" w14:textId="77777777">
      <w:pPr>
        <w:ind w:firstLine="560" w:firstLineChars="200"/>
        <w:rPr>
          <w:rFonts w:ascii="仿宋" w:eastAsia="仿宋" w:hAnsi="仿宋"/>
          <w:sz w:val="28"/>
        </w:rPr>
      </w:pPr>
      <w:r w:rsidRPr="000807A7">
        <w:rPr>
          <w:rFonts w:ascii="仿宋" w:eastAsia="仿宋" w:hAnsi="仿宋" w:hint="eastAsia"/>
          <w:sz w:val="28"/>
        </w:rPr>
        <w:t>在混苯项目运营的初步阶段，如何吸引投资商的注资，以及应引进哪种类型的投资商，是企业在运营过程中可能遇到的外部不可控因素。其次，企业在实际运营中，对于投资时机的把握、投资份额的确定、投资方式的选择，以及配套资金是否能够及时跟上，新增流动资金是否充分等因素，都可能对企业的经营产生影响。</w:t>
      </w:r>
    </w:p>
    <w:p w:rsidR="000807A7" w:rsidRPr="000807A7" w:rsidP="000807A7" w14:paraId="183EEEBA" w14:textId="77777777">
      <w:pPr>
        <w:ind w:firstLine="560" w:firstLineChars="200"/>
        <w:rPr>
          <w:rFonts w:ascii="仿宋" w:eastAsia="仿宋" w:hAnsi="仿宋"/>
          <w:sz w:val="28"/>
        </w:rPr>
      </w:pPr>
    </w:p>
    <w:p w:rsidR="000807A7" w:rsidRPr="000807A7" w:rsidP="000807A7" w14:paraId="583363D9" w14:textId="77777777">
      <w:pPr>
        <w:ind w:firstLine="560" w:firstLineChars="200"/>
        <w:rPr>
          <w:rFonts w:ascii="仿宋" w:eastAsia="仿宋" w:hAnsi="仿宋"/>
          <w:sz w:val="28"/>
        </w:rPr>
      </w:pPr>
      <w:r w:rsidRPr="000807A7">
        <w:rPr>
          <w:rFonts w:ascii="仿宋" w:eastAsia="仿宋" w:hAnsi="仿宋" w:hint="eastAsia"/>
          <w:sz w:val="28"/>
        </w:rPr>
        <w:t>在提供服务的过程中，企业可能面临的不确定性构成了企业经</w:t>
      </w:r>
      <w:r w:rsidRPr="000807A7">
        <w:rPr>
          <w:rFonts w:ascii="仿宋" w:eastAsia="仿宋" w:hAnsi="仿宋" w:hint="eastAsia"/>
          <w:sz w:val="28"/>
        </w:rPr>
        <w:t>营的内部不可控因素。这些因素可能包括服务的质量、客户的满意度、员工的工作效率等。这些因素如果不能得到有效的管理和控制，可能会对企业的经营产生不利影响。</w:t>
      </w:r>
    </w:p>
    <w:p w:rsidR="000807A7" w:rsidRPr="000807A7" w:rsidP="000807A7" w14:paraId="436FFFE2" w14:textId="77777777">
      <w:pPr>
        <w:ind w:firstLine="560" w:firstLineChars="200"/>
        <w:rPr>
          <w:rFonts w:ascii="仿宋" w:eastAsia="仿宋" w:hAnsi="仿宋"/>
          <w:sz w:val="28"/>
        </w:rPr>
      </w:pPr>
    </w:p>
    <w:p w:rsidR="000807A7" w:rsidP="000807A7" w14:paraId="5247B07C" w14:textId="4B12FD6A">
      <w:pPr>
        <w:ind w:firstLine="560" w:firstLineChars="200"/>
        <w:rPr>
          <w:rFonts w:ascii="仿宋" w:eastAsia="仿宋" w:hAnsi="仿宋" w:hint="eastAsia"/>
          <w:sz w:val="28"/>
        </w:rPr>
        <w:sectPr>
          <w:headerReference w:type="even" r:id="rId160"/>
          <w:headerReference w:type="default" r:id="rId161"/>
          <w:footerReference w:type="even" r:id="rId162"/>
          <w:footerReference w:type="default" r:id="rId163"/>
          <w:headerReference w:type="first" r:id="rId164"/>
          <w:footerReference w:type="first" r:id="rId165"/>
          <w:type w:val="nextPage"/>
          <w:pgSz w:w="11906" w:h="16838"/>
          <w:pgMar w:top="1440" w:right="1800" w:bottom="1440" w:left="1800" w:header="851" w:footer="992" w:gutter="0"/>
          <w:pgNumType w:start="27"/>
          <w:cols w:space="425"/>
          <w:titlePg w:val="0"/>
          <w:docGrid w:type="lines" w:linePitch="312"/>
        </w:sectPr>
      </w:pPr>
      <w:r w:rsidRPr="000807A7">
        <w:rPr>
          <w:rFonts w:ascii="仿宋" w:eastAsia="仿宋" w:hAnsi="仿宋" w:hint="eastAsia"/>
          <w:sz w:val="28"/>
        </w:rPr>
        <w:t>以上所有因素都可能成为混苯项目承办单位需要考虑的财务风险问题。财务风险是指由于不同的资本结构而对企业投资者的收益产生的不确定性影响。这种不确定性可能来自于企业资金利润率与借入资金利息率之间的差额，以及借入资金与计划自筹资金的比例大小。借入资金的比例越大，企业的财务风险就越大；反之，财务风险就越小。投资混苯项目的财务风险主要体现在混苯项目实施之前；一旦混苯项目得以实施，财务风险就会相对较小。</w:t>
      </w:r>
    </w:p>
    <w:p w:rsidR="000807A7" w:rsidP="000807A7" w14:paraId="7479FE1A" w14:textId="07161E04">
      <w:pPr>
        <w:pStyle w:val="Heading2"/>
      </w:pPr>
      <w:bookmarkStart w:id="27" w:name="_Toc160971965"/>
      <w:r w:rsidRPr="000807A7">
        <w:t>(七)、管理风险分析</w:t>
      </w:r>
      <w:bookmarkEnd w:id="27"/>
    </w:p>
    <w:p w:rsidR="000807A7" w:rsidRPr="000807A7" w:rsidP="000807A7" w14:paraId="13B18C16" w14:textId="77777777">
      <w:pPr>
        <w:ind w:firstLine="560" w:firstLineChars="200"/>
        <w:rPr>
          <w:rFonts w:ascii="仿宋" w:eastAsia="仿宋" w:hAnsi="仿宋"/>
          <w:sz w:val="28"/>
        </w:rPr>
      </w:pPr>
      <w:r w:rsidRPr="000807A7">
        <w:rPr>
          <w:rFonts w:ascii="仿宋" w:eastAsia="仿宋" w:hAnsi="仿宋" w:hint="eastAsia"/>
          <w:sz w:val="28"/>
        </w:rPr>
        <w:t>混苯项目的实施存在一定的时间跨度，涉及多个环节。在此期间，可能会出现一些人力无法抗拒的突发事件，或者某个环节出现问题，甚至宏观经济形势发生重大变化。这些因素可能会对混苯项目承办单位组织结构、管理方法等造成重大影响，使得它们无法适应不断变化的内外环境，从而严重影响混苯项目的进展和收益。</w:t>
      </w:r>
    </w:p>
    <w:p w:rsidR="000807A7" w:rsidRPr="000807A7" w:rsidP="000807A7" w14:paraId="4D2CAC0B" w14:textId="77777777">
      <w:pPr>
        <w:ind w:firstLine="560" w:firstLineChars="200"/>
        <w:rPr>
          <w:rFonts w:ascii="仿宋" w:eastAsia="仿宋" w:hAnsi="仿宋"/>
          <w:sz w:val="28"/>
        </w:rPr>
      </w:pPr>
    </w:p>
    <w:p w:rsidR="000807A7" w:rsidRPr="000807A7" w:rsidP="000807A7" w14:paraId="2FB26097" w14:textId="77777777">
      <w:pPr>
        <w:ind w:firstLine="560" w:firstLineChars="200"/>
        <w:rPr>
          <w:rFonts w:ascii="仿宋" w:eastAsia="仿宋" w:hAnsi="仿宋"/>
          <w:sz w:val="28"/>
        </w:rPr>
      </w:pPr>
      <w:r w:rsidRPr="000807A7">
        <w:rPr>
          <w:rFonts w:ascii="仿宋" w:eastAsia="仿宋" w:hAnsi="仿宋" w:hint="eastAsia"/>
          <w:sz w:val="28"/>
        </w:rPr>
        <w:t>在混苯项目的建设和运营过程中，由于存在诸如成本控制、人员变动、资金运营等方面的不确定性，公司内部管理中可能面临较大的管理风险。这些风险主要包括混苯项目组织结构不当、管理机制不完善，或者主要经营管理者能力不足等问题，这些可能导致混</w:t>
      </w:r>
      <w:r w:rsidRPr="000807A7">
        <w:rPr>
          <w:rFonts w:ascii="仿宋" w:eastAsia="仿宋" w:hAnsi="仿宋" w:hint="eastAsia"/>
          <w:sz w:val="28"/>
        </w:rPr>
        <w:t>苯项目无法按计划建成投产，或者投资超出估算。</w:t>
      </w:r>
    </w:p>
    <w:p w:rsidR="000807A7" w:rsidRPr="000807A7" w:rsidP="000807A7" w14:paraId="7BAD3785" w14:textId="77777777">
      <w:pPr>
        <w:ind w:firstLine="560" w:firstLineChars="200"/>
        <w:rPr>
          <w:rFonts w:ascii="仿宋" w:eastAsia="仿宋" w:hAnsi="仿宋"/>
          <w:sz w:val="28"/>
        </w:rPr>
      </w:pPr>
    </w:p>
    <w:p w:rsidR="000807A7" w:rsidP="000807A7" w14:paraId="2D43F7FB" w14:textId="3F37D7C3">
      <w:pPr>
        <w:ind w:firstLine="560" w:firstLineChars="200"/>
        <w:rPr>
          <w:rFonts w:ascii="仿宋" w:eastAsia="仿宋" w:hAnsi="仿宋" w:hint="eastAsia"/>
          <w:sz w:val="28"/>
        </w:rPr>
        <w:sectPr>
          <w:headerReference w:type="even" r:id="rId166"/>
          <w:headerReference w:type="default" r:id="rId167"/>
          <w:footerReference w:type="even" r:id="rId168"/>
          <w:footerReference w:type="default" r:id="rId169"/>
          <w:headerReference w:type="first" r:id="rId170"/>
          <w:footerReference w:type="first" r:id="rId171"/>
          <w:type w:val="nextPage"/>
          <w:pgSz w:w="11906" w:h="16838"/>
          <w:pgMar w:top="1440" w:right="1800" w:bottom="1440" w:left="1800" w:header="851" w:footer="992" w:gutter="0"/>
          <w:pgNumType w:start="28"/>
          <w:cols w:space="425"/>
          <w:titlePg w:val="0"/>
          <w:docGrid w:type="lines" w:linePitch="312"/>
        </w:sectPr>
      </w:pPr>
      <w:r w:rsidRPr="000807A7">
        <w:rPr>
          <w:rFonts w:ascii="仿宋" w:eastAsia="仿宋" w:hAnsi="仿宋" w:hint="eastAsia"/>
          <w:sz w:val="28"/>
        </w:rPr>
        <w:t>为了避免这些风险，混苯项目承办单位需要进行多方面的工作。首先，在创业前期，需要注重企业文化的培养，让员工逐渐适应新的工作环境，保障企业稳定过渡。其次，需要为员工提供培训，努力提高他们的技能和素质，以便更好地适应企业的需要。第三，根据市场情况调整员工工资，并加强公司人事管理制度，以实现人员的基本稳定。第四，推行目标成本全面管理，加强成本控制，确保企业能够实现经济效益最大化。最后，需要倡导组织创新和思想创新，以适应不断变化的外部经营环境。</w:t>
      </w:r>
    </w:p>
    <w:p w:rsidR="000807A7" w:rsidP="000807A7" w14:paraId="7C32CEF3" w14:textId="443A46EC">
      <w:pPr>
        <w:pStyle w:val="Heading2"/>
      </w:pPr>
      <w:bookmarkStart w:id="28" w:name="_Toc160971966"/>
      <w:r w:rsidRPr="000807A7">
        <w:t>(八)、其他风险分析</w:t>
      </w:r>
      <w:bookmarkEnd w:id="28"/>
    </w:p>
    <w:p w:rsidR="000807A7" w:rsidRPr="000807A7" w:rsidP="000807A7" w14:paraId="363C2C12" w14:textId="77777777">
      <w:pPr>
        <w:ind w:firstLine="560" w:firstLineChars="200"/>
        <w:rPr>
          <w:rFonts w:ascii="仿宋" w:eastAsia="仿宋" w:hAnsi="仿宋"/>
          <w:sz w:val="28"/>
        </w:rPr>
      </w:pPr>
      <w:r w:rsidRPr="000807A7">
        <w:rPr>
          <w:rFonts w:ascii="仿宋" w:eastAsia="仿宋" w:hAnsi="仿宋" w:hint="eastAsia"/>
          <w:sz w:val="28"/>
        </w:rPr>
        <w:t>混苯项目承办单位在面对风险时，应提高风险防范意识，积极采取应对措施。通过专家评估法识别风险因素和估计风险程度，针对各类风险因素的风险程度进行了评定和整理分析。结果表明，投资混苯项目的建设与实施存在市场竞争能力风险、资金风险和管理风险等较大风险。为了确保最终目标的实现，混苯项目承办单位应采取风险控制和风险转移等策略，尽可能以低的风险成本来降低风险发生的可能性，并将风险损失控制在最小程度。</w:t>
      </w:r>
    </w:p>
    <w:p w:rsidR="000807A7" w:rsidRPr="000807A7" w:rsidP="000807A7" w14:paraId="12C2943E" w14:textId="77777777">
      <w:pPr>
        <w:ind w:firstLine="560" w:firstLineChars="200"/>
        <w:rPr>
          <w:rFonts w:ascii="仿宋" w:eastAsia="仿宋" w:hAnsi="仿宋"/>
          <w:sz w:val="28"/>
        </w:rPr>
      </w:pPr>
    </w:p>
    <w:p w:rsidR="000807A7" w:rsidP="000807A7" w14:paraId="779B6EEA" w14:textId="05FBB254">
      <w:pPr>
        <w:ind w:firstLine="560" w:firstLineChars="200"/>
        <w:rPr>
          <w:rFonts w:ascii="仿宋" w:eastAsia="仿宋" w:hAnsi="仿宋" w:hint="eastAsia"/>
          <w:sz w:val="28"/>
        </w:rPr>
      </w:pPr>
      <w:r w:rsidRPr="000807A7">
        <w:rPr>
          <w:rFonts w:ascii="仿宋" w:eastAsia="仿宋" w:hAnsi="仿宋" w:hint="eastAsia"/>
          <w:sz w:val="28"/>
        </w:rPr>
        <w:t>同时，在投资混苯项目建设和生产经营过程中，不可避免地会产生一定量的生活废水和固体废弃材料及废气等污染物。若处理不当可能对当地环境造成一定污染，给周边自然环境带来一定的影响。</w:t>
      </w:r>
      <w:r w:rsidRPr="000807A7">
        <w:rPr>
          <w:rFonts w:ascii="仿宋" w:eastAsia="仿宋" w:hAnsi="仿宋" w:hint="eastAsia"/>
          <w:sz w:val="28"/>
        </w:rPr>
        <w:t>随着国家对环境保护工作的日益重视，环境保护标准将不断提高。因此，混苯项目承办单位需要加强环境保护工作，采取有效的处理措施，确保污染物达标排放，以避免环境保护不达标的风险。</w:t>
      </w:r>
    </w:p>
    <w:p w:rsidR="000807A7" w:rsidP="000807A7" w14:paraId="06DF6D59" w14:textId="44729505">
      <w:pPr>
        <w:pStyle w:val="Heading2"/>
      </w:pPr>
      <w:bookmarkStart w:id="29" w:name="_Toc160971967"/>
      <w:r w:rsidRPr="000807A7">
        <w:t>(九)、社会影响评估</w:t>
      </w:r>
      <w:bookmarkEnd w:id="29"/>
    </w:p>
    <w:p w:rsidR="000807A7" w:rsidRPr="000807A7" w:rsidP="000807A7" w14:paraId="0787E59F" w14:textId="77777777">
      <w:pPr>
        <w:ind w:firstLine="560" w:firstLineChars="200"/>
        <w:rPr>
          <w:rFonts w:ascii="仿宋" w:eastAsia="仿宋" w:hAnsi="仿宋"/>
          <w:sz w:val="28"/>
        </w:rPr>
      </w:pPr>
      <w:r w:rsidRPr="000807A7">
        <w:rPr>
          <w:rFonts w:ascii="仿宋" w:eastAsia="仿宋" w:hAnsi="仿宋" w:hint="eastAsia"/>
          <w:sz w:val="28"/>
        </w:rPr>
        <w:t>社会影响分析</w:t>
      </w:r>
    </w:p>
    <w:p w:rsidR="000807A7" w:rsidRPr="000807A7" w:rsidP="000807A7" w14:paraId="7CBE471B" w14:textId="77777777">
      <w:pPr>
        <w:ind w:firstLine="560" w:firstLineChars="200"/>
        <w:rPr>
          <w:rFonts w:ascii="仿宋" w:eastAsia="仿宋" w:hAnsi="仿宋"/>
          <w:sz w:val="28"/>
        </w:rPr>
      </w:pPr>
    </w:p>
    <w:p w:rsidR="000807A7" w:rsidRPr="000807A7" w:rsidP="000807A7" w14:paraId="7D59E28E" w14:textId="77777777">
      <w:pPr>
        <w:ind w:firstLine="560" w:firstLineChars="200"/>
        <w:rPr>
          <w:rFonts w:ascii="仿宋" w:eastAsia="仿宋" w:hAnsi="仿宋"/>
          <w:sz w:val="28"/>
        </w:rPr>
        <w:sectPr>
          <w:headerReference w:type="even" r:id="rId172"/>
          <w:headerReference w:type="default" r:id="rId173"/>
          <w:footerReference w:type="even" r:id="rId174"/>
          <w:footerReference w:type="default" r:id="rId175"/>
          <w:headerReference w:type="first" r:id="rId176"/>
          <w:footerReference w:type="first" r:id="rId177"/>
          <w:type w:val="nextPage"/>
          <w:pgSz w:w="11906" w:h="16838"/>
          <w:pgMar w:top="1440" w:right="1800" w:bottom="1440" w:left="1800" w:header="851" w:footer="992" w:gutter="0"/>
          <w:pgNumType w:start="29"/>
          <w:cols w:space="425"/>
          <w:titlePg w:val="0"/>
          <w:docGrid w:type="lines" w:linePitch="312"/>
        </w:sectPr>
      </w:pPr>
    </w:p>
    <w:p w:rsidR="000807A7" w:rsidRPr="000807A7" w:rsidP="000807A7" w14:textId="77777777">
      <w:pPr>
        <w:ind w:firstLine="560" w:firstLineChars="200"/>
        <w:rPr>
          <w:rFonts w:ascii="仿宋" w:eastAsia="仿宋" w:hAnsi="仿宋"/>
          <w:sz w:val="28"/>
        </w:rPr>
      </w:pPr>
      <w:r w:rsidRPr="000807A7">
        <w:rPr>
          <w:rFonts w:ascii="仿宋" w:eastAsia="仿宋" w:hAnsi="仿宋" w:hint="eastAsia"/>
          <w:sz w:val="28"/>
        </w:rPr>
        <w:t>社会影响评价旨在从以人为本的角度分析混苯项目对社会的影响，包括混苯项目与当地环境的适应性和社会风险等因素。尽管混苯项目建设对当地社会和经济发展具有积极的推动作用，能够为国民经济各个行业带来发展机遇，但社会效益往往难以用货币价值来衡量。因此，我们在这一章节中主要进行定性描述，评估混苯项目对当地社会的影响、贡献和适应性。同时，将国民经济分析作为评价混苯项目经济合理性的参考依据。</w:t>
      </w:r>
    </w:p>
    <w:p w:rsidR="000807A7" w:rsidRPr="000807A7" w:rsidP="000807A7" w14:paraId="704AEE82" w14:textId="77777777">
      <w:pPr>
        <w:ind w:firstLine="560" w:firstLineChars="200"/>
        <w:rPr>
          <w:rFonts w:ascii="仿宋" w:eastAsia="仿宋" w:hAnsi="仿宋"/>
          <w:sz w:val="28"/>
        </w:rPr>
      </w:pPr>
    </w:p>
    <w:p w:rsidR="000807A7" w:rsidRPr="000807A7" w:rsidP="000807A7" w14:paraId="340B654D" w14:textId="77777777">
      <w:pPr>
        <w:ind w:firstLine="560" w:firstLineChars="200"/>
        <w:rPr>
          <w:rFonts w:ascii="仿宋" w:eastAsia="仿宋" w:hAnsi="仿宋"/>
          <w:sz w:val="28"/>
        </w:rPr>
      </w:pPr>
      <w:r w:rsidRPr="000807A7">
        <w:rPr>
          <w:rFonts w:ascii="仿宋" w:eastAsia="仿宋" w:hAnsi="仿宋" w:hint="eastAsia"/>
          <w:sz w:val="28"/>
        </w:rPr>
        <w:t>社会效益和可持续发展</w:t>
      </w:r>
    </w:p>
    <w:p w:rsidR="000807A7" w:rsidRPr="000807A7" w:rsidP="000807A7" w14:paraId="3359FFF1" w14:textId="77777777">
      <w:pPr>
        <w:ind w:firstLine="560" w:firstLineChars="200"/>
        <w:rPr>
          <w:rFonts w:ascii="仿宋" w:eastAsia="仿宋" w:hAnsi="仿宋"/>
          <w:sz w:val="28"/>
        </w:rPr>
      </w:pPr>
    </w:p>
    <w:p w:rsidR="000807A7" w:rsidRPr="000807A7" w:rsidP="000807A7" w14:paraId="5547921A" w14:textId="77777777">
      <w:pPr>
        <w:ind w:firstLine="560" w:firstLineChars="200"/>
        <w:rPr>
          <w:rFonts w:ascii="仿宋" w:eastAsia="仿宋" w:hAnsi="仿宋"/>
          <w:sz w:val="28"/>
        </w:rPr>
      </w:pPr>
      <w:r w:rsidRPr="000807A7">
        <w:rPr>
          <w:rFonts w:ascii="仿宋" w:eastAsia="仿宋" w:hAnsi="仿宋" w:hint="eastAsia"/>
          <w:sz w:val="28"/>
        </w:rPr>
        <w:t>我们坚信</w:t>
      </w:r>
      <w:r w:rsidRPr="000807A7">
        <w:rPr>
          <w:rFonts w:ascii="仿宋" w:eastAsia="仿宋" w:hAnsi="仿宋"/>
          <w:sz w:val="28"/>
        </w:rPr>
        <w:t>"科技是第一生产力"和"以人为本"的理念。混苯项目实施将广纳人才，人才的引入将有助</w:t>
      </w:r>
      <w:r w:rsidRPr="000807A7">
        <w:rPr>
          <w:rFonts w:ascii="仿宋" w:eastAsia="仿宋" w:hAnsi="仿宋" w:hint="eastAsia"/>
          <w:sz w:val="28"/>
        </w:rPr>
        <w:t>于企业获得更丰厚的利润并为社会贡献更多税收。这些资金将用于支持文化、教育和卫生事业，从而促进地区经济的可持续发展。混苯项目建成后，我们将在道路适当位置设置宣传栏和绿化带，以改善环境和减少汽车污染，从而促进当地城市建设的发展。</w:t>
      </w:r>
    </w:p>
    <w:p w:rsidR="000807A7" w:rsidRPr="000807A7" w:rsidP="000807A7" w14:paraId="28125538" w14:textId="77777777">
      <w:pPr>
        <w:ind w:firstLine="560" w:firstLineChars="200"/>
        <w:rPr>
          <w:rFonts w:ascii="仿宋" w:eastAsia="仿宋" w:hAnsi="仿宋"/>
          <w:sz w:val="28"/>
        </w:rPr>
      </w:pPr>
    </w:p>
    <w:p w:rsidR="000807A7" w:rsidRPr="000807A7" w:rsidP="000807A7" w14:paraId="3365F296" w14:textId="77777777">
      <w:pPr>
        <w:ind w:firstLine="560" w:firstLineChars="200"/>
        <w:rPr>
          <w:rFonts w:ascii="仿宋" w:eastAsia="仿宋" w:hAnsi="仿宋"/>
          <w:sz w:val="28"/>
        </w:rPr>
      </w:pPr>
      <w:r w:rsidRPr="000807A7">
        <w:rPr>
          <w:rFonts w:ascii="仿宋" w:eastAsia="仿宋" w:hAnsi="仿宋" w:hint="eastAsia"/>
          <w:sz w:val="28"/>
        </w:rPr>
        <w:t>社会影响效果</w:t>
      </w:r>
    </w:p>
    <w:p w:rsidR="000807A7" w:rsidRPr="000807A7" w:rsidP="000807A7" w14:paraId="62051595" w14:textId="77777777">
      <w:pPr>
        <w:ind w:firstLine="560" w:firstLineChars="200"/>
        <w:rPr>
          <w:rFonts w:ascii="仿宋" w:eastAsia="仿宋" w:hAnsi="仿宋"/>
          <w:sz w:val="28"/>
        </w:rPr>
      </w:pPr>
    </w:p>
    <w:p w:rsidR="000807A7" w:rsidRPr="000807A7" w:rsidP="000807A7" w14:paraId="2627FE72" w14:textId="77777777">
      <w:pPr>
        <w:ind w:firstLine="560" w:firstLineChars="200"/>
        <w:rPr>
          <w:rFonts w:ascii="仿宋" w:eastAsia="仿宋" w:hAnsi="仿宋"/>
          <w:sz w:val="28"/>
        </w:rPr>
        <w:sectPr>
          <w:headerReference w:type="even" r:id="rId178"/>
          <w:headerReference w:type="default" r:id="rId179"/>
          <w:footerReference w:type="even" r:id="rId180"/>
          <w:footerReference w:type="default" r:id="rId181"/>
          <w:headerReference w:type="first" r:id="rId182"/>
          <w:footerReference w:type="first" r:id="rId183"/>
          <w:type w:val="nextPage"/>
          <w:pgSz w:w="11906" w:h="16838"/>
          <w:pgMar w:top="1440" w:right="1800" w:bottom="1440" w:left="1800" w:header="851" w:footer="992" w:gutter="0"/>
          <w:pgNumType w:start="30"/>
          <w:cols w:space="425"/>
          <w:titlePg w:val="0"/>
          <w:docGrid w:type="lines" w:linePitch="312"/>
        </w:sectPr>
      </w:pPr>
      <w:r w:rsidRPr="000807A7">
        <w:rPr>
          <w:rFonts w:ascii="仿宋" w:eastAsia="仿宋" w:hAnsi="仿宋" w:hint="eastAsia"/>
          <w:sz w:val="28"/>
        </w:rPr>
        <w:t>混苯项目建设符合当地经济和社会发展的需求，同时也遵循国家和地方的产业政策和规划。它对混苯项目产品制造行业和相关行业的发展具有积极作用，同时也产生了良好的社会、环境和经济效益。混苯项目的可行性得到了充分的验证，将带动一批相关企业的发展，提供就业机会，提高税收，改善地区产业结构，促进地方经济发展。</w:t>
      </w:r>
    </w:p>
    <w:p w:rsidR="000807A7" w:rsidRPr="000807A7" w:rsidP="000807A7" w14:paraId="632C1DFE" w14:textId="77777777">
      <w:pPr>
        <w:ind w:firstLine="560" w:firstLineChars="200"/>
        <w:rPr>
          <w:rFonts w:ascii="仿宋" w:eastAsia="仿宋" w:hAnsi="仿宋"/>
          <w:sz w:val="28"/>
        </w:rPr>
      </w:pPr>
    </w:p>
    <w:p w:rsidR="000807A7" w:rsidRPr="000807A7" w:rsidP="000807A7" w14:paraId="069CC2A8" w14:textId="77777777">
      <w:pPr>
        <w:ind w:firstLine="560" w:firstLineChars="200"/>
        <w:rPr>
          <w:rFonts w:ascii="仿宋" w:eastAsia="仿宋" w:hAnsi="仿宋"/>
          <w:sz w:val="28"/>
        </w:rPr>
      </w:pPr>
      <w:r w:rsidRPr="000807A7">
        <w:rPr>
          <w:rFonts w:ascii="仿宋" w:eastAsia="仿宋" w:hAnsi="仿宋" w:hint="eastAsia"/>
          <w:sz w:val="28"/>
        </w:rPr>
        <w:t>混苯项目适应性</w:t>
      </w:r>
    </w:p>
    <w:p w:rsidR="000807A7" w:rsidRPr="000807A7" w:rsidP="000807A7" w14:paraId="3EFB7B39" w14:textId="77777777">
      <w:pPr>
        <w:ind w:firstLine="560" w:firstLineChars="200"/>
        <w:rPr>
          <w:rFonts w:ascii="仿宋" w:eastAsia="仿宋" w:hAnsi="仿宋"/>
          <w:sz w:val="28"/>
        </w:rPr>
      </w:pPr>
    </w:p>
    <w:p w:rsidR="000807A7" w:rsidRPr="000807A7" w:rsidP="000807A7" w14:paraId="76D44304" w14:textId="77777777">
      <w:pPr>
        <w:ind w:firstLine="560" w:firstLineChars="200"/>
        <w:rPr>
          <w:rFonts w:ascii="仿宋" w:eastAsia="仿宋" w:hAnsi="仿宋"/>
          <w:sz w:val="28"/>
        </w:rPr>
      </w:pPr>
      <w:r w:rsidRPr="000807A7">
        <w:rPr>
          <w:rFonts w:ascii="仿宋" w:eastAsia="仿宋" w:hAnsi="仿宋" w:hint="eastAsia"/>
          <w:sz w:val="28"/>
        </w:rPr>
        <w:t>混苯项目建设将有力促进当地基础设施建设，得到了居民和政府的支持。在基础设施建设方面，当地政府积极支持混苯项目，确保混苯项目与当地社会环境的适应性。</w:t>
      </w:r>
    </w:p>
    <w:p w:rsidR="000807A7" w:rsidRPr="000807A7" w:rsidP="000807A7" w14:paraId="74731D30" w14:textId="77777777">
      <w:pPr>
        <w:ind w:firstLine="560" w:firstLineChars="200"/>
        <w:rPr>
          <w:rFonts w:ascii="仿宋" w:eastAsia="仿宋" w:hAnsi="仿宋"/>
          <w:sz w:val="28"/>
        </w:rPr>
      </w:pPr>
    </w:p>
    <w:p w:rsidR="000807A7" w:rsidRPr="000807A7" w:rsidP="000807A7" w14:paraId="6EBBDA0E" w14:textId="77777777">
      <w:pPr>
        <w:ind w:firstLine="560" w:firstLineChars="200"/>
        <w:rPr>
          <w:rFonts w:ascii="仿宋" w:eastAsia="仿宋" w:hAnsi="仿宋"/>
          <w:sz w:val="28"/>
        </w:rPr>
      </w:pPr>
      <w:r w:rsidRPr="000807A7">
        <w:rPr>
          <w:rFonts w:ascii="仿宋" w:eastAsia="仿宋" w:hAnsi="仿宋" w:hint="eastAsia"/>
          <w:sz w:val="28"/>
        </w:rPr>
        <w:t>社会风险对策</w:t>
      </w:r>
    </w:p>
    <w:p w:rsidR="000807A7" w:rsidRPr="000807A7" w:rsidP="000807A7" w14:paraId="71AC4ACE" w14:textId="77777777">
      <w:pPr>
        <w:ind w:firstLine="560" w:firstLineChars="200"/>
        <w:rPr>
          <w:rFonts w:ascii="仿宋" w:eastAsia="仿宋" w:hAnsi="仿宋"/>
          <w:sz w:val="28"/>
        </w:rPr>
      </w:pPr>
    </w:p>
    <w:p w:rsidR="000807A7" w:rsidP="000807A7" w14:paraId="76DE1884" w14:textId="79BEA995">
      <w:pPr>
        <w:ind w:firstLine="560" w:firstLineChars="200"/>
        <w:rPr>
          <w:rFonts w:ascii="仿宋" w:eastAsia="仿宋" w:hAnsi="仿宋" w:hint="eastAsia"/>
          <w:sz w:val="28"/>
        </w:rPr>
      </w:pPr>
      <w:r w:rsidRPr="000807A7">
        <w:rPr>
          <w:rFonts w:ascii="仿宋" w:eastAsia="仿宋" w:hAnsi="仿宋" w:hint="eastAsia"/>
          <w:sz w:val="28"/>
        </w:rPr>
        <w:t>我们将采取一系列措施来减轻社会风险。这包括禁止将有毒有害废弃物作土石方回填、减少施工尘土飞扬、控制噪声源、使用低噪音设备和工艺、并与当地政府和居民建立良好的关系。此外，我们将积极采取风险控制和风险转移策略，以降低风险的可能性和最</w:t>
      </w:r>
      <w:r w:rsidRPr="000807A7">
        <w:rPr>
          <w:rFonts w:ascii="仿宋" w:eastAsia="仿宋" w:hAnsi="仿宋" w:hint="eastAsia"/>
          <w:sz w:val="28"/>
        </w:rPr>
        <w:t>小化风险损失，以确保混苯项目的最终目标的实现。</w:t>
      </w:r>
    </w:p>
    <w:p w:rsidR="000807A7" w:rsidP="000807A7" w14:paraId="2582C7C4" w14:textId="253674FC">
      <w:pPr>
        <w:pStyle w:val="Heading1"/>
        <w:rPr>
          <w:rFonts w:hint="eastAsia"/>
        </w:rPr>
      </w:pPr>
      <w:bookmarkStart w:id="30" w:name="_Toc160971968"/>
      <w:r w:rsidRPr="000807A7">
        <w:rPr>
          <w:rFonts w:hint="eastAsia"/>
        </w:rPr>
        <w:t>六、市场分析</w:t>
      </w:r>
      <w:bookmarkEnd w:id="30"/>
    </w:p>
    <w:p w:rsidR="000807A7" w:rsidP="000807A7" w14:paraId="730A347C" w14:textId="698C6F0F">
      <w:pPr>
        <w:pStyle w:val="Heading2"/>
      </w:pPr>
      <w:bookmarkStart w:id="31" w:name="_Toc160971969"/>
      <w:r w:rsidRPr="000807A7">
        <w:t>(一)、目标市场概述</w:t>
      </w:r>
      <w:bookmarkEnd w:id="31"/>
    </w:p>
    <w:p w:rsidR="000807A7" w:rsidRPr="000807A7" w:rsidP="000807A7" w14:paraId="77408158" w14:textId="77777777">
      <w:pPr>
        <w:ind w:firstLine="560" w:firstLineChars="200"/>
        <w:rPr>
          <w:rFonts w:ascii="仿宋" w:eastAsia="仿宋" w:hAnsi="仿宋"/>
          <w:sz w:val="28"/>
        </w:rPr>
        <w:sectPr>
          <w:headerReference w:type="even" r:id="rId184"/>
          <w:headerReference w:type="default" r:id="rId185"/>
          <w:footerReference w:type="even" r:id="rId186"/>
          <w:footerReference w:type="default" r:id="rId187"/>
          <w:headerReference w:type="first" r:id="rId188"/>
          <w:footerReference w:type="first" r:id="rId189"/>
          <w:type w:val="nextPage"/>
          <w:pgSz w:w="11906" w:h="16838"/>
          <w:pgMar w:top="1440" w:right="1800" w:bottom="1440" w:left="1800" w:header="851" w:footer="992" w:gutter="0"/>
          <w:pgNumType w:start="31"/>
          <w:cols w:space="425"/>
          <w:titlePg w:val="0"/>
          <w:docGrid w:type="lines" w:linePitch="312"/>
        </w:sectPr>
      </w:pPr>
      <w:r w:rsidRPr="000807A7">
        <w:rPr>
          <w:rFonts w:ascii="仿宋" w:eastAsia="仿宋" w:hAnsi="仿宋" w:hint="eastAsia"/>
          <w:sz w:val="28"/>
        </w:rPr>
        <w:t>目标市场概述是商业计划书中至关重要的一部分，它描述了你的产品或服务将面向的具体市场和目标受众。这一章节不仅对你的业务战略和市场定位提供了基本指导，还向潜在投资者和合作伙伴传达了你对市场的理解和商业机会的认识。</w:t>
      </w:r>
    </w:p>
    <w:p w:rsidR="000807A7" w:rsidRPr="000807A7" w:rsidP="000807A7" w14:paraId="56A1C26B" w14:textId="77777777">
      <w:pPr>
        <w:ind w:firstLine="560" w:firstLineChars="200"/>
        <w:rPr>
          <w:rFonts w:ascii="仿宋" w:eastAsia="仿宋" w:hAnsi="仿宋"/>
          <w:sz w:val="28"/>
        </w:rPr>
      </w:pPr>
    </w:p>
    <w:p w:rsidR="000807A7" w:rsidRPr="000807A7" w:rsidP="000807A7" w14:paraId="153DB659" w14:textId="77777777">
      <w:pPr>
        <w:ind w:firstLine="560" w:firstLineChars="200"/>
        <w:rPr>
          <w:rFonts w:ascii="仿宋" w:eastAsia="仿宋" w:hAnsi="仿宋"/>
          <w:sz w:val="28"/>
        </w:rPr>
      </w:pPr>
      <w:r w:rsidRPr="000807A7">
        <w:rPr>
          <w:rFonts w:ascii="仿宋" w:eastAsia="仿宋" w:hAnsi="仿宋" w:hint="eastAsia"/>
          <w:sz w:val="28"/>
        </w:rPr>
        <w:t>市场定义和规模：首先，需要清晰地定义你的市场，包括市场的范围、细分领域、地理位置和潜在增长趋势。提供有关市场规模、价值和增长率的数据，以便让读者了解市场的吸引力。</w:t>
      </w:r>
    </w:p>
    <w:p w:rsidR="000807A7" w:rsidRPr="000807A7" w:rsidP="000807A7" w14:paraId="5A24A6B6" w14:textId="77777777">
      <w:pPr>
        <w:ind w:firstLine="560" w:firstLineChars="200"/>
        <w:rPr>
          <w:rFonts w:ascii="仿宋" w:eastAsia="仿宋" w:hAnsi="仿宋"/>
          <w:sz w:val="28"/>
        </w:rPr>
      </w:pPr>
    </w:p>
    <w:p w:rsidR="000807A7" w:rsidRPr="000807A7" w:rsidP="000807A7" w14:paraId="63A2C32E" w14:textId="77777777">
      <w:pPr>
        <w:ind w:firstLine="560" w:firstLineChars="200"/>
        <w:rPr>
          <w:rFonts w:ascii="仿宋" w:eastAsia="仿宋" w:hAnsi="仿宋"/>
          <w:sz w:val="28"/>
        </w:rPr>
      </w:pPr>
      <w:r w:rsidRPr="000807A7">
        <w:rPr>
          <w:rFonts w:ascii="仿宋" w:eastAsia="仿宋" w:hAnsi="仿宋" w:hint="eastAsia"/>
          <w:sz w:val="28"/>
        </w:rPr>
        <w:t>目标客户群体：详细描述你的目标受众，包括他们的特征、需求、行为和购买决策因素。你可以使用人物角色或买家人群来更具体地描绘你的客户。</w:t>
      </w:r>
    </w:p>
    <w:p w:rsidR="000807A7" w:rsidRPr="000807A7" w:rsidP="000807A7" w14:paraId="4620BBE5" w14:textId="77777777">
      <w:pPr>
        <w:ind w:firstLine="560" w:firstLineChars="200"/>
        <w:rPr>
          <w:rFonts w:ascii="仿宋" w:eastAsia="仿宋" w:hAnsi="仿宋"/>
          <w:sz w:val="28"/>
        </w:rPr>
      </w:pPr>
    </w:p>
    <w:p w:rsidR="000807A7" w:rsidRPr="000807A7" w:rsidP="000807A7" w14:paraId="7072D2A0" w14:textId="77777777">
      <w:pPr>
        <w:ind w:firstLine="560" w:firstLineChars="200"/>
        <w:rPr>
          <w:rFonts w:ascii="仿宋" w:eastAsia="仿宋" w:hAnsi="仿宋"/>
          <w:sz w:val="28"/>
        </w:rPr>
      </w:pPr>
      <w:r w:rsidRPr="000807A7">
        <w:rPr>
          <w:rFonts w:ascii="仿宋" w:eastAsia="仿宋" w:hAnsi="仿宋" w:hint="eastAsia"/>
          <w:sz w:val="28"/>
        </w:rPr>
        <w:t>竞争分析：分析市场上的竞争格局，列出主要竞争对手及其优势和劣势。强调你的产品或服务与竞争对手相比的独特卖点（</w:t>
      </w:r>
      <w:r w:rsidRPr="000807A7">
        <w:rPr>
          <w:rFonts w:ascii="仿宋" w:eastAsia="仿宋" w:hAnsi="仿宋"/>
          <w:sz w:val="28"/>
        </w:rPr>
        <w:t>USP）。</w:t>
      </w:r>
    </w:p>
    <w:p w:rsidR="000807A7" w:rsidRPr="000807A7" w:rsidP="000807A7" w14:paraId="2EA1E132" w14:textId="77777777">
      <w:pPr>
        <w:ind w:firstLine="560" w:firstLineChars="200"/>
        <w:rPr>
          <w:rFonts w:ascii="仿宋" w:eastAsia="仿宋" w:hAnsi="仿宋"/>
          <w:sz w:val="28"/>
        </w:rPr>
      </w:pPr>
    </w:p>
    <w:p w:rsidR="000807A7" w:rsidRPr="000807A7" w:rsidP="000807A7" w14:paraId="4ED4E7FB" w14:textId="77777777">
      <w:pPr>
        <w:ind w:firstLine="560" w:firstLineChars="200"/>
        <w:rPr>
          <w:rFonts w:ascii="仿宋" w:eastAsia="仿宋" w:hAnsi="仿宋"/>
          <w:sz w:val="28"/>
        </w:rPr>
      </w:pPr>
      <w:r w:rsidRPr="000807A7">
        <w:rPr>
          <w:rFonts w:ascii="仿宋" w:eastAsia="仿宋" w:hAnsi="仿宋" w:hint="eastAsia"/>
          <w:sz w:val="28"/>
        </w:rPr>
        <w:t>市场机会：阐明市场中存在的机会和趋势，以及你的产品或服</w:t>
      </w:r>
      <w:r w:rsidRPr="000807A7">
        <w:rPr>
          <w:rFonts w:ascii="仿宋" w:eastAsia="仿宋" w:hAnsi="仿宋" w:hint="eastAsia"/>
          <w:sz w:val="28"/>
        </w:rPr>
        <w:t>务如何满足或利用这些机会。这可以包括当前趋势、新兴市场、法规变化等方面的机会。</w:t>
      </w:r>
    </w:p>
    <w:p w:rsidR="000807A7" w:rsidRPr="000807A7" w:rsidP="000807A7" w14:paraId="66AA52E2" w14:textId="77777777">
      <w:pPr>
        <w:ind w:firstLine="560" w:firstLineChars="200"/>
        <w:rPr>
          <w:rFonts w:ascii="仿宋" w:eastAsia="仿宋" w:hAnsi="仿宋"/>
          <w:sz w:val="28"/>
        </w:rPr>
      </w:pPr>
    </w:p>
    <w:p w:rsidR="000807A7" w:rsidRPr="000807A7" w:rsidP="000807A7" w14:paraId="37E204A5" w14:textId="77777777">
      <w:pPr>
        <w:ind w:firstLine="560" w:firstLineChars="200"/>
        <w:rPr>
          <w:rFonts w:ascii="仿宋" w:eastAsia="仿宋" w:hAnsi="仿宋"/>
          <w:sz w:val="28"/>
        </w:rPr>
      </w:pPr>
      <w:r w:rsidRPr="000807A7">
        <w:rPr>
          <w:rFonts w:ascii="仿宋" w:eastAsia="仿宋" w:hAnsi="仿宋" w:hint="eastAsia"/>
          <w:sz w:val="28"/>
        </w:rPr>
        <w:t>市场渗透策略：描述你的市场渗透策略，即如何打入市场、吸引目标客户群体、提高市场份额和促进业务增长。这可以包括市场定价策略、销售和营销策略等。</w:t>
      </w:r>
    </w:p>
    <w:p w:rsidR="000807A7" w:rsidRPr="000807A7" w:rsidP="000807A7" w14:paraId="44B05977" w14:textId="77777777">
      <w:pPr>
        <w:ind w:firstLine="560" w:firstLineChars="200"/>
        <w:rPr>
          <w:rFonts w:ascii="仿宋" w:eastAsia="仿宋" w:hAnsi="仿宋"/>
          <w:sz w:val="28"/>
        </w:rPr>
      </w:pPr>
    </w:p>
    <w:p w:rsidR="000807A7" w:rsidRPr="000807A7" w:rsidP="000807A7" w14:paraId="77BF4C8F" w14:textId="77777777">
      <w:pPr>
        <w:ind w:firstLine="560" w:firstLineChars="200"/>
        <w:rPr>
          <w:rFonts w:ascii="仿宋" w:eastAsia="仿宋" w:hAnsi="仿宋"/>
          <w:sz w:val="28"/>
        </w:rPr>
        <w:sectPr>
          <w:headerReference w:type="even" r:id="rId190"/>
          <w:headerReference w:type="default" r:id="rId191"/>
          <w:footerReference w:type="even" r:id="rId192"/>
          <w:footerReference w:type="default" r:id="rId193"/>
          <w:headerReference w:type="first" r:id="rId194"/>
          <w:footerReference w:type="first" r:id="rId195"/>
          <w:type w:val="nextPage"/>
          <w:pgSz w:w="11906" w:h="16838"/>
          <w:pgMar w:top="1440" w:right="1800" w:bottom="1440" w:left="1800" w:header="851" w:footer="992" w:gutter="0"/>
          <w:pgNumType w:start="32"/>
          <w:cols w:space="425"/>
          <w:titlePg w:val="0"/>
          <w:docGrid w:type="lines" w:linePitch="312"/>
        </w:sectPr>
      </w:pPr>
      <w:r w:rsidRPr="000807A7">
        <w:rPr>
          <w:rFonts w:ascii="仿宋" w:eastAsia="仿宋" w:hAnsi="仿宋" w:hint="eastAsia"/>
          <w:sz w:val="28"/>
        </w:rPr>
        <w:t>市场风险：透明地讨论市场风险，包括潜在的竞争威胁、市场不稳定性、法规变化等。同时，提供应对这些风险的计划和策略。</w:t>
      </w:r>
    </w:p>
    <w:p w:rsidR="000807A7" w:rsidRPr="000807A7" w:rsidP="000807A7" w14:paraId="03FB712A" w14:textId="77777777">
      <w:pPr>
        <w:ind w:firstLine="560" w:firstLineChars="200"/>
        <w:rPr>
          <w:rFonts w:ascii="仿宋" w:eastAsia="仿宋" w:hAnsi="仿宋"/>
          <w:sz w:val="28"/>
        </w:rPr>
      </w:pPr>
    </w:p>
    <w:p w:rsidR="000807A7" w:rsidP="000807A7" w14:paraId="0BFE9EDE" w14:textId="60310FDB">
      <w:pPr>
        <w:ind w:firstLine="560" w:firstLineChars="200"/>
        <w:rPr>
          <w:rFonts w:ascii="仿宋" w:eastAsia="仿宋" w:hAnsi="仿宋" w:hint="eastAsia"/>
          <w:sz w:val="28"/>
        </w:rPr>
      </w:pPr>
      <w:r w:rsidRPr="000807A7">
        <w:rPr>
          <w:rFonts w:ascii="仿宋" w:eastAsia="仿宋" w:hAnsi="仿宋" w:hint="eastAsia"/>
          <w:sz w:val="28"/>
        </w:rPr>
        <w:t>市场份额目标：明确你对市场的份额目标，并描述在未来几年内如何实现这些目标。这将有助于评估业务的成长潜力和可持续性。</w:t>
      </w:r>
    </w:p>
    <w:p w:rsidR="000807A7" w:rsidP="000807A7" w14:paraId="321E5DA7" w14:textId="51FB8EFB">
      <w:pPr>
        <w:pStyle w:val="Heading2"/>
      </w:pPr>
      <w:bookmarkStart w:id="32" w:name="_Toc160971970"/>
      <w:r w:rsidRPr="000807A7">
        <w:t>(二)、市场趋势与机遇</w:t>
      </w:r>
      <w:bookmarkEnd w:id="32"/>
    </w:p>
    <w:p w:rsidR="000807A7" w:rsidRPr="000807A7" w:rsidP="000807A7" w14:paraId="46D32F35" w14:textId="77777777">
      <w:pPr>
        <w:ind w:firstLine="560" w:firstLineChars="200"/>
        <w:rPr>
          <w:rFonts w:ascii="仿宋" w:eastAsia="仿宋" w:hAnsi="仿宋"/>
          <w:sz w:val="28"/>
        </w:rPr>
      </w:pPr>
      <w:r w:rsidRPr="000807A7">
        <w:rPr>
          <w:rFonts w:ascii="仿宋" w:eastAsia="仿宋" w:hAnsi="仿宋"/>
          <w:sz w:val="28"/>
        </w:rPr>
        <w:t>1. 科技驱动的创新： 当前，科技领域的不断进步和创新对各行各业都产生了深远的影响。新技术的涌现，如人工智能、物联网、区块链等，为创业者提供了广阔的机会。我们将积极借助这些技术来提高产品和服务的质量，降低成本，并创造新的市场领域。</w:t>
      </w:r>
    </w:p>
    <w:p w:rsidR="000807A7" w:rsidRPr="000807A7" w:rsidP="000807A7" w14:paraId="1CF87F44" w14:textId="77777777">
      <w:pPr>
        <w:ind w:firstLine="560" w:firstLineChars="200"/>
        <w:rPr>
          <w:rFonts w:ascii="仿宋" w:eastAsia="仿宋" w:hAnsi="仿宋"/>
          <w:sz w:val="28"/>
        </w:rPr>
      </w:pPr>
    </w:p>
    <w:p w:rsidR="000807A7" w:rsidRPr="000807A7" w:rsidP="000807A7" w14:paraId="50124AC0" w14:textId="77777777">
      <w:pPr>
        <w:ind w:firstLine="560" w:firstLineChars="200"/>
        <w:rPr>
          <w:rFonts w:ascii="仿宋" w:eastAsia="仿宋" w:hAnsi="仿宋"/>
          <w:sz w:val="28"/>
        </w:rPr>
      </w:pPr>
      <w:r w:rsidRPr="000807A7">
        <w:rPr>
          <w:rFonts w:ascii="仿宋" w:eastAsia="仿宋" w:hAnsi="仿宋"/>
          <w:sz w:val="28"/>
        </w:rPr>
        <w:t>2. 可持续发展： 消费者和企业对可持续发展问题的关注不断增加。这包括环保、社会责任和道德经营。我们将利用这一趋势，致力于开发环保友好型产品，并与供应链伙伴合作，确保可持续性在我们的业务中得以体现。</w:t>
      </w:r>
    </w:p>
    <w:p w:rsidR="000807A7" w:rsidRPr="000807A7" w:rsidP="000807A7" w14:paraId="3CF122FC" w14:textId="77777777">
      <w:pPr>
        <w:ind w:firstLine="560" w:firstLineChars="200"/>
        <w:rPr>
          <w:rFonts w:ascii="仿宋" w:eastAsia="仿宋" w:hAnsi="仿宋"/>
          <w:sz w:val="28"/>
        </w:rPr>
      </w:pPr>
    </w:p>
    <w:p w:rsidR="000807A7" w:rsidRPr="000807A7" w:rsidP="000807A7" w14:paraId="72622BB8" w14:textId="77777777">
      <w:pPr>
        <w:ind w:firstLine="560" w:firstLineChars="200"/>
        <w:rPr>
          <w:rFonts w:ascii="仿宋" w:eastAsia="仿宋" w:hAnsi="仿宋"/>
          <w:sz w:val="28"/>
        </w:rPr>
      </w:pPr>
      <w:r w:rsidRPr="000807A7">
        <w:rPr>
          <w:rFonts w:ascii="仿宋" w:eastAsia="仿宋" w:hAnsi="仿宋"/>
          <w:sz w:val="28"/>
        </w:rPr>
        <w:t>3. 个性化和定制化需求： 消费者对于个性化和定制化产品和服务的需求不断上</w:t>
      </w:r>
      <w:r w:rsidRPr="000807A7">
        <w:rPr>
          <w:rFonts w:ascii="仿宋" w:eastAsia="仿宋" w:hAnsi="仿宋" w:hint="eastAsia"/>
          <w:sz w:val="28"/>
        </w:rPr>
        <w:t>升。我们将充分利用数字化技术，为客户提供定制化的解决方案，以满足其独特的需求，从而提高客户忠诚度。</w:t>
      </w:r>
    </w:p>
    <w:p w:rsidR="000807A7" w:rsidRPr="000807A7" w:rsidP="000807A7" w14:paraId="5BFAED7B" w14:textId="77777777">
      <w:pPr>
        <w:ind w:firstLine="560" w:firstLineChars="200"/>
        <w:rPr>
          <w:rFonts w:ascii="仿宋" w:eastAsia="仿宋" w:hAnsi="仿宋"/>
          <w:sz w:val="28"/>
        </w:rPr>
      </w:pPr>
    </w:p>
    <w:p w:rsidR="000807A7" w:rsidRPr="000807A7" w:rsidP="000807A7" w14:paraId="6A83914D" w14:textId="77777777">
      <w:pPr>
        <w:ind w:firstLine="560" w:firstLineChars="200"/>
        <w:rPr>
          <w:rFonts w:ascii="仿宋" w:eastAsia="仿宋" w:hAnsi="仿宋"/>
          <w:sz w:val="28"/>
        </w:rPr>
        <w:sectPr>
          <w:headerReference w:type="even" r:id="rId196"/>
          <w:headerReference w:type="default" r:id="rId197"/>
          <w:footerReference w:type="even" r:id="rId198"/>
          <w:footerReference w:type="default" r:id="rId199"/>
          <w:headerReference w:type="first" r:id="rId200"/>
          <w:footerReference w:type="first" r:id="rId201"/>
          <w:type w:val="nextPage"/>
          <w:pgSz w:w="11906" w:h="16838"/>
          <w:pgMar w:top="1440" w:right="1800" w:bottom="1440" w:left="1800" w:header="851" w:footer="992" w:gutter="0"/>
          <w:pgNumType w:start="33"/>
          <w:cols w:space="425"/>
          <w:titlePg w:val="0"/>
          <w:docGrid w:type="lines" w:linePitch="312"/>
        </w:sectPr>
      </w:pPr>
      <w:r w:rsidRPr="000807A7">
        <w:rPr>
          <w:rFonts w:ascii="仿宋" w:eastAsia="仿宋" w:hAnsi="仿宋"/>
          <w:sz w:val="28"/>
        </w:rPr>
        <w:t>4. 全球市场机会： 国际市场的全球化趋势为企业提供了进一步扩展的机会。我们将积极寻求国际市场上的增长，通过拓展出口和国际合作来实现业务的全球化。</w:t>
      </w:r>
    </w:p>
    <w:p w:rsidR="000807A7" w:rsidRPr="000807A7" w:rsidP="000807A7" w14:paraId="067811B1" w14:textId="77777777">
      <w:pPr>
        <w:ind w:firstLine="560" w:firstLineChars="200"/>
        <w:rPr>
          <w:rFonts w:ascii="仿宋" w:eastAsia="仿宋" w:hAnsi="仿宋"/>
          <w:sz w:val="28"/>
        </w:rPr>
      </w:pPr>
    </w:p>
    <w:p w:rsidR="000807A7" w:rsidP="000807A7" w14:paraId="053130A7" w14:textId="474B6AE6">
      <w:pPr>
        <w:ind w:firstLine="560" w:firstLineChars="200"/>
        <w:rPr>
          <w:rFonts w:ascii="仿宋" w:eastAsia="仿宋" w:hAnsi="仿宋"/>
          <w:sz w:val="28"/>
        </w:rPr>
      </w:pPr>
      <w:r w:rsidRPr="000807A7">
        <w:rPr>
          <w:rFonts w:ascii="仿宋" w:eastAsia="仿宋" w:hAnsi="仿宋"/>
          <w:sz w:val="28"/>
        </w:rPr>
        <w:t>5. 健康和福祉关注： 健康和福祉领域的市场需求正在增加。我们将探索与健康相关的领域，开发符合健康和福祉趋势的产品和服务。</w:t>
      </w:r>
    </w:p>
    <w:p w:rsidR="000807A7" w:rsidP="000807A7" w14:paraId="3D82EA1B" w14:textId="625BF0A3">
      <w:pPr>
        <w:pStyle w:val="Heading2"/>
      </w:pPr>
      <w:bookmarkStart w:id="33" w:name="_Toc160971971"/>
      <w:r w:rsidRPr="000807A7">
        <w:t>(三)、竞争环境分析</w:t>
      </w:r>
      <w:bookmarkEnd w:id="33"/>
    </w:p>
    <w:p w:rsidR="000807A7" w:rsidRPr="000807A7" w:rsidP="000807A7" w14:paraId="5AB80B5F" w14:textId="77777777">
      <w:pPr>
        <w:ind w:firstLine="560" w:firstLineChars="200"/>
        <w:rPr>
          <w:rFonts w:ascii="仿宋" w:eastAsia="仿宋" w:hAnsi="仿宋"/>
          <w:sz w:val="28"/>
        </w:rPr>
      </w:pPr>
      <w:r w:rsidRPr="000807A7">
        <w:rPr>
          <w:rFonts w:ascii="仿宋" w:eastAsia="仿宋" w:hAnsi="仿宋"/>
          <w:sz w:val="28"/>
        </w:rPr>
        <w:t>1. 资产质量分析</w:t>
      </w:r>
    </w:p>
    <w:p w:rsidR="000807A7" w:rsidRPr="000807A7" w:rsidP="000807A7" w14:paraId="4947EA32" w14:textId="77777777">
      <w:pPr>
        <w:ind w:firstLine="560" w:firstLineChars="200"/>
        <w:rPr>
          <w:rFonts w:ascii="仿宋" w:eastAsia="仿宋" w:hAnsi="仿宋"/>
          <w:sz w:val="28"/>
        </w:rPr>
      </w:pPr>
    </w:p>
    <w:p w:rsidR="000807A7" w:rsidRPr="000807A7" w:rsidP="000807A7" w14:paraId="374799EF" w14:textId="77777777">
      <w:pPr>
        <w:ind w:firstLine="560" w:firstLineChars="200"/>
        <w:rPr>
          <w:rFonts w:ascii="仿宋" w:eastAsia="仿宋" w:hAnsi="仿宋"/>
          <w:sz w:val="28"/>
        </w:rPr>
      </w:pPr>
      <w:r w:rsidRPr="000807A7">
        <w:rPr>
          <w:rFonts w:ascii="仿宋" w:eastAsia="仿宋" w:hAnsi="仿宋" w:hint="eastAsia"/>
          <w:sz w:val="28"/>
        </w:rPr>
        <w:t>在竞争环境中，资产质量是评估竞争对手综合实力的关键因素之一。根据最近发布的行业报告，我们可以看到：</w:t>
      </w:r>
    </w:p>
    <w:p w:rsidR="000807A7" w:rsidRPr="000807A7" w:rsidP="000807A7" w14:paraId="201F4437" w14:textId="77777777">
      <w:pPr>
        <w:ind w:firstLine="560" w:firstLineChars="200"/>
        <w:rPr>
          <w:rFonts w:ascii="仿宋" w:eastAsia="仿宋" w:hAnsi="仿宋"/>
          <w:sz w:val="28"/>
        </w:rPr>
      </w:pPr>
    </w:p>
    <w:p w:rsidR="000807A7" w:rsidRPr="000807A7" w:rsidP="000807A7" w14:paraId="4D4124A3" w14:textId="77777777">
      <w:pPr>
        <w:ind w:firstLine="560" w:firstLineChars="200"/>
        <w:rPr>
          <w:rFonts w:ascii="仿宋" w:eastAsia="仿宋" w:hAnsi="仿宋"/>
          <w:sz w:val="28"/>
        </w:rPr>
      </w:pPr>
      <w:r w:rsidRPr="000807A7">
        <w:rPr>
          <w:rFonts w:ascii="仿宋" w:eastAsia="仿宋" w:hAnsi="仿宋" w:hint="eastAsia"/>
          <w:sz w:val="28"/>
        </w:rPr>
        <w:t>竞争对手</w:t>
      </w:r>
      <w:r w:rsidRPr="000807A7">
        <w:rPr>
          <w:rFonts w:ascii="仿宋" w:eastAsia="仿宋" w:hAnsi="仿宋"/>
          <w:sz w:val="28"/>
        </w:rPr>
        <w:t>A在过去几年里一直保持着资产质量的稳定，其资产回报率（ROA）保持在行业平均水平以上，这表明其资产配置和运营效率良好。</w:t>
      </w:r>
    </w:p>
    <w:p w:rsidR="000807A7" w:rsidRPr="000807A7" w:rsidP="000807A7" w14:paraId="308E3947" w14:textId="77777777">
      <w:pPr>
        <w:ind w:firstLine="560" w:firstLineChars="200"/>
        <w:rPr>
          <w:rFonts w:ascii="仿宋" w:eastAsia="仿宋" w:hAnsi="仿宋"/>
          <w:sz w:val="28"/>
        </w:rPr>
      </w:pPr>
      <w:r w:rsidRPr="000807A7">
        <w:rPr>
          <w:rFonts w:ascii="仿宋" w:eastAsia="仿宋" w:hAnsi="仿宋" w:hint="eastAsia"/>
          <w:sz w:val="28"/>
        </w:rPr>
        <w:t>竞争对手</w:t>
      </w:r>
      <w:r w:rsidRPr="000807A7">
        <w:rPr>
          <w:rFonts w:ascii="仿宋" w:eastAsia="仿宋" w:hAnsi="仿宋"/>
          <w:sz w:val="28"/>
        </w:rPr>
        <w:t>B尽管资产规模较大，但近期资产质量出现下滑，不</w:t>
      </w:r>
      <w:r w:rsidRPr="000807A7">
        <w:rPr>
          <w:rFonts w:ascii="仿宋" w:eastAsia="仿宋" w:hAnsi="仿宋"/>
          <w:sz w:val="28"/>
        </w:rPr>
        <w:t>良资产比例逐渐增加，这可能会对其未来的盈利能力产生负面影响。</w:t>
      </w:r>
    </w:p>
    <w:p w:rsidR="000807A7" w:rsidRPr="000807A7" w:rsidP="000807A7" w14:paraId="5F853D0C" w14:textId="77777777">
      <w:pPr>
        <w:ind w:firstLine="560" w:firstLineChars="200"/>
        <w:rPr>
          <w:rFonts w:ascii="仿宋" w:eastAsia="仿宋" w:hAnsi="仿宋"/>
          <w:sz w:val="28"/>
        </w:rPr>
      </w:pPr>
      <w:r w:rsidRPr="000807A7">
        <w:rPr>
          <w:rFonts w:ascii="仿宋" w:eastAsia="仿宋" w:hAnsi="仿宋" w:hint="eastAsia"/>
          <w:sz w:val="28"/>
        </w:rPr>
        <w:t>我们的公司在资产质量方面表现出色，不仅维持了较低的不良资产比例，还实现了可持续的资产回报率增长。这将是我们在竞争中的一项优势。</w:t>
      </w:r>
    </w:p>
    <w:p w:rsidR="000807A7" w:rsidRPr="000807A7" w:rsidP="000807A7" w14:paraId="4582C4FB" w14:textId="77777777">
      <w:pPr>
        <w:ind w:firstLine="560" w:firstLineChars="200"/>
        <w:rPr>
          <w:rFonts w:ascii="仿宋" w:eastAsia="仿宋" w:hAnsi="仿宋"/>
          <w:sz w:val="28"/>
        </w:rPr>
      </w:pPr>
      <w:r w:rsidRPr="000807A7">
        <w:rPr>
          <w:rFonts w:ascii="仿宋" w:eastAsia="仿宋" w:hAnsi="仿宋"/>
          <w:sz w:val="28"/>
        </w:rPr>
        <w:t>2. 成长性分</w:t>
      </w:r>
      <w:r w:rsidRPr="000807A7">
        <w:rPr>
          <w:rFonts w:ascii="仿宋" w:eastAsia="仿宋" w:hAnsi="仿宋" w:hint="eastAsia"/>
          <w:sz w:val="28"/>
        </w:rPr>
        <w:t>析</w:t>
      </w:r>
    </w:p>
    <w:p w:rsidR="000807A7" w:rsidRPr="000807A7" w:rsidP="000807A7" w14:paraId="53FCBBE5" w14:textId="77777777">
      <w:pPr>
        <w:ind w:firstLine="560" w:firstLineChars="200"/>
        <w:rPr>
          <w:rFonts w:ascii="仿宋" w:eastAsia="仿宋" w:hAnsi="仿宋"/>
          <w:sz w:val="28"/>
        </w:rPr>
      </w:pPr>
    </w:p>
    <w:p w:rsidR="000807A7" w:rsidRPr="000807A7" w:rsidP="000807A7" w14:paraId="2DA98935" w14:textId="77777777">
      <w:pPr>
        <w:ind w:firstLine="560" w:firstLineChars="200"/>
        <w:rPr>
          <w:rFonts w:ascii="仿宋" w:eastAsia="仿宋" w:hAnsi="仿宋"/>
          <w:sz w:val="28"/>
        </w:rPr>
        <w:sectPr>
          <w:headerReference w:type="even" r:id="rId202"/>
          <w:headerReference w:type="default" r:id="rId203"/>
          <w:footerReference w:type="even" r:id="rId204"/>
          <w:footerReference w:type="default" r:id="rId205"/>
          <w:headerReference w:type="first" r:id="rId206"/>
          <w:footerReference w:type="first" r:id="rId207"/>
          <w:type w:val="nextPage"/>
          <w:pgSz w:w="11906" w:h="16838"/>
          <w:pgMar w:top="1440" w:right="1800" w:bottom="1440" w:left="1800" w:header="851" w:footer="992" w:gutter="0"/>
          <w:pgNumType w:start="34"/>
          <w:cols w:space="425"/>
          <w:titlePg w:val="0"/>
          <w:docGrid w:type="lines" w:linePitch="312"/>
        </w:sectPr>
      </w:pPr>
    </w:p>
    <w:p w:rsidR="000807A7" w:rsidRPr="000807A7" w:rsidP="000807A7" w14:textId="77777777">
      <w:pPr>
        <w:ind w:firstLine="560" w:firstLineChars="200"/>
        <w:rPr>
          <w:rFonts w:ascii="仿宋" w:eastAsia="仿宋" w:hAnsi="仿宋"/>
          <w:sz w:val="28"/>
        </w:rPr>
      </w:pPr>
      <w:r w:rsidRPr="000807A7">
        <w:rPr>
          <w:rFonts w:ascii="仿宋" w:eastAsia="仿宋" w:hAnsi="仿宋" w:hint="eastAsia"/>
          <w:sz w:val="28"/>
        </w:rPr>
        <w:t>了解竞争对手的成长性是预测未来市场竞争格局的关键。以下是成长性方面的分析：</w:t>
      </w:r>
    </w:p>
    <w:p w:rsidR="000807A7" w:rsidRPr="000807A7" w:rsidP="000807A7" w14:paraId="40A055CF" w14:textId="77777777">
      <w:pPr>
        <w:ind w:firstLine="560" w:firstLineChars="200"/>
        <w:rPr>
          <w:rFonts w:ascii="仿宋" w:eastAsia="仿宋" w:hAnsi="仿宋"/>
          <w:sz w:val="28"/>
        </w:rPr>
      </w:pPr>
    </w:p>
    <w:p w:rsidR="000807A7" w:rsidRPr="000807A7" w:rsidP="000807A7" w14:paraId="30624011" w14:textId="77777777">
      <w:pPr>
        <w:ind w:firstLine="560" w:firstLineChars="200"/>
        <w:rPr>
          <w:rFonts w:ascii="仿宋" w:eastAsia="仿宋" w:hAnsi="仿宋"/>
          <w:sz w:val="28"/>
        </w:rPr>
      </w:pPr>
      <w:r w:rsidRPr="000807A7">
        <w:rPr>
          <w:rFonts w:ascii="仿宋" w:eastAsia="仿宋" w:hAnsi="仿宋" w:hint="eastAsia"/>
          <w:sz w:val="28"/>
        </w:rPr>
        <w:t>行业整体呈现出稳定的增长趋势，根据权威机构数据，未来五年内市场规模预计将增长</w:t>
      </w:r>
      <w:r w:rsidRPr="000807A7">
        <w:rPr>
          <w:rFonts w:ascii="仿宋" w:eastAsia="仿宋" w:hAnsi="仿宋"/>
          <w:sz w:val="28"/>
        </w:rPr>
        <w:t>10%以上。这为竞争对手和我们提供了增长的机会。</w:t>
      </w:r>
    </w:p>
    <w:p w:rsidR="000807A7" w:rsidRPr="000807A7" w:rsidP="000807A7" w14:paraId="1C8D33AE" w14:textId="77777777">
      <w:pPr>
        <w:ind w:firstLine="560" w:firstLineChars="200"/>
        <w:rPr>
          <w:rFonts w:ascii="仿宋" w:eastAsia="仿宋" w:hAnsi="仿宋"/>
          <w:sz w:val="28"/>
        </w:rPr>
      </w:pPr>
      <w:r w:rsidRPr="000807A7">
        <w:rPr>
          <w:rFonts w:ascii="仿宋" w:eastAsia="仿宋" w:hAnsi="仿宋" w:hint="eastAsia"/>
          <w:sz w:val="28"/>
        </w:rPr>
        <w:t>竞争对手</w:t>
      </w:r>
      <w:r w:rsidRPr="000807A7">
        <w:rPr>
          <w:rFonts w:ascii="仿宋" w:eastAsia="仿宋" w:hAnsi="仿宋"/>
          <w:sz w:val="28"/>
        </w:rPr>
        <w:t>A通过不断扩大市场份额和产品线实现了快速增长，但其增长速度可能会受到市场饱和的限制。</w:t>
      </w:r>
    </w:p>
    <w:p w:rsidR="000807A7" w:rsidRPr="000807A7" w:rsidP="000807A7" w14:paraId="54C87787" w14:textId="77777777">
      <w:pPr>
        <w:ind w:firstLine="560" w:firstLineChars="200"/>
        <w:rPr>
          <w:rFonts w:ascii="仿宋" w:eastAsia="仿宋" w:hAnsi="仿宋"/>
          <w:sz w:val="28"/>
        </w:rPr>
      </w:pPr>
      <w:r w:rsidRPr="000807A7">
        <w:rPr>
          <w:rFonts w:ascii="仿宋" w:eastAsia="仿宋" w:hAnsi="仿宋" w:hint="eastAsia"/>
          <w:sz w:val="28"/>
        </w:rPr>
        <w:t>我们的公司制定了明确的增长战略，包括拓展新市场、推出创新产品和提供定制化解决方案，以确保在竞争中保持竞争优势。</w:t>
      </w:r>
    </w:p>
    <w:p w:rsidR="000807A7" w:rsidRPr="000807A7" w:rsidP="000807A7" w14:paraId="3A8AD5D7" w14:textId="77777777">
      <w:pPr>
        <w:ind w:firstLine="560" w:firstLineChars="200"/>
        <w:rPr>
          <w:rFonts w:ascii="仿宋" w:eastAsia="仿宋" w:hAnsi="仿宋"/>
          <w:sz w:val="28"/>
        </w:rPr>
      </w:pPr>
      <w:r w:rsidRPr="000807A7">
        <w:rPr>
          <w:rFonts w:ascii="仿宋" w:eastAsia="仿宋" w:hAnsi="仿宋"/>
          <w:sz w:val="28"/>
        </w:rPr>
        <w:t>3. 收益性分析</w:t>
      </w:r>
    </w:p>
    <w:p w:rsidR="000807A7" w:rsidRPr="000807A7" w:rsidP="000807A7" w14:paraId="0DC2AF4B" w14:textId="77777777">
      <w:pPr>
        <w:ind w:firstLine="560" w:firstLineChars="200"/>
        <w:rPr>
          <w:rFonts w:ascii="仿宋" w:eastAsia="仿宋" w:hAnsi="仿宋"/>
          <w:sz w:val="28"/>
        </w:rPr>
      </w:pPr>
    </w:p>
    <w:p w:rsidR="000807A7" w:rsidRPr="000807A7" w:rsidP="000807A7" w14:paraId="13B310C2" w14:textId="77777777">
      <w:pPr>
        <w:ind w:firstLine="560" w:firstLineChars="200"/>
        <w:rPr>
          <w:rFonts w:ascii="仿宋" w:eastAsia="仿宋" w:hAnsi="仿宋"/>
          <w:sz w:val="28"/>
        </w:rPr>
      </w:pPr>
      <w:r w:rsidRPr="000807A7">
        <w:rPr>
          <w:rFonts w:ascii="仿宋" w:eastAsia="仿宋" w:hAnsi="仿宋" w:hint="eastAsia"/>
          <w:sz w:val="28"/>
        </w:rPr>
        <w:t>收益性是评估竞争对手和我们的盈利能力的关键因素。根据最新的财务数据，我们可以得出以下结论：</w:t>
      </w:r>
    </w:p>
    <w:p w:rsidR="000807A7" w:rsidRPr="000807A7" w:rsidP="000807A7" w14:paraId="4B23E3C9" w14:textId="77777777">
      <w:pPr>
        <w:ind w:firstLine="560" w:firstLineChars="200"/>
        <w:rPr>
          <w:rFonts w:ascii="仿宋" w:eastAsia="仿宋" w:hAnsi="仿宋"/>
          <w:sz w:val="28"/>
        </w:rPr>
      </w:pPr>
    </w:p>
    <w:p w:rsidR="000807A7" w:rsidRPr="000807A7" w:rsidP="000807A7" w14:paraId="1DDBDE10" w14:textId="77777777">
      <w:pPr>
        <w:ind w:firstLine="560" w:firstLineChars="200"/>
        <w:rPr>
          <w:rFonts w:ascii="仿宋" w:eastAsia="仿宋" w:hAnsi="仿宋"/>
          <w:sz w:val="28"/>
        </w:rPr>
      </w:pPr>
      <w:r w:rsidRPr="000807A7">
        <w:rPr>
          <w:rFonts w:ascii="仿宋" w:eastAsia="仿宋" w:hAnsi="仿宋" w:hint="eastAsia"/>
          <w:sz w:val="28"/>
        </w:rPr>
        <w:t>竞争对手</w:t>
      </w:r>
      <w:r w:rsidRPr="000807A7">
        <w:rPr>
          <w:rFonts w:ascii="仿宋" w:eastAsia="仿宋" w:hAnsi="仿宋"/>
          <w:sz w:val="28"/>
        </w:rPr>
        <w:t>A在市场份额方面具有竞争优势，但其净利润率较低，</w:t>
      </w:r>
      <w:r w:rsidRPr="000807A7">
        <w:rPr>
          <w:rFonts w:ascii="仿宋" w:eastAsia="仿宋" w:hAnsi="仿宋"/>
          <w:sz w:val="28"/>
        </w:rPr>
        <w:t>这可能是因为高销售成本和激烈的价格竞争。</w:t>
      </w:r>
    </w:p>
    <w:p w:rsidR="000807A7" w:rsidRPr="000807A7" w:rsidP="000807A7" w14:paraId="6C5E6235" w14:textId="77777777">
      <w:pPr>
        <w:ind w:firstLine="560" w:firstLineChars="200"/>
        <w:rPr>
          <w:rFonts w:ascii="仿宋" w:eastAsia="仿宋" w:hAnsi="仿宋"/>
          <w:sz w:val="28"/>
        </w:rPr>
      </w:pPr>
      <w:r w:rsidRPr="000807A7">
        <w:rPr>
          <w:rFonts w:ascii="仿宋" w:eastAsia="仿宋" w:hAnsi="仿宋" w:hint="eastAsia"/>
          <w:sz w:val="28"/>
        </w:rPr>
        <w:t>竞争对手</w:t>
      </w:r>
      <w:r w:rsidRPr="000807A7">
        <w:rPr>
          <w:rFonts w:ascii="仿宋" w:eastAsia="仿宋" w:hAnsi="仿宋"/>
          <w:sz w:val="28"/>
        </w:rPr>
        <w:t>B尽管拥有大规模的资产，但其净利润率较低，主要是由于较高的财务费用和管理费用。</w:t>
      </w:r>
    </w:p>
    <w:p w:rsidR="000807A7" w:rsidP="000807A7" w14:paraId="2DDE9F17" w14:textId="7BEA7580">
      <w:pPr>
        <w:ind w:firstLine="560" w:firstLineChars="200"/>
        <w:rPr>
          <w:rFonts w:ascii="仿宋" w:eastAsia="仿宋" w:hAnsi="仿宋" w:hint="eastAsia"/>
          <w:sz w:val="28"/>
        </w:rPr>
        <w:sectPr>
          <w:headerReference w:type="even" r:id="rId208"/>
          <w:headerReference w:type="default" r:id="rId209"/>
          <w:footerReference w:type="even" r:id="rId210"/>
          <w:footerReference w:type="default" r:id="rId211"/>
          <w:headerReference w:type="first" r:id="rId212"/>
          <w:footerReference w:type="first" r:id="rId213"/>
          <w:type w:val="nextPage"/>
          <w:pgSz w:w="11906" w:h="16838"/>
          <w:pgMar w:top="1440" w:right="1800" w:bottom="1440" w:left="1800" w:header="851" w:footer="992" w:gutter="0"/>
          <w:pgNumType w:start="35"/>
          <w:cols w:space="425"/>
          <w:titlePg w:val="0"/>
          <w:docGrid w:type="lines" w:linePitch="312"/>
        </w:sectPr>
      </w:pPr>
      <w:r w:rsidRPr="000807A7">
        <w:rPr>
          <w:rFonts w:ascii="仿宋" w:eastAsia="仿宋" w:hAnsi="仿宋" w:hint="eastAsia"/>
          <w:sz w:val="28"/>
        </w:rPr>
        <w:t>我们的公司在盈利能力方面表现强劲，净利润率保持在行业领先水平，这得益于我们的成本管理和高附加值产品。</w:t>
      </w:r>
    </w:p>
    <w:p w:rsidR="000807A7" w:rsidP="000807A7" w14:paraId="68AAFA96" w14:textId="025C4535">
      <w:pPr>
        <w:pStyle w:val="Heading2"/>
      </w:pPr>
      <w:bookmarkStart w:id="34" w:name="_Toc160971972"/>
      <w:r w:rsidRPr="000807A7">
        <w:t>(四)、目标客户群</w:t>
      </w:r>
      <w:bookmarkEnd w:id="34"/>
    </w:p>
    <w:p w:rsidR="000807A7" w:rsidRPr="000807A7" w:rsidP="000807A7" w14:paraId="3C68E17E" w14:textId="77777777">
      <w:pPr>
        <w:ind w:firstLine="560" w:firstLineChars="200"/>
        <w:rPr>
          <w:rFonts w:ascii="仿宋" w:eastAsia="仿宋" w:hAnsi="仿宋"/>
          <w:sz w:val="28"/>
        </w:rPr>
      </w:pPr>
      <w:r w:rsidRPr="000807A7">
        <w:rPr>
          <w:rFonts w:ascii="仿宋" w:eastAsia="仿宋" w:hAnsi="仿宋"/>
          <w:sz w:val="28"/>
        </w:rPr>
        <w:t>1. 资产质量</w:t>
      </w:r>
    </w:p>
    <w:p w:rsidR="000807A7" w:rsidRPr="000807A7" w:rsidP="000807A7" w14:paraId="6450AE52" w14:textId="77777777">
      <w:pPr>
        <w:ind w:firstLine="560" w:firstLineChars="200"/>
        <w:rPr>
          <w:rFonts w:ascii="仿宋" w:eastAsia="仿宋" w:hAnsi="仿宋"/>
          <w:sz w:val="28"/>
        </w:rPr>
      </w:pPr>
    </w:p>
    <w:p w:rsidR="000807A7" w:rsidRPr="000807A7" w:rsidP="000807A7" w14:paraId="764C4A5F" w14:textId="77777777">
      <w:pPr>
        <w:ind w:firstLine="560" w:firstLineChars="200"/>
        <w:rPr>
          <w:rFonts w:ascii="仿宋" w:eastAsia="仿宋" w:hAnsi="仿宋"/>
          <w:sz w:val="28"/>
        </w:rPr>
      </w:pPr>
      <w:r w:rsidRPr="000807A7">
        <w:rPr>
          <w:rFonts w:ascii="仿宋" w:eastAsia="仿宋" w:hAnsi="仿宋" w:hint="eastAsia"/>
          <w:sz w:val="28"/>
        </w:rPr>
        <w:t>我们的目标客户群主要包括高净值个人和中小型企业。以下是对资产质量的分析：</w:t>
      </w:r>
    </w:p>
    <w:p w:rsidR="000807A7" w:rsidRPr="000807A7" w:rsidP="000807A7" w14:paraId="67667C48" w14:textId="77777777">
      <w:pPr>
        <w:ind w:firstLine="560" w:firstLineChars="200"/>
        <w:rPr>
          <w:rFonts w:ascii="仿宋" w:eastAsia="仿宋" w:hAnsi="仿宋"/>
          <w:sz w:val="28"/>
        </w:rPr>
      </w:pPr>
    </w:p>
    <w:p w:rsidR="000807A7" w:rsidRPr="000807A7" w:rsidP="000807A7" w14:paraId="5AC6D8AB" w14:textId="77777777">
      <w:pPr>
        <w:ind w:firstLine="560" w:firstLineChars="200"/>
        <w:rPr>
          <w:rFonts w:ascii="仿宋" w:eastAsia="仿宋" w:hAnsi="仿宋"/>
          <w:sz w:val="28"/>
        </w:rPr>
      </w:pPr>
      <w:r w:rsidRPr="000807A7">
        <w:rPr>
          <w:rFonts w:ascii="仿宋" w:eastAsia="仿宋" w:hAnsi="仿宋" w:hint="eastAsia"/>
          <w:sz w:val="28"/>
        </w:rPr>
        <w:t>高净值个人：根据最新发布的财富报告，高净值个人的资产质量往往较高，包括不动产、金融投资和其他高价值资产。他们通常需要专业的财富管理和投资咨询服务，以优化他们的资产配置和实现长期财务目标。</w:t>
      </w:r>
    </w:p>
    <w:p w:rsidR="000807A7" w:rsidRPr="000807A7" w:rsidP="000807A7" w14:paraId="6C4E5E4B" w14:textId="77777777">
      <w:pPr>
        <w:ind w:firstLine="560" w:firstLineChars="200"/>
        <w:rPr>
          <w:rFonts w:ascii="仿宋" w:eastAsia="仿宋" w:hAnsi="仿宋"/>
          <w:sz w:val="28"/>
        </w:rPr>
      </w:pPr>
    </w:p>
    <w:p w:rsidR="000807A7" w:rsidRPr="000807A7" w:rsidP="000807A7" w14:paraId="64CA3146" w14:textId="77777777">
      <w:pPr>
        <w:ind w:firstLine="560" w:firstLineChars="200"/>
        <w:rPr>
          <w:rFonts w:ascii="仿宋" w:eastAsia="仿宋" w:hAnsi="仿宋"/>
          <w:sz w:val="28"/>
        </w:rPr>
      </w:pPr>
      <w:r w:rsidRPr="000807A7">
        <w:rPr>
          <w:rFonts w:ascii="仿宋" w:eastAsia="仿宋" w:hAnsi="仿宋" w:hint="eastAsia"/>
          <w:sz w:val="28"/>
        </w:rPr>
        <w:t>中小型企业：中小型企业通常是市场上的关键参与者，其资产质量直接影响着企业的竞争力和可持续性。根据工商银行发布的数据，中小企业的资产质量在不同行业中有所不同，但对获得融资和发展业务至关重要。</w:t>
      </w:r>
    </w:p>
    <w:p w:rsidR="000807A7" w:rsidRPr="000807A7" w:rsidP="000807A7" w14:paraId="61637CFF" w14:textId="77777777">
      <w:pPr>
        <w:ind w:firstLine="560" w:firstLineChars="200"/>
        <w:rPr>
          <w:rFonts w:ascii="仿宋" w:eastAsia="仿宋" w:hAnsi="仿宋"/>
          <w:sz w:val="28"/>
        </w:rPr>
      </w:pPr>
    </w:p>
    <w:p w:rsidR="000807A7" w:rsidRPr="000807A7" w:rsidP="000807A7" w14:paraId="7FDF388A" w14:textId="77777777">
      <w:pPr>
        <w:ind w:firstLine="560" w:firstLineChars="200"/>
        <w:rPr>
          <w:rFonts w:ascii="仿宋" w:eastAsia="仿宋" w:hAnsi="仿宋"/>
          <w:sz w:val="28"/>
        </w:rPr>
      </w:pPr>
      <w:r w:rsidRPr="000807A7">
        <w:rPr>
          <w:rFonts w:ascii="仿宋" w:eastAsia="仿宋" w:hAnsi="仿宋"/>
          <w:sz w:val="28"/>
        </w:rPr>
        <w:t>2. 成长性</w:t>
      </w:r>
    </w:p>
    <w:p w:rsidR="000807A7" w:rsidRPr="000807A7" w:rsidP="000807A7" w14:paraId="6FB6AF25" w14:textId="77777777">
      <w:pPr>
        <w:ind w:firstLine="560" w:firstLineChars="200"/>
        <w:rPr>
          <w:rFonts w:ascii="仿宋" w:eastAsia="仿宋" w:hAnsi="仿宋"/>
          <w:sz w:val="28"/>
        </w:rPr>
      </w:pPr>
    </w:p>
    <w:p w:rsidR="000807A7" w:rsidRPr="000807A7" w:rsidP="000807A7" w14:paraId="6F6640C8" w14:textId="77777777">
      <w:pPr>
        <w:ind w:firstLine="560" w:firstLineChars="200"/>
        <w:rPr>
          <w:rFonts w:ascii="仿宋" w:eastAsia="仿宋" w:hAnsi="仿宋"/>
          <w:sz w:val="28"/>
        </w:rPr>
      </w:pPr>
      <w:r w:rsidRPr="000807A7">
        <w:rPr>
          <w:rFonts w:ascii="仿宋" w:eastAsia="仿宋" w:hAnsi="仿宋" w:hint="eastAsia"/>
          <w:sz w:val="28"/>
        </w:rPr>
        <w:t>我们的目标客户群是具有潜力和成长性的。以下是成长性方面的分析：</w:t>
      </w:r>
    </w:p>
    <w:p w:rsidR="000807A7" w:rsidRPr="000807A7" w:rsidP="000807A7" w14:paraId="0F757DD9" w14:textId="77777777">
      <w:pPr>
        <w:ind w:firstLine="560" w:firstLineChars="200"/>
        <w:rPr>
          <w:rFonts w:ascii="仿宋" w:eastAsia="仿宋" w:hAnsi="仿宋"/>
          <w:sz w:val="28"/>
        </w:rPr>
        <w:sectPr>
          <w:headerReference w:type="even" r:id="rId214"/>
          <w:headerReference w:type="default" r:id="rId215"/>
          <w:footerReference w:type="even" r:id="rId216"/>
          <w:footerReference w:type="default" r:id="rId217"/>
          <w:headerReference w:type="first" r:id="rId218"/>
          <w:footerReference w:type="first" r:id="rId219"/>
          <w:type w:val="nextPage"/>
          <w:pgSz w:w="11906" w:h="16838"/>
          <w:pgMar w:top="1440" w:right="1800" w:bottom="1440" w:left="1800" w:header="851" w:footer="992" w:gutter="0"/>
          <w:pgNumType w:start="36"/>
          <w:cols w:space="425"/>
          <w:titlePg w:val="0"/>
          <w:docGrid w:type="lines" w:linePitch="312"/>
        </w:sectPr>
      </w:pPr>
    </w:p>
    <w:p w:rsidR="000807A7" w:rsidRPr="000807A7" w:rsidP="000807A7" w14:paraId="3AEBA402" w14:textId="77777777">
      <w:pPr>
        <w:ind w:firstLine="560" w:firstLineChars="200"/>
        <w:rPr>
          <w:rFonts w:ascii="仿宋" w:eastAsia="仿宋" w:hAnsi="仿宋"/>
          <w:sz w:val="28"/>
        </w:rPr>
      </w:pPr>
      <w:r w:rsidRPr="000807A7">
        <w:rPr>
          <w:rFonts w:ascii="仿宋" w:eastAsia="仿宋" w:hAnsi="仿宋" w:hint="eastAsia"/>
          <w:sz w:val="28"/>
        </w:rPr>
        <w:t>高净值个人：高净值个人通常寻求持续的财务增长和财富传承。他们可能涉足多个领域，包括投资、创业和房地产。这为我们提供了提供多元化金融产品和咨询服务的机会。</w:t>
      </w:r>
    </w:p>
    <w:p w:rsidR="000807A7" w:rsidRPr="000807A7" w:rsidP="000807A7" w14:paraId="7A011A35" w14:textId="77777777">
      <w:pPr>
        <w:ind w:firstLine="560" w:firstLineChars="200"/>
        <w:rPr>
          <w:rFonts w:ascii="仿宋" w:eastAsia="仿宋" w:hAnsi="仿宋"/>
          <w:sz w:val="28"/>
        </w:rPr>
      </w:pPr>
    </w:p>
    <w:p w:rsidR="000807A7" w:rsidRPr="000807A7" w:rsidP="000807A7" w14:paraId="74769589" w14:textId="77777777">
      <w:pPr>
        <w:ind w:firstLine="560" w:firstLineChars="200"/>
        <w:rPr>
          <w:rFonts w:ascii="仿宋" w:eastAsia="仿宋" w:hAnsi="仿宋"/>
          <w:sz w:val="28"/>
        </w:rPr>
      </w:pPr>
      <w:r w:rsidRPr="000807A7">
        <w:rPr>
          <w:rFonts w:ascii="仿宋" w:eastAsia="仿宋" w:hAnsi="仿宋" w:hint="eastAsia"/>
          <w:sz w:val="28"/>
        </w:rPr>
        <w:t>中小型企业：中小型企业在市场竞争中不断寻求增长，包括扩大市场份额、推出新产品线和拓展国际市场。他们需要灵活的融资方案和战略咨询来支持他们的业务扩张。</w:t>
      </w:r>
    </w:p>
    <w:p w:rsidR="000807A7" w:rsidRPr="000807A7" w:rsidP="000807A7" w14:paraId="14DD145E" w14:textId="77777777">
      <w:pPr>
        <w:ind w:firstLine="560" w:firstLineChars="200"/>
        <w:rPr>
          <w:rFonts w:ascii="仿宋" w:eastAsia="仿宋" w:hAnsi="仿宋"/>
          <w:sz w:val="28"/>
        </w:rPr>
      </w:pPr>
    </w:p>
    <w:p w:rsidR="000807A7" w:rsidRPr="000807A7" w:rsidP="000807A7" w14:paraId="74255840" w14:textId="77777777">
      <w:pPr>
        <w:ind w:firstLine="560" w:firstLineChars="200"/>
        <w:rPr>
          <w:rFonts w:ascii="仿宋" w:eastAsia="仿宋" w:hAnsi="仿宋"/>
          <w:sz w:val="28"/>
        </w:rPr>
      </w:pPr>
      <w:r w:rsidRPr="000807A7">
        <w:rPr>
          <w:rFonts w:ascii="仿宋" w:eastAsia="仿宋" w:hAnsi="仿宋"/>
          <w:sz w:val="28"/>
        </w:rPr>
        <w:t>3. 收益性</w:t>
      </w:r>
    </w:p>
    <w:p w:rsidR="000807A7" w:rsidRPr="000807A7" w:rsidP="000807A7" w14:paraId="358BF1C8" w14:textId="77777777">
      <w:pPr>
        <w:ind w:firstLine="560" w:firstLineChars="200"/>
        <w:rPr>
          <w:rFonts w:ascii="仿宋" w:eastAsia="仿宋" w:hAnsi="仿宋"/>
          <w:sz w:val="28"/>
        </w:rPr>
      </w:pPr>
    </w:p>
    <w:p w:rsidR="000807A7" w:rsidRPr="000807A7" w:rsidP="000807A7" w14:paraId="60CA52C8" w14:textId="77777777">
      <w:pPr>
        <w:ind w:firstLine="560" w:firstLineChars="200"/>
        <w:rPr>
          <w:rFonts w:ascii="仿宋" w:eastAsia="仿宋" w:hAnsi="仿宋"/>
          <w:sz w:val="28"/>
        </w:rPr>
      </w:pPr>
      <w:r w:rsidRPr="000807A7">
        <w:rPr>
          <w:rFonts w:ascii="仿宋" w:eastAsia="仿宋" w:hAnsi="仿宋" w:hint="eastAsia"/>
          <w:sz w:val="28"/>
        </w:rPr>
        <w:t>我们的目标客户群对于投资回报和财务效益非常关注。以下是收益性方面的分析：</w:t>
      </w:r>
    </w:p>
    <w:p w:rsidR="000807A7" w:rsidRPr="000807A7" w:rsidP="000807A7" w14:paraId="64605637" w14:textId="77777777">
      <w:pPr>
        <w:ind w:firstLine="560" w:firstLineChars="200"/>
        <w:rPr>
          <w:rFonts w:ascii="仿宋" w:eastAsia="仿宋" w:hAnsi="仿宋"/>
          <w:sz w:val="28"/>
        </w:rPr>
      </w:pPr>
    </w:p>
    <w:p w:rsidR="000807A7" w:rsidRPr="000807A7" w:rsidP="000807A7" w14:paraId="4B4A4826" w14:textId="77777777">
      <w:pPr>
        <w:ind w:firstLine="560" w:firstLineChars="200"/>
        <w:rPr>
          <w:rFonts w:ascii="仿宋" w:eastAsia="仿宋" w:hAnsi="仿宋"/>
          <w:sz w:val="28"/>
        </w:rPr>
      </w:pPr>
      <w:r w:rsidRPr="000807A7">
        <w:rPr>
          <w:rFonts w:ascii="仿宋" w:eastAsia="仿宋" w:hAnsi="仿宋" w:hint="eastAsia"/>
          <w:sz w:val="28"/>
        </w:rPr>
        <w:t>高净值个人：高净值个人通常寻求实现财务目标，如资本增值、收入增加和财富传承。他们愿意投资于高回报的资产类别，同时也需要专业的风险管理和税务策划服务。</w:t>
      </w:r>
    </w:p>
    <w:p w:rsidR="000807A7" w:rsidRPr="000807A7" w:rsidP="000807A7" w14:paraId="5EE48844" w14:textId="77777777">
      <w:pPr>
        <w:ind w:firstLine="560" w:firstLineChars="200"/>
        <w:rPr>
          <w:rFonts w:ascii="仿宋" w:eastAsia="仿宋" w:hAnsi="仿宋"/>
          <w:sz w:val="28"/>
        </w:rPr>
      </w:pPr>
    </w:p>
    <w:p w:rsidR="000807A7" w:rsidP="000807A7" w14:paraId="7438D191" w14:textId="004C81D5">
      <w:pPr>
        <w:ind w:firstLine="560" w:firstLineChars="200"/>
        <w:rPr>
          <w:rFonts w:ascii="仿宋" w:eastAsia="仿宋" w:hAnsi="仿宋" w:hint="eastAsia"/>
          <w:sz w:val="28"/>
        </w:rPr>
      </w:pPr>
      <w:r w:rsidRPr="000807A7">
        <w:rPr>
          <w:rFonts w:ascii="仿宋" w:eastAsia="仿宋" w:hAnsi="仿宋" w:hint="eastAsia"/>
          <w:sz w:val="28"/>
        </w:rPr>
        <w:t>中小型企业：中小型企业需要确保其业务的可持续性和盈利能</w:t>
      </w:r>
      <w:r w:rsidRPr="000807A7">
        <w:rPr>
          <w:rFonts w:ascii="仿宋" w:eastAsia="仿宋" w:hAnsi="仿宋" w:hint="eastAsia"/>
          <w:sz w:val="28"/>
        </w:rPr>
        <w:t>力。他们寻求财务建议、融资解决方案和成本管理策略，以提高收益和降低成本。</w:t>
      </w:r>
      <w:r>
        <w:rPr>
          <w:rFonts w:ascii="仿宋" w:eastAsia="仿宋" w:hAnsi="仿宋" w:hint="eastAsia"/>
          <w:sz w:val="28"/>
        </w:rPr>
        <w:br/>
      </w:r>
      <w:r>
        <w:rPr>
          <w:rFonts w:ascii="仿宋" w:eastAsia="仿宋" w:hAnsi="仿宋" w:hint="eastAsia"/>
          <w:sz w:val="28"/>
        </w:rPr>
        <w:br/>
      </w:r>
    </w:p>
    <w:p>
      <w:pPr>
        <w:widowControl/>
        <w:jc w:val="left"/>
        <w:rPr>
          <w:rFonts w:ascii="SimSun" w:eastAsia="SimSun" w:hAnsi="SimSun" w:cs="SimSun"/>
          <w:b/>
          <w:bCs/>
          <w:color w:val="000000"/>
          <w:kern w:val="0"/>
          <w:sz w:val="30"/>
          <w:szCs w:val="30"/>
          <w14:ligatures w14:val="none"/>
        </w:rPr>
      </w:pPr>
      <w:r>
        <w:rPr>
          <w:rFonts w:ascii="SimSun" w:eastAsia="SimSun" w:hAnsi="SimSun" w:cs="SimSun"/>
          <w:b/>
          <w:bCs/>
          <w:color w:val="000000"/>
          <w:kern w:val="0"/>
          <w:sz w:val="30"/>
          <w:szCs w:val="30"/>
          <w14:ligatures w14:val="none"/>
        </w:rPr>
        <w:t>以上内容仅为本文档的试下载部分，为可阅读页数的一半内容。如要下载或阅读全文，请访问：</w:t>
      </w:r>
      <w:hyperlink r:id="rId220" w:history="1">
        <w:r>
          <w:rPr>
            <w:rFonts w:ascii="SimSun" w:eastAsia="SimSun" w:hAnsi="SimSun" w:cs="SimSun"/>
            <w:b/>
            <w:bCs/>
            <w:color w:val="0000EE"/>
            <w:kern w:val="0"/>
            <w:sz w:val="30"/>
            <w:szCs w:val="30"/>
            <w:u w:val="single" w:color="0000EE"/>
            <w14:ligatures w14:val="none"/>
          </w:rPr>
          <w:t>https://d.book118.com/127116126136006052</w:t>
        </w:r>
      </w:hyperlink>
    </w:p>
    <w:p w:rsidR="000807A7" w:rsidP="000807A7">
      <w:pPr>
        <w:ind w:firstLine="560" w:firstLineChars="200"/>
        <w:rPr>
          <w:rFonts w:ascii="仿宋" w:eastAsia="仿宋" w:hAnsi="仿宋" w:hint="eastAsia"/>
          <w:sz w:val="28"/>
        </w:rPr>
      </w:pPr>
    </w:p>
    <w:sectPr>
      <w:headerReference w:type="even" r:id="rId221"/>
      <w:headerReference w:type="default" r:id="rId222"/>
      <w:footerReference w:type="even" r:id="rId223"/>
      <w:footerReference w:type="default" r:id="rId224"/>
      <w:headerReference w:type="first" r:id="rId225"/>
      <w:footerReference w:type="first" r:id="rId226"/>
      <w:type w:val="nextPage"/>
      <w:pgSz w:w="11906" w:h="16838"/>
      <w:pgMar w:top="1440" w:right="1800" w:bottom="1440" w:left="1800" w:header="851" w:footer="992" w:gutter="0"/>
      <w:pgNumType w:start="37"/>
      <w:cols w:space="425"/>
      <w:titlePg w:val="0"/>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等线 Light">
    <w:panose1 w:val="02010600030101010101"/>
    <w:charset w:val="86"/>
    <w:family w:val="auto"/>
    <w:pitch w:val="variable"/>
    <w:sig w:usb0="A00002BF" w:usb1="38CF7CFA" w:usb2="00000016" w:usb3="00000000" w:csb0="0004000F" w:csb1="00000000"/>
  </w:font>
  <w:font w:name="仿宋">
    <w:panose1 w:val="02010609060101010101"/>
    <w:charset w:val="86"/>
    <w:family w:val="modern"/>
    <w:pitch w:val="fixed"/>
    <w:sig w:usb0="800002BF" w:usb1="38CF7CFA" w:usb2="00000016" w:usb3="00000000" w:csb0="00040001" w:csb1="00000000"/>
  </w:font>
  <w:font w:name="宋体">
    <w:altName w:val="SimSun"/>
    <w:panose1 w:val="02010600030101010101"/>
    <w:charset w:val="86"/>
    <w:family w:val="auto"/>
    <w:pitch w:val="variable"/>
    <w:sig w:usb0="000002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807A7" w:rsidP="0053530D" w14:paraId="3CA53A4E"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0807A7" w14:paraId="7E4333CD" w14:textId="77777777">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807A7" w:rsidP="0053530D"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0807A7" w14:textId="77777777">
    <w:pPr>
      <w:pStyle w:val="Footer"/>
    </w:pPr>
  </w:p>
</w:ftr>
</file>

<file path=word/footer10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807A7" w:rsidP="0053530D"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0807A7" w14:textId="77777777">
    <w:pPr>
      <w:pStyle w:val="Footer"/>
    </w:pPr>
  </w:p>
</w:ftr>
</file>

<file path=word/footer10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807A7" w:rsidP="0053530D" w14:textId="29BF2091">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34</w:t>
    </w:r>
    <w:r>
      <w:rPr>
        <w:rStyle w:val="PageNumber"/>
      </w:rPr>
      <w:fldChar w:fldCharType="end"/>
    </w:r>
  </w:p>
  <w:p w:rsidR="000807A7" w14:textId="77777777">
    <w:pPr>
      <w:pStyle w:val="Footer"/>
    </w:pPr>
  </w:p>
</w:ftr>
</file>

<file path=word/footer10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807A7" w14:textId="77777777">
    <w:pPr>
      <w:pStyle w:val="Footer"/>
    </w:pPr>
  </w:p>
</w:ftr>
</file>

<file path=word/footer10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807A7" w:rsidP="0053530D"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0807A7" w14:textId="77777777">
    <w:pPr>
      <w:pStyle w:val="Footer"/>
    </w:pPr>
  </w:p>
</w:ftr>
</file>

<file path=word/footer10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807A7" w:rsidP="0053530D" w14:textId="29BF2091">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35</w:t>
    </w:r>
    <w:r>
      <w:rPr>
        <w:rStyle w:val="PageNumber"/>
      </w:rPr>
      <w:fldChar w:fldCharType="end"/>
    </w:r>
  </w:p>
  <w:p w:rsidR="000807A7" w14:textId="77777777">
    <w:pPr>
      <w:pStyle w:val="Footer"/>
    </w:pPr>
  </w:p>
</w:ftr>
</file>

<file path=word/footer10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807A7" w14:textId="77777777">
    <w:pPr>
      <w:pStyle w:val="Footer"/>
    </w:pPr>
  </w:p>
</w:ftr>
</file>

<file path=word/footer10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807A7" w:rsidP="0053530D"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0807A7" w14:textId="77777777">
    <w:pPr>
      <w:pStyle w:val="Footer"/>
    </w:pPr>
  </w:p>
</w:ftr>
</file>

<file path=word/footer10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807A7" w:rsidP="0053530D" w14:textId="29BF2091">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36</w:t>
    </w:r>
    <w:r>
      <w:rPr>
        <w:rStyle w:val="PageNumber"/>
      </w:rPr>
      <w:fldChar w:fldCharType="end"/>
    </w:r>
  </w:p>
  <w:p w:rsidR="000807A7" w14:textId="77777777">
    <w:pPr>
      <w:pStyle w:val="Footer"/>
    </w:pPr>
  </w:p>
</w:ftr>
</file>

<file path=word/footer10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807A7" w14:textId="77777777">
    <w:pPr>
      <w:pStyle w:val="Footer"/>
    </w:pPr>
  </w:p>
</w:ftr>
</file>

<file path=word/footer10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807A7" w:rsidP="0053530D"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0807A7" w14:textId="77777777">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807A7" w:rsidP="0053530D" w14:textId="29BF2091">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rsidR="000807A7" w14:textId="77777777">
    <w:pPr>
      <w:pStyle w:val="Footer"/>
    </w:pPr>
  </w:p>
</w:ftr>
</file>

<file path=word/footer1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807A7" w:rsidP="0053530D" w14:textId="29BF2091">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37</w:t>
    </w:r>
    <w:r>
      <w:rPr>
        <w:rStyle w:val="PageNumber"/>
      </w:rPr>
      <w:fldChar w:fldCharType="end"/>
    </w:r>
  </w:p>
  <w:p w:rsidR="000807A7" w14:textId="77777777">
    <w:pPr>
      <w:pStyle w:val="Footer"/>
    </w:pPr>
  </w:p>
</w:ftr>
</file>

<file path=word/footer1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807A7" w14:textId="77777777">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807A7" w14:textId="77777777">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807A7" w:rsidP="0053530D"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0807A7" w14:textId="77777777">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807A7" w:rsidP="0053530D" w14:textId="29BF2091">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rsidR="000807A7" w14:textId="77777777">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807A7" w14:textId="77777777">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807A7" w:rsidP="0053530D"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0807A7" w14:textId="77777777">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807A7" w:rsidP="0053530D" w14:textId="29BF2091">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rsidR="000807A7" w14:textId="77777777">
    <w:pPr>
      <w:pStyle w:val="Footer"/>
    </w:pPr>
  </w:p>
</w:ftr>
</file>

<file path=word/footer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807A7" w14:textId="77777777">
    <w:pPr>
      <w:pStyle w:val="Footer"/>
    </w:pPr>
  </w:p>
</w:ftr>
</file>

<file path=word/footer1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807A7" w:rsidP="0053530D"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0807A7"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807A7" w:rsidP="0053530D" w14:paraId="29BA9881" w14:textId="29BF2091">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rsidR="000807A7" w14:paraId="41419E5C" w14:textId="77777777">
    <w:pPr>
      <w:pStyle w:val="Footer"/>
    </w:pPr>
  </w:p>
</w:ftr>
</file>

<file path=word/footer2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807A7" w:rsidP="0053530D" w14:textId="29BF2091">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rsidR="000807A7" w14:textId="77777777">
    <w:pPr>
      <w:pStyle w:val="Footer"/>
    </w:pPr>
  </w:p>
</w:ftr>
</file>

<file path=word/footer2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807A7" w14:textId="77777777">
    <w:pPr>
      <w:pStyle w:val="Footer"/>
    </w:pPr>
  </w:p>
</w:ftr>
</file>

<file path=word/footer2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807A7" w:rsidP="0053530D"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0807A7" w14:textId="77777777">
    <w:pPr>
      <w:pStyle w:val="Footer"/>
    </w:pPr>
  </w:p>
</w:ftr>
</file>

<file path=word/footer2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807A7" w:rsidP="0053530D" w14:textId="29BF2091">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rsidR="000807A7" w14:textId="77777777">
    <w:pPr>
      <w:pStyle w:val="Footer"/>
    </w:pPr>
  </w:p>
</w:ftr>
</file>

<file path=word/footer2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807A7" w14:textId="77777777">
    <w:pPr>
      <w:pStyle w:val="Footer"/>
    </w:pPr>
  </w:p>
</w:ftr>
</file>

<file path=word/footer2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807A7" w:rsidP="0053530D"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0807A7" w14:textId="77777777">
    <w:pPr>
      <w:pStyle w:val="Footer"/>
    </w:pPr>
  </w:p>
</w:ftr>
</file>

<file path=word/footer2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807A7" w:rsidP="0053530D" w14:textId="29BF2091">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rsidR="000807A7" w14:textId="77777777">
    <w:pPr>
      <w:pStyle w:val="Footer"/>
    </w:pPr>
  </w:p>
</w:ftr>
</file>

<file path=word/footer2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807A7" w14:textId="77777777">
    <w:pPr>
      <w:pStyle w:val="Footer"/>
    </w:pPr>
  </w:p>
</w:ftr>
</file>

<file path=word/footer2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807A7" w:rsidP="0053530D"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0807A7" w14:textId="77777777">
    <w:pPr>
      <w:pStyle w:val="Footer"/>
    </w:pPr>
  </w:p>
</w:ftr>
</file>

<file path=word/footer2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807A7" w:rsidP="0053530D" w14:textId="29BF2091">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rsidR="000807A7" w14:textId="77777777">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807A7" w14:paraId="7242FC4E" w14:textId="77777777">
    <w:pPr>
      <w:pStyle w:val="Footer"/>
    </w:pPr>
  </w:p>
</w:ftr>
</file>

<file path=word/footer3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807A7" w14:textId="77777777">
    <w:pPr>
      <w:pStyle w:val="Footer"/>
    </w:pPr>
  </w:p>
</w:ftr>
</file>

<file path=word/footer3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807A7" w:rsidP="0053530D"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0807A7" w14:textId="77777777">
    <w:pPr>
      <w:pStyle w:val="Footer"/>
    </w:pPr>
  </w:p>
</w:ftr>
</file>

<file path=word/footer3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807A7" w:rsidP="0053530D" w14:textId="29BF2091">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rsidR="000807A7" w14:textId="77777777">
    <w:pPr>
      <w:pStyle w:val="Footer"/>
    </w:pPr>
  </w:p>
</w:ftr>
</file>

<file path=word/footer3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807A7" w14:textId="77777777">
    <w:pPr>
      <w:pStyle w:val="Footer"/>
    </w:pPr>
  </w:p>
</w:ftr>
</file>

<file path=word/footer3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807A7" w:rsidP="0053530D"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0807A7" w14:textId="77777777">
    <w:pPr>
      <w:pStyle w:val="Footer"/>
    </w:pPr>
  </w:p>
</w:ftr>
</file>

<file path=word/footer3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807A7" w:rsidP="0053530D" w14:textId="29BF2091">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rsidR="000807A7" w14:textId="77777777">
    <w:pPr>
      <w:pStyle w:val="Footer"/>
    </w:pPr>
  </w:p>
</w:ftr>
</file>

<file path=word/footer3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807A7" w14:textId="77777777">
    <w:pPr>
      <w:pStyle w:val="Footer"/>
    </w:pPr>
  </w:p>
</w:ftr>
</file>

<file path=word/footer3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807A7" w:rsidP="0053530D"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0807A7" w14:textId="77777777">
    <w:pPr>
      <w:pStyle w:val="Footer"/>
    </w:pPr>
  </w:p>
</w:ftr>
</file>

<file path=word/footer3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807A7" w:rsidP="0053530D" w14:textId="29BF2091">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rsidR="000807A7" w14:textId="77777777">
    <w:pPr>
      <w:pStyle w:val="Footer"/>
    </w:pPr>
  </w:p>
</w:ftr>
</file>

<file path=word/footer3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807A7" w14:textId="77777777">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807A7" w:rsidP="0053530D"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0807A7" w14:textId="77777777">
    <w:pPr>
      <w:pStyle w:val="Footer"/>
    </w:pPr>
  </w:p>
</w:ftr>
</file>

<file path=word/footer4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807A7" w:rsidP="0053530D"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0807A7" w14:textId="77777777">
    <w:pPr>
      <w:pStyle w:val="Footer"/>
    </w:pPr>
  </w:p>
</w:ftr>
</file>

<file path=word/footer4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807A7" w:rsidP="0053530D" w14:textId="29BF2091">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15</w:t>
    </w:r>
    <w:r>
      <w:rPr>
        <w:rStyle w:val="PageNumber"/>
      </w:rPr>
      <w:fldChar w:fldCharType="end"/>
    </w:r>
  </w:p>
  <w:p w:rsidR="000807A7" w14:textId="77777777">
    <w:pPr>
      <w:pStyle w:val="Footer"/>
    </w:pPr>
  </w:p>
</w:ftr>
</file>

<file path=word/footer4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807A7" w14:textId="77777777">
    <w:pPr>
      <w:pStyle w:val="Footer"/>
    </w:pPr>
  </w:p>
</w:ftr>
</file>

<file path=word/footer4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807A7" w:rsidP="0053530D"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0807A7" w14:textId="77777777">
    <w:pPr>
      <w:pStyle w:val="Footer"/>
    </w:pPr>
  </w:p>
</w:ftr>
</file>

<file path=word/footer4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807A7" w:rsidP="0053530D" w14:textId="29BF2091">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15</w:t>
    </w:r>
    <w:r>
      <w:rPr>
        <w:rStyle w:val="PageNumber"/>
      </w:rPr>
      <w:fldChar w:fldCharType="end"/>
    </w:r>
  </w:p>
  <w:p w:rsidR="000807A7" w14:textId="77777777">
    <w:pPr>
      <w:pStyle w:val="Footer"/>
    </w:pPr>
  </w:p>
</w:ftr>
</file>

<file path=word/footer4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807A7" w14:textId="77777777">
    <w:pPr>
      <w:pStyle w:val="Footer"/>
    </w:pPr>
  </w:p>
</w:ftr>
</file>

<file path=word/footer4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807A7" w:rsidP="0053530D"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0807A7" w14:textId="77777777">
    <w:pPr>
      <w:pStyle w:val="Footer"/>
    </w:pPr>
  </w:p>
</w:ftr>
</file>

<file path=word/footer4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807A7" w:rsidP="0053530D" w14:textId="29BF2091">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16</w:t>
    </w:r>
    <w:r>
      <w:rPr>
        <w:rStyle w:val="PageNumber"/>
      </w:rPr>
      <w:fldChar w:fldCharType="end"/>
    </w:r>
  </w:p>
  <w:p w:rsidR="000807A7" w14:textId="77777777">
    <w:pPr>
      <w:pStyle w:val="Footer"/>
    </w:pPr>
  </w:p>
</w:ftr>
</file>

<file path=word/footer4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807A7" w14:textId="77777777">
    <w:pPr>
      <w:pStyle w:val="Footer"/>
    </w:pPr>
  </w:p>
</w:ftr>
</file>

<file path=word/footer4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807A7" w:rsidP="0053530D"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0807A7" w14:textId="77777777">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807A7" w:rsidP="0053530D" w14:textId="29BF2091">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rsidR="000807A7" w14:textId="77777777">
    <w:pPr>
      <w:pStyle w:val="Footer"/>
    </w:pPr>
  </w:p>
</w:ftr>
</file>

<file path=word/footer5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807A7" w:rsidP="0053530D" w14:textId="29BF2091">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17</w:t>
    </w:r>
    <w:r>
      <w:rPr>
        <w:rStyle w:val="PageNumber"/>
      </w:rPr>
      <w:fldChar w:fldCharType="end"/>
    </w:r>
  </w:p>
  <w:p w:rsidR="000807A7" w14:textId="77777777">
    <w:pPr>
      <w:pStyle w:val="Footer"/>
    </w:pPr>
  </w:p>
</w:ftr>
</file>

<file path=word/footer5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807A7" w14:textId="77777777">
    <w:pPr>
      <w:pStyle w:val="Footer"/>
    </w:pPr>
  </w:p>
</w:ftr>
</file>

<file path=word/footer5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807A7" w:rsidP="0053530D"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0807A7" w14:textId="77777777">
    <w:pPr>
      <w:pStyle w:val="Footer"/>
    </w:pPr>
  </w:p>
</w:ftr>
</file>

<file path=word/footer5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807A7" w:rsidP="0053530D" w14:textId="29BF2091">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18</w:t>
    </w:r>
    <w:r>
      <w:rPr>
        <w:rStyle w:val="PageNumber"/>
      </w:rPr>
      <w:fldChar w:fldCharType="end"/>
    </w:r>
  </w:p>
  <w:p w:rsidR="000807A7" w14:textId="77777777">
    <w:pPr>
      <w:pStyle w:val="Footer"/>
    </w:pPr>
  </w:p>
</w:ftr>
</file>

<file path=word/footer5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807A7" w14:textId="77777777">
    <w:pPr>
      <w:pStyle w:val="Footer"/>
    </w:pPr>
  </w:p>
</w:ftr>
</file>

<file path=word/footer5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807A7" w:rsidP="0053530D"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0807A7" w14:textId="77777777">
    <w:pPr>
      <w:pStyle w:val="Footer"/>
    </w:pPr>
  </w:p>
</w:ftr>
</file>

<file path=word/footer5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807A7" w:rsidP="0053530D" w14:textId="29BF2091">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19</w:t>
    </w:r>
    <w:r>
      <w:rPr>
        <w:rStyle w:val="PageNumber"/>
      </w:rPr>
      <w:fldChar w:fldCharType="end"/>
    </w:r>
  </w:p>
  <w:p w:rsidR="000807A7" w14:textId="77777777">
    <w:pPr>
      <w:pStyle w:val="Footer"/>
    </w:pPr>
  </w:p>
</w:ftr>
</file>

<file path=word/footer5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807A7" w14:textId="77777777">
    <w:pPr>
      <w:pStyle w:val="Footer"/>
    </w:pPr>
  </w:p>
</w:ftr>
</file>

<file path=word/footer5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807A7" w:rsidP="0053530D"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0807A7" w14:textId="77777777">
    <w:pPr>
      <w:pStyle w:val="Footer"/>
    </w:pPr>
  </w:p>
</w:ftr>
</file>

<file path=word/footer5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807A7" w:rsidP="0053530D" w14:textId="29BF2091">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20</w:t>
    </w:r>
    <w:r>
      <w:rPr>
        <w:rStyle w:val="PageNumber"/>
      </w:rPr>
      <w:fldChar w:fldCharType="end"/>
    </w:r>
  </w:p>
  <w:p w:rsidR="000807A7" w14:textId="77777777">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807A7" w14:textId="77777777">
    <w:pPr>
      <w:pStyle w:val="Footer"/>
    </w:pPr>
  </w:p>
</w:ftr>
</file>

<file path=word/footer6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807A7" w14:textId="77777777">
    <w:pPr>
      <w:pStyle w:val="Footer"/>
    </w:pPr>
  </w:p>
</w:ftr>
</file>

<file path=word/footer6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807A7" w:rsidP="0053530D"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0807A7" w14:textId="77777777">
    <w:pPr>
      <w:pStyle w:val="Footer"/>
    </w:pPr>
  </w:p>
</w:ftr>
</file>

<file path=word/footer6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807A7" w:rsidP="0053530D" w14:textId="29BF2091">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21</w:t>
    </w:r>
    <w:r>
      <w:rPr>
        <w:rStyle w:val="PageNumber"/>
      </w:rPr>
      <w:fldChar w:fldCharType="end"/>
    </w:r>
  </w:p>
  <w:p w:rsidR="000807A7" w14:textId="77777777">
    <w:pPr>
      <w:pStyle w:val="Footer"/>
    </w:pPr>
  </w:p>
</w:ftr>
</file>

<file path=word/footer6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807A7" w14:textId="77777777">
    <w:pPr>
      <w:pStyle w:val="Footer"/>
    </w:pPr>
  </w:p>
</w:ftr>
</file>

<file path=word/footer6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807A7" w:rsidP="0053530D"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0807A7" w14:textId="77777777">
    <w:pPr>
      <w:pStyle w:val="Footer"/>
    </w:pPr>
  </w:p>
</w:ftr>
</file>

<file path=word/footer6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807A7" w:rsidP="0053530D" w14:textId="29BF2091">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22</w:t>
    </w:r>
    <w:r>
      <w:rPr>
        <w:rStyle w:val="PageNumber"/>
      </w:rPr>
      <w:fldChar w:fldCharType="end"/>
    </w:r>
  </w:p>
  <w:p w:rsidR="000807A7" w14:textId="77777777">
    <w:pPr>
      <w:pStyle w:val="Footer"/>
    </w:pPr>
  </w:p>
</w:ftr>
</file>

<file path=word/footer6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807A7" w14:textId="77777777">
    <w:pPr>
      <w:pStyle w:val="Footer"/>
    </w:pPr>
  </w:p>
</w:ftr>
</file>

<file path=word/footer6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807A7" w:rsidP="0053530D"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0807A7" w14:textId="77777777">
    <w:pPr>
      <w:pStyle w:val="Footer"/>
    </w:pPr>
  </w:p>
</w:ftr>
</file>

<file path=word/footer6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807A7" w:rsidP="0053530D" w14:textId="29BF2091">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23</w:t>
    </w:r>
    <w:r>
      <w:rPr>
        <w:rStyle w:val="PageNumber"/>
      </w:rPr>
      <w:fldChar w:fldCharType="end"/>
    </w:r>
  </w:p>
  <w:p w:rsidR="000807A7" w14:textId="77777777">
    <w:pPr>
      <w:pStyle w:val="Footer"/>
    </w:pPr>
  </w:p>
</w:ftr>
</file>

<file path=word/footer6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807A7" w14:textId="77777777">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807A7" w:rsidP="0053530D"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0807A7" w14:textId="77777777">
    <w:pPr>
      <w:pStyle w:val="Footer"/>
    </w:pPr>
  </w:p>
</w:ftr>
</file>

<file path=word/footer7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807A7" w:rsidP="0053530D"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0807A7" w14:textId="77777777">
    <w:pPr>
      <w:pStyle w:val="Footer"/>
    </w:pPr>
  </w:p>
</w:ftr>
</file>

<file path=word/footer7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807A7" w:rsidP="0053530D" w14:textId="29BF2091">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24</w:t>
    </w:r>
    <w:r>
      <w:rPr>
        <w:rStyle w:val="PageNumber"/>
      </w:rPr>
      <w:fldChar w:fldCharType="end"/>
    </w:r>
  </w:p>
  <w:p w:rsidR="000807A7" w14:textId="77777777">
    <w:pPr>
      <w:pStyle w:val="Footer"/>
    </w:pPr>
  </w:p>
</w:ftr>
</file>

<file path=word/footer7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807A7" w14:textId="77777777">
    <w:pPr>
      <w:pStyle w:val="Footer"/>
    </w:pPr>
  </w:p>
</w:ftr>
</file>

<file path=word/footer7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807A7" w:rsidP="0053530D"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0807A7" w14:textId="77777777">
    <w:pPr>
      <w:pStyle w:val="Footer"/>
    </w:pPr>
  </w:p>
</w:ftr>
</file>

<file path=word/footer7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807A7" w:rsidP="0053530D" w14:textId="29BF2091">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26</w:t>
    </w:r>
    <w:r>
      <w:rPr>
        <w:rStyle w:val="PageNumber"/>
      </w:rPr>
      <w:fldChar w:fldCharType="end"/>
    </w:r>
  </w:p>
  <w:p w:rsidR="000807A7" w14:textId="77777777">
    <w:pPr>
      <w:pStyle w:val="Footer"/>
    </w:pPr>
  </w:p>
</w:ftr>
</file>

<file path=word/footer7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807A7" w14:textId="77777777">
    <w:pPr>
      <w:pStyle w:val="Footer"/>
    </w:pPr>
  </w:p>
</w:ftr>
</file>

<file path=word/footer7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807A7" w:rsidP="0053530D"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0807A7" w14:textId="77777777">
    <w:pPr>
      <w:pStyle w:val="Footer"/>
    </w:pPr>
  </w:p>
</w:ftr>
</file>

<file path=word/footer7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807A7" w:rsidP="0053530D" w14:textId="29BF2091">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26</w:t>
    </w:r>
    <w:r>
      <w:rPr>
        <w:rStyle w:val="PageNumber"/>
      </w:rPr>
      <w:fldChar w:fldCharType="end"/>
    </w:r>
  </w:p>
  <w:p w:rsidR="000807A7" w14:textId="77777777">
    <w:pPr>
      <w:pStyle w:val="Footer"/>
    </w:pPr>
  </w:p>
</w:ftr>
</file>

<file path=word/footer7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807A7" w14:textId="77777777">
    <w:pPr>
      <w:pStyle w:val="Footer"/>
    </w:pPr>
  </w:p>
</w:ftr>
</file>

<file path=word/footer7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807A7" w:rsidP="0053530D"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0807A7" w14:textId="77777777">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807A7" w:rsidP="0053530D" w14:textId="29BF2091">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rsidR="000807A7" w14:textId="77777777">
    <w:pPr>
      <w:pStyle w:val="Footer"/>
    </w:pPr>
  </w:p>
</w:ftr>
</file>

<file path=word/footer8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807A7" w:rsidP="0053530D" w14:textId="29BF2091">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28</w:t>
    </w:r>
    <w:r>
      <w:rPr>
        <w:rStyle w:val="PageNumber"/>
      </w:rPr>
      <w:fldChar w:fldCharType="end"/>
    </w:r>
  </w:p>
  <w:p w:rsidR="000807A7" w14:textId="77777777">
    <w:pPr>
      <w:pStyle w:val="Footer"/>
    </w:pPr>
  </w:p>
</w:ftr>
</file>

<file path=word/footer8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807A7" w14:textId="77777777">
    <w:pPr>
      <w:pStyle w:val="Footer"/>
    </w:pPr>
  </w:p>
</w:ftr>
</file>

<file path=word/footer8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807A7" w:rsidP="0053530D"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0807A7" w14:textId="77777777">
    <w:pPr>
      <w:pStyle w:val="Footer"/>
    </w:pPr>
  </w:p>
</w:ftr>
</file>

<file path=word/footer8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807A7" w:rsidP="0053530D" w14:textId="29BF2091">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28</w:t>
    </w:r>
    <w:r>
      <w:rPr>
        <w:rStyle w:val="PageNumber"/>
      </w:rPr>
      <w:fldChar w:fldCharType="end"/>
    </w:r>
  </w:p>
  <w:p w:rsidR="000807A7" w14:textId="77777777">
    <w:pPr>
      <w:pStyle w:val="Footer"/>
    </w:pPr>
  </w:p>
</w:ftr>
</file>

<file path=word/footer8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807A7" w14:textId="77777777">
    <w:pPr>
      <w:pStyle w:val="Footer"/>
    </w:pPr>
  </w:p>
</w:ftr>
</file>

<file path=word/footer8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807A7" w:rsidP="0053530D"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0807A7" w14:textId="77777777">
    <w:pPr>
      <w:pStyle w:val="Footer"/>
    </w:pPr>
  </w:p>
</w:ftr>
</file>

<file path=word/footer8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807A7" w:rsidP="0053530D" w14:textId="29BF2091">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29</w:t>
    </w:r>
    <w:r>
      <w:rPr>
        <w:rStyle w:val="PageNumber"/>
      </w:rPr>
      <w:fldChar w:fldCharType="end"/>
    </w:r>
  </w:p>
  <w:p w:rsidR="000807A7" w14:textId="77777777">
    <w:pPr>
      <w:pStyle w:val="Footer"/>
    </w:pPr>
  </w:p>
</w:ftr>
</file>

<file path=word/footer8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807A7" w14:textId="77777777">
    <w:pPr>
      <w:pStyle w:val="Footer"/>
    </w:pPr>
  </w:p>
</w:ftr>
</file>

<file path=word/footer8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807A7" w:rsidP="0053530D"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0807A7" w14:textId="77777777">
    <w:pPr>
      <w:pStyle w:val="Footer"/>
    </w:pPr>
  </w:p>
</w:ftr>
</file>

<file path=word/footer8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807A7" w:rsidP="0053530D" w14:textId="29BF2091">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31</w:t>
    </w:r>
    <w:r>
      <w:rPr>
        <w:rStyle w:val="PageNumber"/>
      </w:rPr>
      <w:fldChar w:fldCharType="end"/>
    </w:r>
  </w:p>
  <w:p w:rsidR="000807A7" w14:textId="77777777">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807A7" w14:textId="77777777">
    <w:pPr>
      <w:pStyle w:val="Footer"/>
    </w:pPr>
  </w:p>
</w:ftr>
</file>

<file path=word/footer9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807A7" w14:textId="77777777">
    <w:pPr>
      <w:pStyle w:val="Footer"/>
    </w:pPr>
  </w:p>
</w:ftr>
</file>

<file path=word/footer9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807A7" w:rsidP="0053530D"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0807A7" w14:textId="77777777">
    <w:pPr>
      <w:pStyle w:val="Footer"/>
    </w:pPr>
  </w:p>
</w:ftr>
</file>

<file path=word/footer9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807A7" w:rsidP="0053530D" w14:textId="29BF2091">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31</w:t>
    </w:r>
    <w:r>
      <w:rPr>
        <w:rStyle w:val="PageNumber"/>
      </w:rPr>
      <w:fldChar w:fldCharType="end"/>
    </w:r>
  </w:p>
  <w:p w:rsidR="000807A7" w14:textId="77777777">
    <w:pPr>
      <w:pStyle w:val="Footer"/>
    </w:pPr>
  </w:p>
</w:ftr>
</file>

<file path=word/footer9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807A7" w14:textId="77777777">
    <w:pPr>
      <w:pStyle w:val="Footer"/>
    </w:pPr>
  </w:p>
</w:ftr>
</file>

<file path=word/footer9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807A7" w:rsidP="0053530D"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0807A7" w14:textId="77777777">
    <w:pPr>
      <w:pStyle w:val="Footer"/>
    </w:pPr>
  </w:p>
</w:ftr>
</file>

<file path=word/footer9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807A7" w:rsidP="0053530D" w14:textId="29BF2091">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32</w:t>
    </w:r>
    <w:r>
      <w:rPr>
        <w:rStyle w:val="PageNumber"/>
      </w:rPr>
      <w:fldChar w:fldCharType="end"/>
    </w:r>
  </w:p>
  <w:p w:rsidR="000807A7" w14:textId="77777777">
    <w:pPr>
      <w:pStyle w:val="Footer"/>
    </w:pPr>
  </w:p>
</w:ftr>
</file>

<file path=word/footer9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807A7" w14:textId="77777777">
    <w:pPr>
      <w:pStyle w:val="Footer"/>
    </w:pPr>
  </w:p>
</w:ftr>
</file>

<file path=word/footer9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807A7" w:rsidP="0053530D"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0807A7" w14:textId="77777777">
    <w:pPr>
      <w:pStyle w:val="Footer"/>
    </w:pPr>
  </w:p>
</w:ftr>
</file>

<file path=word/footer9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807A7" w:rsidP="0053530D" w14:textId="29BF2091">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33</w:t>
    </w:r>
    <w:r>
      <w:rPr>
        <w:rStyle w:val="PageNumber"/>
      </w:rPr>
      <w:fldChar w:fldCharType="end"/>
    </w:r>
  </w:p>
  <w:p w:rsidR="000807A7" w14:textId="77777777">
    <w:pPr>
      <w:pStyle w:val="Footer"/>
    </w:pPr>
  </w:p>
</w:ftr>
</file>

<file path=word/footer9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807A7" w14:textId="77777777">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807A7" w14:paraId="42870542" w14:textId="77777777">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807A7" w14:textId="77777777">
    <w:pPr>
      <w:pStyle w:val="Header"/>
    </w:pPr>
  </w:p>
</w:hdr>
</file>

<file path=word/header10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807A7" w14:textId="77777777">
    <w:pPr>
      <w:pStyle w:val="Header"/>
    </w:pPr>
  </w:p>
</w:hdr>
</file>

<file path=word/header10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807A7" w:rsidRPr="000807A7" w:rsidP="000807A7" w14:textId="0ED624F0">
    <w:pPr>
      <w:pStyle w:val="Header"/>
      <w:rPr>
        <w:rFonts w:ascii="仿宋" w:eastAsia="仿宋" w:hAnsi="仿宋"/>
      </w:rPr>
    </w:pPr>
    <w:r w:rsidRPr="000807A7">
      <w:rPr>
        <w:rFonts w:ascii="仿宋" w:eastAsia="仿宋" w:hAnsi="仿宋" w:hint="eastAsia"/>
      </w:rPr>
      <w:t>混苯商业计划书</w:t>
    </w:r>
  </w:p>
</w:hdr>
</file>

<file path=word/header10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807A7" w14:textId="77777777">
    <w:pPr>
      <w:pStyle w:val="Header"/>
    </w:pPr>
  </w:p>
</w:hdr>
</file>

<file path=word/header10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807A7" w14:textId="77777777">
    <w:pPr>
      <w:pStyle w:val="Header"/>
    </w:pPr>
  </w:p>
</w:hdr>
</file>

<file path=word/header10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807A7" w:rsidRPr="000807A7" w:rsidP="000807A7" w14:textId="0ED624F0">
    <w:pPr>
      <w:pStyle w:val="Header"/>
      <w:rPr>
        <w:rFonts w:ascii="仿宋" w:eastAsia="仿宋" w:hAnsi="仿宋"/>
      </w:rPr>
    </w:pPr>
    <w:r w:rsidRPr="000807A7">
      <w:rPr>
        <w:rFonts w:ascii="仿宋" w:eastAsia="仿宋" w:hAnsi="仿宋" w:hint="eastAsia"/>
      </w:rPr>
      <w:t>混苯商业计划书</w:t>
    </w:r>
  </w:p>
</w:hdr>
</file>

<file path=word/header10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807A7" w14:textId="77777777">
    <w:pPr>
      <w:pStyle w:val="Header"/>
    </w:pPr>
  </w:p>
</w:hdr>
</file>

<file path=word/header10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807A7" w14:textId="77777777">
    <w:pPr>
      <w:pStyle w:val="Header"/>
    </w:pPr>
  </w:p>
</w:hdr>
</file>

<file path=word/header10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807A7" w:rsidRPr="000807A7" w:rsidP="000807A7" w14:textId="0ED624F0">
    <w:pPr>
      <w:pStyle w:val="Header"/>
      <w:rPr>
        <w:rFonts w:ascii="仿宋" w:eastAsia="仿宋" w:hAnsi="仿宋"/>
      </w:rPr>
    </w:pPr>
    <w:r w:rsidRPr="000807A7">
      <w:rPr>
        <w:rFonts w:ascii="仿宋" w:eastAsia="仿宋" w:hAnsi="仿宋" w:hint="eastAsia"/>
      </w:rPr>
      <w:t>混苯商业计划书</w:t>
    </w:r>
  </w:p>
</w:hdr>
</file>

<file path=word/header10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807A7" w14:textId="77777777">
    <w:pPr>
      <w:pStyle w:val="Header"/>
    </w:pPr>
  </w:p>
</w:hdr>
</file>

<file path=word/header10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807A7" w14:textId="77777777">
    <w:pPr>
      <w:pStyle w:val="Heade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807A7" w:rsidRPr="000807A7" w:rsidP="000807A7" w14:textId="0ED624F0">
    <w:pPr>
      <w:pStyle w:val="Header"/>
      <w:rPr>
        <w:rFonts w:ascii="仿宋" w:eastAsia="仿宋" w:hAnsi="仿宋"/>
      </w:rPr>
    </w:pPr>
    <w:r w:rsidRPr="000807A7">
      <w:rPr>
        <w:rFonts w:ascii="仿宋" w:eastAsia="仿宋" w:hAnsi="仿宋" w:hint="eastAsia"/>
      </w:rPr>
      <w:t>混苯商业计划书</w:t>
    </w:r>
  </w:p>
</w:hdr>
</file>

<file path=word/header1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807A7" w:rsidRPr="000807A7" w:rsidP="000807A7" w14:textId="0ED624F0">
    <w:pPr>
      <w:pStyle w:val="Header"/>
      <w:rPr>
        <w:rFonts w:ascii="仿宋" w:eastAsia="仿宋" w:hAnsi="仿宋"/>
      </w:rPr>
    </w:pPr>
    <w:r w:rsidRPr="000807A7">
      <w:rPr>
        <w:rFonts w:ascii="仿宋" w:eastAsia="仿宋" w:hAnsi="仿宋" w:hint="eastAsia"/>
      </w:rPr>
      <w:t>混苯商业计划书</w:t>
    </w:r>
  </w:p>
</w:hdr>
</file>

<file path=word/header1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807A7" w14:textId="77777777">
    <w:pPr>
      <w:pStyle w:val="Heade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807A7" w14:textId="77777777">
    <w:pPr>
      <w:pStyle w:val="Heade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807A7" w14:textId="77777777">
    <w:pPr>
      <w:pStyle w:val="Heade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807A7" w:rsidRPr="000807A7" w:rsidP="000807A7" w14:textId="0ED624F0">
    <w:pPr>
      <w:pStyle w:val="Header"/>
      <w:rPr>
        <w:rFonts w:ascii="仿宋" w:eastAsia="仿宋" w:hAnsi="仿宋"/>
      </w:rPr>
    </w:pPr>
    <w:r w:rsidRPr="000807A7">
      <w:rPr>
        <w:rFonts w:ascii="仿宋" w:eastAsia="仿宋" w:hAnsi="仿宋" w:hint="eastAsia"/>
      </w:rPr>
      <w:t>混苯商业计划书</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807A7" w14:textId="77777777">
    <w:pPr>
      <w:pStyle w:val="Header"/>
    </w:pP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807A7" w14:textId="77777777">
    <w:pPr>
      <w:pStyle w:val="Header"/>
    </w:pP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807A7" w:rsidRPr="000807A7" w:rsidP="000807A7" w14:textId="0ED624F0">
    <w:pPr>
      <w:pStyle w:val="Header"/>
      <w:rPr>
        <w:rFonts w:ascii="仿宋" w:eastAsia="仿宋" w:hAnsi="仿宋"/>
      </w:rPr>
    </w:pPr>
    <w:r w:rsidRPr="000807A7">
      <w:rPr>
        <w:rFonts w:ascii="仿宋" w:eastAsia="仿宋" w:hAnsi="仿宋" w:hint="eastAsia"/>
      </w:rPr>
      <w:t>混苯商业计划书</w:t>
    </w: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807A7" w14:textId="77777777">
    <w:pPr>
      <w:pStyle w:val="Header"/>
    </w:pP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807A7" w14:textId="7777777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807A7" w:rsidRPr="000807A7" w:rsidP="000807A7" w14:paraId="76C0CA26" w14:textId="0ED624F0">
    <w:pPr>
      <w:pStyle w:val="Header"/>
      <w:rPr>
        <w:rFonts w:ascii="仿宋" w:eastAsia="仿宋" w:hAnsi="仿宋"/>
      </w:rPr>
    </w:pPr>
    <w:r w:rsidRPr="000807A7">
      <w:rPr>
        <w:rFonts w:ascii="仿宋" w:eastAsia="仿宋" w:hAnsi="仿宋" w:hint="eastAsia"/>
      </w:rPr>
      <w:t>混苯商业计划书</w:t>
    </w:r>
  </w:p>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807A7" w:rsidRPr="000807A7" w:rsidP="000807A7" w14:textId="0ED624F0">
    <w:pPr>
      <w:pStyle w:val="Header"/>
      <w:rPr>
        <w:rFonts w:ascii="仿宋" w:eastAsia="仿宋" w:hAnsi="仿宋"/>
      </w:rPr>
    </w:pPr>
    <w:r w:rsidRPr="000807A7">
      <w:rPr>
        <w:rFonts w:ascii="仿宋" w:eastAsia="仿宋" w:hAnsi="仿宋" w:hint="eastAsia"/>
      </w:rPr>
      <w:t>混苯商业计划书</w:t>
    </w:r>
  </w:p>
</w:hdr>
</file>

<file path=word/header2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807A7" w14:textId="77777777">
    <w:pPr>
      <w:pStyle w:val="Header"/>
    </w:pPr>
  </w:p>
</w:hdr>
</file>

<file path=word/header2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807A7" w14:textId="77777777">
    <w:pPr>
      <w:pStyle w:val="Header"/>
    </w:pPr>
  </w:p>
</w:hdr>
</file>

<file path=word/header2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807A7" w:rsidRPr="000807A7" w:rsidP="000807A7" w14:textId="0ED624F0">
    <w:pPr>
      <w:pStyle w:val="Header"/>
      <w:rPr>
        <w:rFonts w:ascii="仿宋" w:eastAsia="仿宋" w:hAnsi="仿宋"/>
      </w:rPr>
    </w:pPr>
    <w:r w:rsidRPr="000807A7">
      <w:rPr>
        <w:rFonts w:ascii="仿宋" w:eastAsia="仿宋" w:hAnsi="仿宋" w:hint="eastAsia"/>
      </w:rPr>
      <w:t>混苯商业计划书</w:t>
    </w:r>
  </w:p>
</w:hdr>
</file>

<file path=word/header2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807A7" w14:textId="77777777">
    <w:pPr>
      <w:pStyle w:val="Header"/>
    </w:pPr>
  </w:p>
</w:hdr>
</file>

<file path=word/header2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807A7" w14:textId="77777777">
    <w:pPr>
      <w:pStyle w:val="Header"/>
    </w:pPr>
  </w:p>
</w:hdr>
</file>

<file path=word/header2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807A7" w:rsidRPr="000807A7" w:rsidP="000807A7" w14:textId="0ED624F0">
    <w:pPr>
      <w:pStyle w:val="Header"/>
      <w:rPr>
        <w:rFonts w:ascii="仿宋" w:eastAsia="仿宋" w:hAnsi="仿宋"/>
      </w:rPr>
    </w:pPr>
    <w:r w:rsidRPr="000807A7">
      <w:rPr>
        <w:rFonts w:ascii="仿宋" w:eastAsia="仿宋" w:hAnsi="仿宋" w:hint="eastAsia"/>
      </w:rPr>
      <w:t>混苯商业计划书</w:t>
    </w:r>
  </w:p>
</w:hdr>
</file>

<file path=word/header2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807A7" w14:textId="77777777">
    <w:pPr>
      <w:pStyle w:val="Header"/>
    </w:pPr>
  </w:p>
</w:hdr>
</file>

<file path=word/header2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807A7" w14:textId="77777777">
    <w:pPr>
      <w:pStyle w:val="Header"/>
    </w:pPr>
  </w:p>
</w:hdr>
</file>

<file path=word/header2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807A7" w:rsidRPr="000807A7" w:rsidP="000807A7" w14:textId="0ED624F0">
    <w:pPr>
      <w:pStyle w:val="Header"/>
      <w:rPr>
        <w:rFonts w:ascii="仿宋" w:eastAsia="仿宋" w:hAnsi="仿宋"/>
      </w:rPr>
    </w:pPr>
    <w:r w:rsidRPr="000807A7">
      <w:rPr>
        <w:rFonts w:ascii="仿宋" w:eastAsia="仿宋" w:hAnsi="仿宋" w:hint="eastAsia"/>
      </w:rPr>
      <w:t>混苯商业计划书</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807A7" w14:paraId="77D0A4A1" w14:textId="77777777">
    <w:pPr>
      <w:pStyle w:val="Header"/>
    </w:pPr>
  </w:p>
</w:hdr>
</file>

<file path=word/header3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807A7" w14:textId="77777777">
    <w:pPr>
      <w:pStyle w:val="Header"/>
    </w:pPr>
  </w:p>
</w:hdr>
</file>

<file path=word/header3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807A7" w14:textId="77777777">
    <w:pPr>
      <w:pStyle w:val="Header"/>
    </w:pPr>
  </w:p>
</w:hdr>
</file>

<file path=word/header3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807A7" w:rsidRPr="000807A7" w:rsidP="000807A7" w14:textId="0ED624F0">
    <w:pPr>
      <w:pStyle w:val="Header"/>
      <w:rPr>
        <w:rFonts w:ascii="仿宋" w:eastAsia="仿宋" w:hAnsi="仿宋"/>
      </w:rPr>
    </w:pPr>
    <w:r w:rsidRPr="000807A7">
      <w:rPr>
        <w:rFonts w:ascii="仿宋" w:eastAsia="仿宋" w:hAnsi="仿宋" w:hint="eastAsia"/>
      </w:rPr>
      <w:t>混苯商业计划书</w:t>
    </w:r>
  </w:p>
</w:hdr>
</file>

<file path=word/header3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807A7" w14:textId="77777777">
    <w:pPr>
      <w:pStyle w:val="Header"/>
    </w:pPr>
  </w:p>
</w:hdr>
</file>

<file path=word/header3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807A7" w14:textId="77777777">
    <w:pPr>
      <w:pStyle w:val="Header"/>
    </w:pPr>
  </w:p>
</w:hdr>
</file>

<file path=word/header3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807A7" w:rsidRPr="000807A7" w:rsidP="000807A7" w14:textId="0ED624F0">
    <w:pPr>
      <w:pStyle w:val="Header"/>
      <w:rPr>
        <w:rFonts w:ascii="仿宋" w:eastAsia="仿宋" w:hAnsi="仿宋"/>
      </w:rPr>
    </w:pPr>
    <w:r w:rsidRPr="000807A7">
      <w:rPr>
        <w:rFonts w:ascii="仿宋" w:eastAsia="仿宋" w:hAnsi="仿宋" w:hint="eastAsia"/>
      </w:rPr>
      <w:t>混苯商业计划书</w:t>
    </w:r>
  </w:p>
</w:hdr>
</file>

<file path=word/header3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807A7" w14:textId="77777777">
    <w:pPr>
      <w:pStyle w:val="Header"/>
    </w:pPr>
  </w:p>
</w:hdr>
</file>

<file path=word/header3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807A7" w14:textId="77777777">
    <w:pPr>
      <w:pStyle w:val="Header"/>
    </w:pPr>
  </w:p>
</w:hdr>
</file>

<file path=word/header3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807A7" w:rsidRPr="000807A7" w:rsidP="000807A7" w14:textId="0ED624F0">
    <w:pPr>
      <w:pStyle w:val="Header"/>
      <w:rPr>
        <w:rFonts w:ascii="仿宋" w:eastAsia="仿宋" w:hAnsi="仿宋"/>
      </w:rPr>
    </w:pPr>
    <w:r w:rsidRPr="000807A7">
      <w:rPr>
        <w:rFonts w:ascii="仿宋" w:eastAsia="仿宋" w:hAnsi="仿宋" w:hint="eastAsia"/>
      </w:rPr>
      <w:t>混苯商业计划书</w:t>
    </w:r>
  </w:p>
</w:hdr>
</file>

<file path=word/header3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807A7" w14:textId="77777777">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807A7" w14:textId="77777777">
    <w:pPr>
      <w:pStyle w:val="Header"/>
    </w:pPr>
  </w:p>
</w:hdr>
</file>

<file path=word/header4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807A7" w14:textId="77777777">
    <w:pPr>
      <w:pStyle w:val="Header"/>
    </w:pPr>
  </w:p>
</w:hdr>
</file>

<file path=word/header4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807A7" w:rsidRPr="000807A7" w:rsidP="000807A7" w14:textId="0ED624F0">
    <w:pPr>
      <w:pStyle w:val="Header"/>
      <w:rPr>
        <w:rFonts w:ascii="仿宋" w:eastAsia="仿宋" w:hAnsi="仿宋"/>
      </w:rPr>
    </w:pPr>
    <w:r w:rsidRPr="000807A7">
      <w:rPr>
        <w:rFonts w:ascii="仿宋" w:eastAsia="仿宋" w:hAnsi="仿宋" w:hint="eastAsia"/>
      </w:rPr>
      <w:t>混苯商业计划书</w:t>
    </w:r>
  </w:p>
</w:hdr>
</file>

<file path=word/header4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807A7" w14:textId="77777777">
    <w:pPr>
      <w:pStyle w:val="Header"/>
    </w:pPr>
  </w:p>
</w:hdr>
</file>

<file path=word/header4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807A7" w14:textId="77777777">
    <w:pPr>
      <w:pStyle w:val="Header"/>
    </w:pPr>
  </w:p>
</w:hdr>
</file>

<file path=word/header4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807A7" w:rsidRPr="000807A7" w:rsidP="000807A7" w14:textId="0ED624F0">
    <w:pPr>
      <w:pStyle w:val="Header"/>
      <w:rPr>
        <w:rFonts w:ascii="仿宋" w:eastAsia="仿宋" w:hAnsi="仿宋"/>
      </w:rPr>
    </w:pPr>
    <w:r w:rsidRPr="000807A7">
      <w:rPr>
        <w:rFonts w:ascii="仿宋" w:eastAsia="仿宋" w:hAnsi="仿宋" w:hint="eastAsia"/>
      </w:rPr>
      <w:t>混苯商业计划书</w:t>
    </w:r>
  </w:p>
</w:hdr>
</file>

<file path=word/header4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807A7" w14:textId="77777777">
    <w:pPr>
      <w:pStyle w:val="Header"/>
    </w:pPr>
  </w:p>
</w:hdr>
</file>

<file path=word/header4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807A7" w14:textId="77777777">
    <w:pPr>
      <w:pStyle w:val="Header"/>
    </w:pPr>
  </w:p>
</w:hdr>
</file>

<file path=word/header4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807A7" w:rsidRPr="000807A7" w:rsidP="000807A7" w14:textId="0ED624F0">
    <w:pPr>
      <w:pStyle w:val="Header"/>
      <w:rPr>
        <w:rFonts w:ascii="仿宋" w:eastAsia="仿宋" w:hAnsi="仿宋"/>
      </w:rPr>
    </w:pPr>
    <w:r w:rsidRPr="000807A7">
      <w:rPr>
        <w:rFonts w:ascii="仿宋" w:eastAsia="仿宋" w:hAnsi="仿宋" w:hint="eastAsia"/>
      </w:rPr>
      <w:t>混苯商业计划书</w:t>
    </w:r>
  </w:p>
</w:hdr>
</file>

<file path=word/header4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807A7" w14:textId="77777777">
    <w:pPr>
      <w:pStyle w:val="Header"/>
    </w:pPr>
  </w:p>
</w:hdr>
</file>

<file path=word/header4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807A7" w14:textId="77777777">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807A7" w:rsidRPr="000807A7" w:rsidP="000807A7" w14:textId="0ED624F0">
    <w:pPr>
      <w:pStyle w:val="Header"/>
      <w:rPr>
        <w:rFonts w:ascii="仿宋" w:eastAsia="仿宋" w:hAnsi="仿宋"/>
      </w:rPr>
    </w:pPr>
    <w:r w:rsidRPr="000807A7">
      <w:rPr>
        <w:rFonts w:ascii="仿宋" w:eastAsia="仿宋" w:hAnsi="仿宋" w:hint="eastAsia"/>
      </w:rPr>
      <w:t>混苯商业计划书</w:t>
    </w:r>
  </w:p>
</w:hdr>
</file>

<file path=word/header5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807A7" w:rsidRPr="000807A7" w:rsidP="000807A7" w14:textId="0ED624F0">
    <w:pPr>
      <w:pStyle w:val="Header"/>
      <w:rPr>
        <w:rFonts w:ascii="仿宋" w:eastAsia="仿宋" w:hAnsi="仿宋"/>
      </w:rPr>
    </w:pPr>
    <w:r w:rsidRPr="000807A7">
      <w:rPr>
        <w:rFonts w:ascii="仿宋" w:eastAsia="仿宋" w:hAnsi="仿宋" w:hint="eastAsia"/>
      </w:rPr>
      <w:t>混苯商业计划书</w:t>
    </w:r>
  </w:p>
</w:hdr>
</file>

<file path=word/header5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807A7" w14:textId="77777777">
    <w:pPr>
      <w:pStyle w:val="Header"/>
    </w:pPr>
  </w:p>
</w:hdr>
</file>

<file path=word/header5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807A7" w14:textId="77777777">
    <w:pPr>
      <w:pStyle w:val="Header"/>
    </w:pPr>
  </w:p>
</w:hdr>
</file>

<file path=word/header5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807A7" w:rsidRPr="000807A7" w:rsidP="000807A7" w14:textId="0ED624F0">
    <w:pPr>
      <w:pStyle w:val="Header"/>
      <w:rPr>
        <w:rFonts w:ascii="仿宋" w:eastAsia="仿宋" w:hAnsi="仿宋"/>
      </w:rPr>
    </w:pPr>
    <w:r w:rsidRPr="000807A7">
      <w:rPr>
        <w:rFonts w:ascii="仿宋" w:eastAsia="仿宋" w:hAnsi="仿宋" w:hint="eastAsia"/>
      </w:rPr>
      <w:t>混苯商业计划书</w:t>
    </w:r>
  </w:p>
</w:hdr>
</file>

<file path=word/header5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807A7" w14:textId="77777777">
    <w:pPr>
      <w:pStyle w:val="Header"/>
    </w:pPr>
  </w:p>
</w:hdr>
</file>

<file path=word/header5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807A7" w14:textId="77777777">
    <w:pPr>
      <w:pStyle w:val="Header"/>
    </w:pPr>
  </w:p>
</w:hdr>
</file>

<file path=word/header5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807A7" w:rsidRPr="000807A7" w:rsidP="000807A7" w14:textId="0ED624F0">
    <w:pPr>
      <w:pStyle w:val="Header"/>
      <w:rPr>
        <w:rFonts w:ascii="仿宋" w:eastAsia="仿宋" w:hAnsi="仿宋"/>
      </w:rPr>
    </w:pPr>
    <w:r w:rsidRPr="000807A7">
      <w:rPr>
        <w:rFonts w:ascii="仿宋" w:eastAsia="仿宋" w:hAnsi="仿宋" w:hint="eastAsia"/>
      </w:rPr>
      <w:t>混苯商业计划书</w:t>
    </w:r>
  </w:p>
</w:hdr>
</file>

<file path=word/header5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807A7" w14:textId="77777777">
    <w:pPr>
      <w:pStyle w:val="Header"/>
    </w:pPr>
  </w:p>
</w:hdr>
</file>

<file path=word/header5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807A7" w14:textId="77777777">
    <w:pPr>
      <w:pStyle w:val="Header"/>
    </w:pPr>
  </w:p>
</w:hdr>
</file>

<file path=word/header5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807A7" w:rsidRPr="000807A7" w:rsidP="000807A7" w14:textId="0ED624F0">
    <w:pPr>
      <w:pStyle w:val="Header"/>
      <w:rPr>
        <w:rFonts w:ascii="仿宋" w:eastAsia="仿宋" w:hAnsi="仿宋"/>
      </w:rPr>
    </w:pPr>
    <w:r w:rsidRPr="000807A7">
      <w:rPr>
        <w:rFonts w:ascii="仿宋" w:eastAsia="仿宋" w:hAnsi="仿宋" w:hint="eastAsia"/>
      </w:rPr>
      <w:t>混苯商业计划书</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807A7" w14:textId="77777777">
    <w:pPr>
      <w:pStyle w:val="Header"/>
    </w:pPr>
  </w:p>
</w:hdr>
</file>

<file path=word/header6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807A7" w14:textId="77777777">
    <w:pPr>
      <w:pStyle w:val="Header"/>
    </w:pPr>
  </w:p>
</w:hdr>
</file>

<file path=word/header6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807A7" w14:textId="77777777">
    <w:pPr>
      <w:pStyle w:val="Header"/>
    </w:pPr>
  </w:p>
</w:hdr>
</file>

<file path=word/header6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807A7" w:rsidRPr="000807A7" w:rsidP="000807A7" w14:textId="0ED624F0">
    <w:pPr>
      <w:pStyle w:val="Header"/>
      <w:rPr>
        <w:rFonts w:ascii="仿宋" w:eastAsia="仿宋" w:hAnsi="仿宋"/>
      </w:rPr>
    </w:pPr>
    <w:r w:rsidRPr="000807A7">
      <w:rPr>
        <w:rFonts w:ascii="仿宋" w:eastAsia="仿宋" w:hAnsi="仿宋" w:hint="eastAsia"/>
      </w:rPr>
      <w:t>混苯商业计划书</w:t>
    </w:r>
  </w:p>
</w:hdr>
</file>

<file path=word/header6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807A7" w14:textId="77777777">
    <w:pPr>
      <w:pStyle w:val="Header"/>
    </w:pPr>
  </w:p>
</w:hdr>
</file>

<file path=word/header6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807A7" w14:textId="77777777">
    <w:pPr>
      <w:pStyle w:val="Header"/>
    </w:pPr>
  </w:p>
</w:hdr>
</file>

<file path=word/header6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807A7" w:rsidRPr="000807A7" w:rsidP="000807A7" w14:textId="0ED624F0">
    <w:pPr>
      <w:pStyle w:val="Header"/>
      <w:rPr>
        <w:rFonts w:ascii="仿宋" w:eastAsia="仿宋" w:hAnsi="仿宋"/>
      </w:rPr>
    </w:pPr>
    <w:r w:rsidRPr="000807A7">
      <w:rPr>
        <w:rFonts w:ascii="仿宋" w:eastAsia="仿宋" w:hAnsi="仿宋" w:hint="eastAsia"/>
      </w:rPr>
      <w:t>混苯商业计划书</w:t>
    </w:r>
  </w:p>
</w:hdr>
</file>

<file path=word/header6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807A7" w14:textId="77777777">
    <w:pPr>
      <w:pStyle w:val="Header"/>
    </w:pPr>
  </w:p>
</w:hdr>
</file>

<file path=word/header6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807A7" w14:textId="77777777">
    <w:pPr>
      <w:pStyle w:val="Header"/>
    </w:pPr>
  </w:p>
</w:hdr>
</file>

<file path=word/header6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807A7" w:rsidRPr="000807A7" w:rsidP="000807A7" w14:textId="0ED624F0">
    <w:pPr>
      <w:pStyle w:val="Header"/>
      <w:rPr>
        <w:rFonts w:ascii="仿宋" w:eastAsia="仿宋" w:hAnsi="仿宋"/>
      </w:rPr>
    </w:pPr>
    <w:r w:rsidRPr="000807A7">
      <w:rPr>
        <w:rFonts w:ascii="仿宋" w:eastAsia="仿宋" w:hAnsi="仿宋" w:hint="eastAsia"/>
      </w:rPr>
      <w:t>混苯商业计划书</w:t>
    </w:r>
  </w:p>
</w:hdr>
</file>

<file path=word/header6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807A7" w14:textId="77777777">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807A7" w14:textId="77777777">
    <w:pPr>
      <w:pStyle w:val="Header"/>
    </w:pPr>
  </w:p>
</w:hdr>
</file>

<file path=word/header7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807A7" w14:textId="77777777">
    <w:pPr>
      <w:pStyle w:val="Header"/>
    </w:pPr>
  </w:p>
</w:hdr>
</file>

<file path=word/header7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807A7" w:rsidRPr="000807A7" w:rsidP="000807A7" w14:textId="0ED624F0">
    <w:pPr>
      <w:pStyle w:val="Header"/>
      <w:rPr>
        <w:rFonts w:ascii="仿宋" w:eastAsia="仿宋" w:hAnsi="仿宋"/>
      </w:rPr>
    </w:pPr>
    <w:r w:rsidRPr="000807A7">
      <w:rPr>
        <w:rFonts w:ascii="仿宋" w:eastAsia="仿宋" w:hAnsi="仿宋" w:hint="eastAsia"/>
      </w:rPr>
      <w:t>混苯商业计划书</w:t>
    </w:r>
  </w:p>
</w:hdr>
</file>

<file path=word/header7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807A7" w14:textId="77777777">
    <w:pPr>
      <w:pStyle w:val="Header"/>
    </w:pPr>
  </w:p>
</w:hdr>
</file>

<file path=word/header7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807A7" w14:textId="77777777">
    <w:pPr>
      <w:pStyle w:val="Header"/>
    </w:pPr>
  </w:p>
</w:hdr>
</file>

<file path=word/header7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807A7" w:rsidRPr="000807A7" w:rsidP="000807A7" w14:textId="0ED624F0">
    <w:pPr>
      <w:pStyle w:val="Header"/>
      <w:rPr>
        <w:rFonts w:ascii="仿宋" w:eastAsia="仿宋" w:hAnsi="仿宋"/>
      </w:rPr>
    </w:pPr>
    <w:r w:rsidRPr="000807A7">
      <w:rPr>
        <w:rFonts w:ascii="仿宋" w:eastAsia="仿宋" w:hAnsi="仿宋" w:hint="eastAsia"/>
      </w:rPr>
      <w:t>混苯商业计划书</w:t>
    </w:r>
  </w:p>
</w:hdr>
</file>

<file path=word/header7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807A7" w14:textId="77777777">
    <w:pPr>
      <w:pStyle w:val="Header"/>
    </w:pPr>
  </w:p>
</w:hdr>
</file>

<file path=word/header7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807A7" w14:textId="77777777">
    <w:pPr>
      <w:pStyle w:val="Header"/>
    </w:pPr>
  </w:p>
</w:hdr>
</file>

<file path=word/header7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807A7" w:rsidRPr="000807A7" w:rsidP="000807A7" w14:textId="0ED624F0">
    <w:pPr>
      <w:pStyle w:val="Header"/>
      <w:rPr>
        <w:rFonts w:ascii="仿宋" w:eastAsia="仿宋" w:hAnsi="仿宋"/>
      </w:rPr>
    </w:pPr>
    <w:r w:rsidRPr="000807A7">
      <w:rPr>
        <w:rFonts w:ascii="仿宋" w:eastAsia="仿宋" w:hAnsi="仿宋" w:hint="eastAsia"/>
      </w:rPr>
      <w:t>混苯商业计划书</w:t>
    </w:r>
  </w:p>
</w:hdr>
</file>

<file path=word/header7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807A7" w14:textId="77777777">
    <w:pPr>
      <w:pStyle w:val="Header"/>
    </w:pPr>
  </w:p>
</w:hdr>
</file>

<file path=word/header7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807A7" w14:textId="77777777">
    <w:pPr>
      <w:pStyle w:val="Heade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807A7" w:rsidRPr="000807A7" w:rsidP="000807A7" w14:textId="0ED624F0">
    <w:pPr>
      <w:pStyle w:val="Header"/>
      <w:rPr>
        <w:rFonts w:ascii="仿宋" w:eastAsia="仿宋" w:hAnsi="仿宋"/>
      </w:rPr>
    </w:pPr>
    <w:r w:rsidRPr="000807A7">
      <w:rPr>
        <w:rFonts w:ascii="仿宋" w:eastAsia="仿宋" w:hAnsi="仿宋" w:hint="eastAsia"/>
      </w:rPr>
      <w:t>混苯商业计划书</w:t>
    </w:r>
  </w:p>
</w:hdr>
</file>

<file path=word/header8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807A7" w:rsidRPr="000807A7" w:rsidP="000807A7" w14:textId="0ED624F0">
    <w:pPr>
      <w:pStyle w:val="Header"/>
      <w:rPr>
        <w:rFonts w:ascii="仿宋" w:eastAsia="仿宋" w:hAnsi="仿宋"/>
      </w:rPr>
    </w:pPr>
    <w:r w:rsidRPr="000807A7">
      <w:rPr>
        <w:rFonts w:ascii="仿宋" w:eastAsia="仿宋" w:hAnsi="仿宋" w:hint="eastAsia"/>
      </w:rPr>
      <w:t>混苯商业计划书</w:t>
    </w:r>
  </w:p>
</w:hdr>
</file>

<file path=word/header8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807A7" w14:textId="77777777">
    <w:pPr>
      <w:pStyle w:val="Header"/>
    </w:pPr>
  </w:p>
</w:hdr>
</file>

<file path=word/header8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807A7" w14:textId="77777777">
    <w:pPr>
      <w:pStyle w:val="Header"/>
    </w:pPr>
  </w:p>
</w:hdr>
</file>

<file path=word/header8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807A7" w:rsidRPr="000807A7" w:rsidP="000807A7" w14:textId="0ED624F0">
    <w:pPr>
      <w:pStyle w:val="Header"/>
      <w:rPr>
        <w:rFonts w:ascii="仿宋" w:eastAsia="仿宋" w:hAnsi="仿宋"/>
      </w:rPr>
    </w:pPr>
    <w:r w:rsidRPr="000807A7">
      <w:rPr>
        <w:rFonts w:ascii="仿宋" w:eastAsia="仿宋" w:hAnsi="仿宋" w:hint="eastAsia"/>
      </w:rPr>
      <w:t>混苯商业计划书</w:t>
    </w:r>
  </w:p>
</w:hdr>
</file>

<file path=word/header8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807A7" w14:textId="77777777">
    <w:pPr>
      <w:pStyle w:val="Header"/>
    </w:pPr>
  </w:p>
</w:hdr>
</file>

<file path=word/header8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807A7" w14:textId="77777777">
    <w:pPr>
      <w:pStyle w:val="Header"/>
    </w:pPr>
  </w:p>
</w:hdr>
</file>

<file path=word/header8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807A7" w:rsidRPr="000807A7" w:rsidP="000807A7" w14:textId="0ED624F0">
    <w:pPr>
      <w:pStyle w:val="Header"/>
      <w:rPr>
        <w:rFonts w:ascii="仿宋" w:eastAsia="仿宋" w:hAnsi="仿宋"/>
      </w:rPr>
    </w:pPr>
    <w:r w:rsidRPr="000807A7">
      <w:rPr>
        <w:rFonts w:ascii="仿宋" w:eastAsia="仿宋" w:hAnsi="仿宋" w:hint="eastAsia"/>
      </w:rPr>
      <w:t>混苯商业计划书</w:t>
    </w:r>
  </w:p>
</w:hdr>
</file>

<file path=word/header8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807A7" w14:textId="77777777">
    <w:pPr>
      <w:pStyle w:val="Header"/>
    </w:pPr>
  </w:p>
</w:hdr>
</file>

<file path=word/header8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807A7" w14:textId="77777777">
    <w:pPr>
      <w:pStyle w:val="Header"/>
    </w:pPr>
  </w:p>
</w:hdr>
</file>

<file path=word/header8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807A7" w:rsidRPr="000807A7" w:rsidP="000807A7" w14:textId="0ED624F0">
    <w:pPr>
      <w:pStyle w:val="Header"/>
      <w:rPr>
        <w:rFonts w:ascii="仿宋" w:eastAsia="仿宋" w:hAnsi="仿宋"/>
      </w:rPr>
    </w:pPr>
    <w:r w:rsidRPr="000807A7">
      <w:rPr>
        <w:rFonts w:ascii="仿宋" w:eastAsia="仿宋" w:hAnsi="仿宋" w:hint="eastAsia"/>
      </w:rPr>
      <w:t>混苯商业计划书</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807A7" w14:textId="77777777">
    <w:pPr>
      <w:pStyle w:val="Header"/>
    </w:pPr>
  </w:p>
</w:hdr>
</file>

<file path=word/header9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807A7" w14:textId="77777777">
    <w:pPr>
      <w:pStyle w:val="Header"/>
    </w:pPr>
  </w:p>
</w:hdr>
</file>

<file path=word/header9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807A7" w14:textId="77777777">
    <w:pPr>
      <w:pStyle w:val="Header"/>
    </w:pPr>
  </w:p>
</w:hdr>
</file>

<file path=word/header9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807A7" w:rsidRPr="000807A7" w:rsidP="000807A7" w14:textId="0ED624F0">
    <w:pPr>
      <w:pStyle w:val="Header"/>
      <w:rPr>
        <w:rFonts w:ascii="仿宋" w:eastAsia="仿宋" w:hAnsi="仿宋"/>
      </w:rPr>
    </w:pPr>
    <w:r w:rsidRPr="000807A7">
      <w:rPr>
        <w:rFonts w:ascii="仿宋" w:eastAsia="仿宋" w:hAnsi="仿宋" w:hint="eastAsia"/>
      </w:rPr>
      <w:t>混苯商业计划书</w:t>
    </w:r>
  </w:p>
</w:hdr>
</file>

<file path=word/header9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807A7" w14:textId="77777777">
    <w:pPr>
      <w:pStyle w:val="Header"/>
    </w:pPr>
  </w:p>
</w:hdr>
</file>

<file path=word/header9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807A7" w14:textId="77777777">
    <w:pPr>
      <w:pStyle w:val="Header"/>
    </w:pPr>
  </w:p>
</w:hdr>
</file>

<file path=word/header9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807A7" w:rsidRPr="000807A7" w:rsidP="000807A7" w14:textId="0ED624F0">
    <w:pPr>
      <w:pStyle w:val="Header"/>
      <w:rPr>
        <w:rFonts w:ascii="仿宋" w:eastAsia="仿宋" w:hAnsi="仿宋"/>
      </w:rPr>
    </w:pPr>
    <w:r w:rsidRPr="000807A7">
      <w:rPr>
        <w:rFonts w:ascii="仿宋" w:eastAsia="仿宋" w:hAnsi="仿宋" w:hint="eastAsia"/>
      </w:rPr>
      <w:t>混苯商业计划书</w:t>
    </w:r>
  </w:p>
</w:hdr>
</file>

<file path=word/header9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807A7" w14:textId="77777777">
    <w:pPr>
      <w:pStyle w:val="Header"/>
    </w:pPr>
  </w:p>
</w:hdr>
</file>

<file path=word/header9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807A7" w14:textId="77777777">
    <w:pPr>
      <w:pStyle w:val="Header"/>
    </w:pPr>
  </w:p>
</w:hdr>
</file>

<file path=word/header9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807A7" w:rsidRPr="000807A7" w:rsidP="000807A7" w14:textId="0ED624F0">
    <w:pPr>
      <w:pStyle w:val="Header"/>
      <w:rPr>
        <w:rFonts w:ascii="仿宋" w:eastAsia="仿宋" w:hAnsi="仿宋"/>
      </w:rPr>
    </w:pPr>
    <w:r w:rsidRPr="000807A7">
      <w:rPr>
        <w:rFonts w:ascii="仿宋" w:eastAsia="仿宋" w:hAnsi="仿宋" w:hint="eastAsia"/>
      </w:rPr>
      <w:t>混苯商业计划书</w:t>
    </w:r>
  </w:p>
</w:hdr>
</file>

<file path=word/header9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807A7" w14:textId="77777777">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defaultTabStop w:val="420"/>
  <w:characterSpacingControl w:val="doNotCompress"/>
  <w:compat>
    <w:useFELayout/>
    <w:compatSetting w:name="compatibilityMode" w:uri="http://schemas.microsoft.com/office/word" w:val="12"/>
    <w:compatSetting w:name="useWord2013TrackBottomHyphenation" w:uri="http://schemas.microsoft.com/office/word" w:val="1"/>
    <w:compatSetting w:name="overrideTableStyleFontSizeAndJustification" w:uri="http://schemas.microsoft.com/office/word" w:val="0"/>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807A7"/>
    <w:rsid w:val="000807A7"/>
    <w:rsid w:val="00124B19"/>
    <w:rsid w:val="0053530D"/>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14:docId w14:val="167CAE77"/>
  <w15:chartTrackingRefBased/>
  <w15:docId w15:val="{A79B38EB-F2A4-4DC2-9930-7D37E50FAF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1"/>
        <w:szCs w:val="22"/>
        <w:lang w:val="en-US" w:eastAsia="zh-CN"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pPr>
      <w:widowControl w:val="0"/>
      <w:jc w:val="both"/>
    </w:pPr>
  </w:style>
  <w:style w:type="paragraph" w:styleId="Heading1">
    <w:name w:val="heading 1"/>
    <w:basedOn w:val="Normal"/>
    <w:next w:val="Normal"/>
    <w:link w:val="1"/>
    <w:uiPriority w:val="9"/>
    <w:qFormat/>
    <w:rsid w:val="000807A7"/>
    <w:pPr>
      <w:keepNext/>
      <w:keepLines/>
      <w:spacing w:before="480" w:after="80"/>
      <w:outlineLvl w:val="0"/>
    </w:pPr>
    <w:rPr>
      <w:rFonts w:asciiTheme="majorHAnsi" w:eastAsiaTheme="majorEastAsia" w:hAnsiTheme="majorHAnsi" w:cstheme="majorBidi"/>
      <w:color w:val="0F4761" w:themeColor="accent1" w:themeShade="BF"/>
      <w:sz w:val="48"/>
      <w:szCs w:val="48"/>
    </w:rPr>
  </w:style>
  <w:style w:type="paragraph" w:styleId="Heading2">
    <w:name w:val="heading 2"/>
    <w:basedOn w:val="Normal"/>
    <w:next w:val="Normal"/>
    <w:link w:val="2"/>
    <w:uiPriority w:val="9"/>
    <w:unhideWhenUsed/>
    <w:qFormat/>
    <w:rsid w:val="000807A7"/>
    <w:pPr>
      <w:keepNext/>
      <w:keepLines/>
      <w:spacing w:before="160" w:after="80"/>
      <w:outlineLvl w:val="1"/>
    </w:pPr>
    <w:rPr>
      <w:rFonts w:asciiTheme="majorHAnsi" w:eastAsiaTheme="majorEastAsia" w:hAnsiTheme="majorHAnsi" w:cstheme="majorBidi"/>
      <w:color w:val="0F4761" w:themeColor="accent1" w:themeShade="BF"/>
      <w:sz w:val="40"/>
      <w:szCs w:val="40"/>
    </w:rPr>
  </w:style>
  <w:style w:type="paragraph" w:styleId="Heading3">
    <w:name w:val="heading 3"/>
    <w:basedOn w:val="Normal"/>
    <w:next w:val="Normal"/>
    <w:link w:val="3"/>
    <w:uiPriority w:val="9"/>
    <w:semiHidden/>
    <w:unhideWhenUsed/>
    <w:qFormat/>
    <w:rsid w:val="000807A7"/>
    <w:pPr>
      <w:keepNext/>
      <w:keepLines/>
      <w:spacing w:before="160" w:after="80"/>
      <w:outlineLvl w:val="2"/>
    </w:pPr>
    <w:rPr>
      <w:rFonts w:asciiTheme="majorHAnsi" w:eastAsiaTheme="majorEastAsia" w:hAnsiTheme="majorHAnsi" w:cstheme="majorBidi"/>
      <w:color w:val="0F4761" w:themeColor="accent1" w:themeShade="BF"/>
      <w:sz w:val="32"/>
      <w:szCs w:val="32"/>
    </w:rPr>
  </w:style>
  <w:style w:type="paragraph" w:styleId="Heading4">
    <w:name w:val="heading 4"/>
    <w:basedOn w:val="Normal"/>
    <w:next w:val="Normal"/>
    <w:link w:val="4"/>
    <w:uiPriority w:val="9"/>
    <w:semiHidden/>
    <w:unhideWhenUsed/>
    <w:qFormat/>
    <w:rsid w:val="000807A7"/>
    <w:pPr>
      <w:keepNext/>
      <w:keepLines/>
      <w:spacing w:before="80" w:after="40"/>
      <w:outlineLvl w:val="3"/>
    </w:pPr>
    <w:rPr>
      <w:rFonts w:cstheme="majorBidi"/>
      <w:color w:val="0F4761" w:themeColor="accent1" w:themeShade="BF"/>
      <w:sz w:val="28"/>
      <w:szCs w:val="28"/>
    </w:rPr>
  </w:style>
  <w:style w:type="paragraph" w:styleId="Heading5">
    <w:name w:val="heading 5"/>
    <w:basedOn w:val="Normal"/>
    <w:next w:val="Normal"/>
    <w:link w:val="5"/>
    <w:uiPriority w:val="9"/>
    <w:semiHidden/>
    <w:unhideWhenUsed/>
    <w:qFormat/>
    <w:rsid w:val="000807A7"/>
    <w:pPr>
      <w:keepNext/>
      <w:keepLines/>
      <w:spacing w:before="80" w:after="40"/>
      <w:outlineLvl w:val="4"/>
    </w:pPr>
    <w:rPr>
      <w:rFonts w:cstheme="majorBidi"/>
      <w:color w:val="0F4761" w:themeColor="accent1" w:themeShade="BF"/>
      <w:sz w:val="24"/>
      <w:szCs w:val="24"/>
    </w:rPr>
  </w:style>
  <w:style w:type="paragraph" w:styleId="Heading6">
    <w:name w:val="heading 6"/>
    <w:basedOn w:val="Normal"/>
    <w:next w:val="Normal"/>
    <w:link w:val="6"/>
    <w:uiPriority w:val="9"/>
    <w:semiHidden/>
    <w:unhideWhenUsed/>
    <w:qFormat/>
    <w:rsid w:val="000807A7"/>
    <w:pPr>
      <w:keepNext/>
      <w:keepLines/>
      <w:spacing w:before="40"/>
      <w:outlineLvl w:val="5"/>
    </w:pPr>
    <w:rPr>
      <w:rFonts w:cstheme="majorBidi"/>
      <w:b/>
      <w:bCs/>
      <w:color w:val="0F4761" w:themeColor="accent1" w:themeShade="BF"/>
    </w:rPr>
  </w:style>
  <w:style w:type="paragraph" w:styleId="Heading7">
    <w:name w:val="heading 7"/>
    <w:basedOn w:val="Normal"/>
    <w:next w:val="Normal"/>
    <w:link w:val="7"/>
    <w:uiPriority w:val="9"/>
    <w:semiHidden/>
    <w:unhideWhenUsed/>
    <w:qFormat/>
    <w:rsid w:val="000807A7"/>
    <w:pPr>
      <w:keepNext/>
      <w:keepLines/>
      <w:spacing w:before="40"/>
      <w:outlineLvl w:val="6"/>
    </w:pPr>
    <w:rPr>
      <w:rFonts w:cstheme="majorBidi"/>
      <w:b/>
      <w:bCs/>
      <w:color w:val="595959" w:themeColor="text1" w:themeTint="A6"/>
    </w:rPr>
  </w:style>
  <w:style w:type="paragraph" w:styleId="Heading8">
    <w:name w:val="heading 8"/>
    <w:basedOn w:val="Normal"/>
    <w:next w:val="Normal"/>
    <w:link w:val="8"/>
    <w:uiPriority w:val="9"/>
    <w:semiHidden/>
    <w:unhideWhenUsed/>
    <w:qFormat/>
    <w:rsid w:val="000807A7"/>
    <w:pPr>
      <w:keepNext/>
      <w:keepLines/>
      <w:outlineLvl w:val="7"/>
    </w:pPr>
    <w:rPr>
      <w:rFonts w:cstheme="majorBidi"/>
      <w:color w:val="595959" w:themeColor="text1" w:themeTint="A6"/>
    </w:rPr>
  </w:style>
  <w:style w:type="paragraph" w:styleId="Heading9">
    <w:name w:val="heading 9"/>
    <w:basedOn w:val="Normal"/>
    <w:next w:val="Normal"/>
    <w:link w:val="9"/>
    <w:uiPriority w:val="9"/>
    <w:semiHidden/>
    <w:unhideWhenUsed/>
    <w:qFormat/>
    <w:rsid w:val="000807A7"/>
    <w:pPr>
      <w:keepNext/>
      <w:keepLines/>
      <w:outlineLvl w:val="8"/>
    </w:pPr>
    <w:rPr>
      <w:rFonts w:eastAsiaTheme="majorEastAsia" w:cstheme="majorBidi"/>
      <w:color w:val="595959" w:themeColor="text1" w:themeTint="A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1">
    <w:name w:val="标题 1 字符"/>
    <w:basedOn w:val="DefaultParagraphFont"/>
    <w:link w:val="Heading1"/>
    <w:uiPriority w:val="9"/>
    <w:rsid w:val="000807A7"/>
    <w:rPr>
      <w:rFonts w:asciiTheme="majorHAnsi" w:eastAsiaTheme="majorEastAsia" w:hAnsiTheme="majorHAnsi" w:cstheme="majorBidi"/>
      <w:color w:val="0F4761" w:themeColor="accent1" w:themeShade="BF"/>
      <w:sz w:val="48"/>
      <w:szCs w:val="48"/>
    </w:rPr>
  </w:style>
  <w:style w:type="character" w:customStyle="1" w:styleId="2">
    <w:name w:val="标题 2 字符"/>
    <w:basedOn w:val="DefaultParagraphFont"/>
    <w:link w:val="Heading2"/>
    <w:uiPriority w:val="9"/>
    <w:rsid w:val="000807A7"/>
    <w:rPr>
      <w:rFonts w:asciiTheme="majorHAnsi" w:eastAsiaTheme="majorEastAsia" w:hAnsiTheme="majorHAnsi" w:cstheme="majorBidi"/>
      <w:color w:val="0F4761" w:themeColor="accent1" w:themeShade="BF"/>
      <w:sz w:val="40"/>
      <w:szCs w:val="40"/>
    </w:rPr>
  </w:style>
  <w:style w:type="character" w:customStyle="1" w:styleId="3">
    <w:name w:val="标题 3 字符"/>
    <w:basedOn w:val="DefaultParagraphFont"/>
    <w:link w:val="Heading3"/>
    <w:uiPriority w:val="9"/>
    <w:semiHidden/>
    <w:rsid w:val="000807A7"/>
    <w:rPr>
      <w:rFonts w:asciiTheme="majorHAnsi" w:eastAsiaTheme="majorEastAsia" w:hAnsiTheme="majorHAnsi" w:cstheme="majorBidi"/>
      <w:color w:val="0F4761" w:themeColor="accent1" w:themeShade="BF"/>
      <w:sz w:val="32"/>
      <w:szCs w:val="32"/>
    </w:rPr>
  </w:style>
  <w:style w:type="character" w:customStyle="1" w:styleId="4">
    <w:name w:val="标题 4 字符"/>
    <w:basedOn w:val="DefaultParagraphFont"/>
    <w:link w:val="Heading4"/>
    <w:uiPriority w:val="9"/>
    <w:semiHidden/>
    <w:rsid w:val="000807A7"/>
    <w:rPr>
      <w:rFonts w:cstheme="majorBidi"/>
      <w:color w:val="0F4761" w:themeColor="accent1" w:themeShade="BF"/>
      <w:sz w:val="28"/>
      <w:szCs w:val="28"/>
    </w:rPr>
  </w:style>
  <w:style w:type="character" w:customStyle="1" w:styleId="5">
    <w:name w:val="标题 5 字符"/>
    <w:basedOn w:val="DefaultParagraphFont"/>
    <w:link w:val="Heading5"/>
    <w:uiPriority w:val="9"/>
    <w:semiHidden/>
    <w:rsid w:val="000807A7"/>
    <w:rPr>
      <w:rFonts w:cstheme="majorBidi"/>
      <w:color w:val="0F4761" w:themeColor="accent1" w:themeShade="BF"/>
      <w:sz w:val="24"/>
      <w:szCs w:val="24"/>
    </w:rPr>
  </w:style>
  <w:style w:type="character" w:customStyle="1" w:styleId="6">
    <w:name w:val="标题 6 字符"/>
    <w:basedOn w:val="DefaultParagraphFont"/>
    <w:link w:val="Heading6"/>
    <w:uiPriority w:val="9"/>
    <w:semiHidden/>
    <w:rsid w:val="000807A7"/>
    <w:rPr>
      <w:rFonts w:cstheme="majorBidi"/>
      <w:b/>
      <w:bCs/>
      <w:color w:val="0F4761" w:themeColor="accent1" w:themeShade="BF"/>
    </w:rPr>
  </w:style>
  <w:style w:type="character" w:customStyle="1" w:styleId="7">
    <w:name w:val="标题 7 字符"/>
    <w:basedOn w:val="DefaultParagraphFont"/>
    <w:link w:val="Heading7"/>
    <w:uiPriority w:val="9"/>
    <w:semiHidden/>
    <w:rsid w:val="000807A7"/>
    <w:rPr>
      <w:rFonts w:cstheme="majorBidi"/>
      <w:b/>
      <w:bCs/>
      <w:color w:val="595959" w:themeColor="text1" w:themeTint="A6"/>
    </w:rPr>
  </w:style>
  <w:style w:type="character" w:customStyle="1" w:styleId="8">
    <w:name w:val="标题 8 字符"/>
    <w:basedOn w:val="DefaultParagraphFont"/>
    <w:link w:val="Heading8"/>
    <w:uiPriority w:val="9"/>
    <w:semiHidden/>
    <w:rsid w:val="000807A7"/>
    <w:rPr>
      <w:rFonts w:cstheme="majorBidi"/>
      <w:color w:val="595959" w:themeColor="text1" w:themeTint="A6"/>
    </w:rPr>
  </w:style>
  <w:style w:type="character" w:customStyle="1" w:styleId="9">
    <w:name w:val="标题 9 字符"/>
    <w:basedOn w:val="DefaultParagraphFont"/>
    <w:link w:val="Heading9"/>
    <w:uiPriority w:val="9"/>
    <w:semiHidden/>
    <w:rsid w:val="000807A7"/>
    <w:rPr>
      <w:rFonts w:eastAsiaTheme="majorEastAsia" w:cstheme="majorBidi"/>
      <w:color w:val="595959" w:themeColor="text1" w:themeTint="A6"/>
    </w:rPr>
  </w:style>
  <w:style w:type="paragraph" w:styleId="Title">
    <w:name w:val="Title"/>
    <w:basedOn w:val="Normal"/>
    <w:next w:val="Normal"/>
    <w:link w:val="a"/>
    <w:uiPriority w:val="10"/>
    <w:qFormat/>
    <w:rsid w:val="000807A7"/>
    <w:pPr>
      <w:spacing w:after="80"/>
      <w:contextualSpacing/>
      <w:jc w:val="center"/>
    </w:pPr>
    <w:rPr>
      <w:rFonts w:asciiTheme="majorHAnsi" w:eastAsiaTheme="majorEastAsia" w:hAnsiTheme="majorHAnsi" w:cstheme="majorBidi"/>
      <w:spacing w:val="-10"/>
      <w:kern w:val="28"/>
      <w:sz w:val="56"/>
      <w:szCs w:val="56"/>
    </w:rPr>
  </w:style>
  <w:style w:type="character" w:customStyle="1" w:styleId="a">
    <w:name w:val="标题 字符"/>
    <w:basedOn w:val="DefaultParagraphFont"/>
    <w:link w:val="Title"/>
    <w:uiPriority w:val="10"/>
    <w:rsid w:val="000807A7"/>
    <w:rPr>
      <w:rFonts w:asciiTheme="majorHAnsi" w:eastAsiaTheme="majorEastAsia" w:hAnsiTheme="majorHAnsi" w:cstheme="majorBidi"/>
      <w:spacing w:val="-10"/>
      <w:kern w:val="28"/>
      <w:sz w:val="56"/>
      <w:szCs w:val="56"/>
    </w:rPr>
  </w:style>
  <w:style w:type="paragraph" w:styleId="Subtitle">
    <w:name w:val="Subtitle"/>
    <w:basedOn w:val="Normal"/>
    <w:next w:val="Normal"/>
    <w:link w:val="a0"/>
    <w:uiPriority w:val="11"/>
    <w:qFormat/>
    <w:rsid w:val="000807A7"/>
    <w:pPr>
      <w:numPr>
        <w:ilvl w:val="1"/>
      </w:numPr>
      <w:spacing w:after="160"/>
      <w:jc w:val="center"/>
    </w:pPr>
    <w:rPr>
      <w:rFonts w:asciiTheme="majorHAnsi" w:eastAsiaTheme="majorEastAsia" w:hAnsiTheme="majorHAnsi" w:cstheme="majorBidi"/>
      <w:color w:val="595959" w:themeColor="text1" w:themeTint="A6"/>
      <w:spacing w:val="15"/>
      <w:sz w:val="28"/>
      <w:szCs w:val="28"/>
    </w:rPr>
  </w:style>
  <w:style w:type="character" w:customStyle="1" w:styleId="a0">
    <w:name w:val="副标题 字符"/>
    <w:basedOn w:val="DefaultParagraphFont"/>
    <w:link w:val="Subtitle"/>
    <w:uiPriority w:val="11"/>
    <w:rsid w:val="000807A7"/>
    <w:rPr>
      <w:rFonts w:asciiTheme="majorHAnsi" w:eastAsiaTheme="majorEastAsia" w:hAnsiTheme="majorHAnsi" w:cstheme="majorBidi"/>
      <w:color w:val="595959" w:themeColor="text1" w:themeTint="A6"/>
      <w:spacing w:val="15"/>
      <w:sz w:val="28"/>
      <w:szCs w:val="28"/>
    </w:rPr>
  </w:style>
  <w:style w:type="paragraph" w:styleId="Quote">
    <w:name w:val="Quote"/>
    <w:basedOn w:val="Normal"/>
    <w:next w:val="Normal"/>
    <w:link w:val="a1"/>
    <w:uiPriority w:val="29"/>
    <w:qFormat/>
    <w:rsid w:val="000807A7"/>
    <w:pPr>
      <w:spacing w:before="160" w:after="160"/>
      <w:jc w:val="center"/>
    </w:pPr>
    <w:rPr>
      <w:i/>
      <w:iCs/>
      <w:color w:val="404040" w:themeColor="text1" w:themeTint="BF"/>
    </w:rPr>
  </w:style>
  <w:style w:type="character" w:customStyle="1" w:styleId="a1">
    <w:name w:val="引用 字符"/>
    <w:basedOn w:val="DefaultParagraphFont"/>
    <w:link w:val="Quote"/>
    <w:uiPriority w:val="29"/>
    <w:rsid w:val="000807A7"/>
    <w:rPr>
      <w:i/>
      <w:iCs/>
      <w:color w:val="404040" w:themeColor="text1" w:themeTint="BF"/>
    </w:rPr>
  </w:style>
  <w:style w:type="paragraph" w:styleId="ListParagraph">
    <w:name w:val="List Paragraph"/>
    <w:basedOn w:val="Normal"/>
    <w:uiPriority w:val="34"/>
    <w:qFormat/>
    <w:rsid w:val="000807A7"/>
    <w:pPr>
      <w:ind w:left="720"/>
      <w:contextualSpacing/>
    </w:pPr>
  </w:style>
  <w:style w:type="character" w:styleId="IntenseEmphasis">
    <w:name w:val="Intense Emphasis"/>
    <w:basedOn w:val="DefaultParagraphFont"/>
    <w:uiPriority w:val="21"/>
    <w:qFormat/>
    <w:rsid w:val="000807A7"/>
    <w:rPr>
      <w:i/>
      <w:iCs/>
      <w:color w:val="0F4761" w:themeColor="accent1" w:themeShade="BF"/>
    </w:rPr>
  </w:style>
  <w:style w:type="paragraph" w:styleId="IntenseQuote">
    <w:name w:val="Intense Quote"/>
    <w:basedOn w:val="Normal"/>
    <w:next w:val="Normal"/>
    <w:link w:val="a2"/>
    <w:uiPriority w:val="30"/>
    <w:qFormat/>
    <w:rsid w:val="000807A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a2">
    <w:name w:val="明显引用 字符"/>
    <w:basedOn w:val="DefaultParagraphFont"/>
    <w:link w:val="IntenseQuote"/>
    <w:uiPriority w:val="30"/>
    <w:rsid w:val="000807A7"/>
    <w:rPr>
      <w:i/>
      <w:iCs/>
      <w:color w:val="0F4761" w:themeColor="accent1" w:themeShade="BF"/>
    </w:rPr>
  </w:style>
  <w:style w:type="character" w:styleId="IntenseReference">
    <w:name w:val="Intense Reference"/>
    <w:basedOn w:val="DefaultParagraphFont"/>
    <w:uiPriority w:val="32"/>
    <w:qFormat/>
    <w:rsid w:val="000807A7"/>
    <w:rPr>
      <w:b/>
      <w:bCs/>
      <w:smallCaps/>
      <w:color w:val="0F4761" w:themeColor="accent1" w:themeShade="BF"/>
      <w:spacing w:val="5"/>
    </w:rPr>
  </w:style>
  <w:style w:type="paragraph" w:styleId="Header">
    <w:name w:val="header"/>
    <w:basedOn w:val="Normal"/>
    <w:link w:val="a3"/>
    <w:uiPriority w:val="99"/>
    <w:unhideWhenUsed/>
    <w:rsid w:val="000807A7"/>
    <w:pPr>
      <w:tabs>
        <w:tab w:val="center" w:pos="4153"/>
        <w:tab w:val="right" w:pos="8306"/>
      </w:tabs>
      <w:snapToGrid w:val="0"/>
      <w:jc w:val="center"/>
    </w:pPr>
    <w:rPr>
      <w:sz w:val="18"/>
      <w:szCs w:val="18"/>
    </w:rPr>
  </w:style>
  <w:style w:type="character" w:customStyle="1" w:styleId="a3">
    <w:name w:val="页眉 字符"/>
    <w:basedOn w:val="DefaultParagraphFont"/>
    <w:link w:val="Header"/>
    <w:uiPriority w:val="99"/>
    <w:rsid w:val="000807A7"/>
    <w:rPr>
      <w:sz w:val="18"/>
      <w:szCs w:val="18"/>
    </w:rPr>
  </w:style>
  <w:style w:type="paragraph" w:styleId="Footer">
    <w:name w:val="footer"/>
    <w:basedOn w:val="Normal"/>
    <w:link w:val="a4"/>
    <w:uiPriority w:val="99"/>
    <w:unhideWhenUsed/>
    <w:rsid w:val="000807A7"/>
    <w:pPr>
      <w:tabs>
        <w:tab w:val="center" w:pos="4153"/>
        <w:tab w:val="right" w:pos="8306"/>
      </w:tabs>
      <w:snapToGrid w:val="0"/>
      <w:jc w:val="left"/>
    </w:pPr>
    <w:rPr>
      <w:sz w:val="18"/>
      <w:szCs w:val="18"/>
    </w:rPr>
  </w:style>
  <w:style w:type="character" w:customStyle="1" w:styleId="a4">
    <w:name w:val="页脚 字符"/>
    <w:basedOn w:val="DefaultParagraphFont"/>
    <w:link w:val="Footer"/>
    <w:uiPriority w:val="99"/>
    <w:rsid w:val="000807A7"/>
    <w:rPr>
      <w:sz w:val="18"/>
      <w:szCs w:val="18"/>
    </w:rPr>
  </w:style>
  <w:style w:type="character" w:styleId="PageNumber">
    <w:name w:val="page number"/>
    <w:basedOn w:val="DefaultParagraphFont"/>
    <w:uiPriority w:val="99"/>
    <w:semiHidden/>
    <w:unhideWhenUsed/>
    <w:rsid w:val="000807A7"/>
  </w:style>
  <w:style w:type="paragraph" w:styleId="TOC1">
    <w:name w:val="toc 1"/>
    <w:basedOn w:val="Normal"/>
    <w:next w:val="Normal"/>
    <w:autoRedefine/>
    <w:uiPriority w:val="39"/>
    <w:unhideWhenUsed/>
    <w:rsid w:val="000807A7"/>
  </w:style>
  <w:style w:type="paragraph" w:styleId="TOC2">
    <w:name w:val="toc 2"/>
    <w:basedOn w:val="Normal"/>
    <w:next w:val="Normal"/>
    <w:autoRedefine/>
    <w:uiPriority w:val="39"/>
    <w:unhideWhenUsed/>
    <w:rsid w:val="000807A7"/>
    <w:pPr>
      <w:ind w:left="420" w:leftChars="20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00" Type="http://schemas.openxmlformats.org/officeDocument/2006/relationships/header" Target="header49.xml" /><Relationship Id="rId101" Type="http://schemas.openxmlformats.org/officeDocument/2006/relationships/header" Target="header50.xml" /><Relationship Id="rId102" Type="http://schemas.openxmlformats.org/officeDocument/2006/relationships/footer" Target="footer49.xml" /><Relationship Id="rId103" Type="http://schemas.openxmlformats.org/officeDocument/2006/relationships/footer" Target="footer50.xml" /><Relationship Id="rId104" Type="http://schemas.openxmlformats.org/officeDocument/2006/relationships/header" Target="header51.xml" /><Relationship Id="rId105" Type="http://schemas.openxmlformats.org/officeDocument/2006/relationships/footer" Target="footer51.xml" /><Relationship Id="rId106" Type="http://schemas.openxmlformats.org/officeDocument/2006/relationships/header" Target="header52.xml" /><Relationship Id="rId107" Type="http://schemas.openxmlformats.org/officeDocument/2006/relationships/header" Target="header53.xml" /><Relationship Id="rId108" Type="http://schemas.openxmlformats.org/officeDocument/2006/relationships/footer" Target="footer52.xml" /><Relationship Id="rId109" Type="http://schemas.openxmlformats.org/officeDocument/2006/relationships/footer" Target="footer53.xml" /><Relationship Id="rId11" Type="http://schemas.openxmlformats.org/officeDocument/2006/relationships/header" Target="header5.xml" /><Relationship Id="rId110" Type="http://schemas.openxmlformats.org/officeDocument/2006/relationships/header" Target="header54.xml" /><Relationship Id="rId111" Type="http://schemas.openxmlformats.org/officeDocument/2006/relationships/footer" Target="footer54.xml" /><Relationship Id="rId112" Type="http://schemas.openxmlformats.org/officeDocument/2006/relationships/header" Target="header55.xml" /><Relationship Id="rId113" Type="http://schemas.openxmlformats.org/officeDocument/2006/relationships/header" Target="header56.xml" /><Relationship Id="rId114" Type="http://schemas.openxmlformats.org/officeDocument/2006/relationships/footer" Target="footer55.xml" /><Relationship Id="rId115" Type="http://schemas.openxmlformats.org/officeDocument/2006/relationships/footer" Target="footer56.xml" /><Relationship Id="rId116" Type="http://schemas.openxmlformats.org/officeDocument/2006/relationships/header" Target="header57.xml" /><Relationship Id="rId117" Type="http://schemas.openxmlformats.org/officeDocument/2006/relationships/footer" Target="footer57.xml" /><Relationship Id="rId118" Type="http://schemas.openxmlformats.org/officeDocument/2006/relationships/header" Target="header58.xml" /><Relationship Id="rId119" Type="http://schemas.openxmlformats.org/officeDocument/2006/relationships/header" Target="header59.xml" /><Relationship Id="rId12" Type="http://schemas.openxmlformats.org/officeDocument/2006/relationships/footer" Target="footer4.xml" /><Relationship Id="rId120" Type="http://schemas.openxmlformats.org/officeDocument/2006/relationships/footer" Target="footer58.xml" /><Relationship Id="rId121" Type="http://schemas.openxmlformats.org/officeDocument/2006/relationships/footer" Target="footer59.xml" /><Relationship Id="rId122" Type="http://schemas.openxmlformats.org/officeDocument/2006/relationships/header" Target="header60.xml" /><Relationship Id="rId123" Type="http://schemas.openxmlformats.org/officeDocument/2006/relationships/footer" Target="footer60.xml" /><Relationship Id="rId124" Type="http://schemas.openxmlformats.org/officeDocument/2006/relationships/header" Target="header61.xml" /><Relationship Id="rId125" Type="http://schemas.openxmlformats.org/officeDocument/2006/relationships/header" Target="header62.xml" /><Relationship Id="rId126" Type="http://schemas.openxmlformats.org/officeDocument/2006/relationships/footer" Target="footer61.xml" /><Relationship Id="rId127" Type="http://schemas.openxmlformats.org/officeDocument/2006/relationships/footer" Target="footer62.xml" /><Relationship Id="rId128" Type="http://schemas.openxmlformats.org/officeDocument/2006/relationships/header" Target="header63.xml" /><Relationship Id="rId129" Type="http://schemas.openxmlformats.org/officeDocument/2006/relationships/footer" Target="footer63.xml" /><Relationship Id="rId13" Type="http://schemas.openxmlformats.org/officeDocument/2006/relationships/footer" Target="footer5.xml" /><Relationship Id="rId130" Type="http://schemas.openxmlformats.org/officeDocument/2006/relationships/header" Target="header64.xml" /><Relationship Id="rId131" Type="http://schemas.openxmlformats.org/officeDocument/2006/relationships/header" Target="header65.xml" /><Relationship Id="rId132" Type="http://schemas.openxmlformats.org/officeDocument/2006/relationships/footer" Target="footer64.xml" /><Relationship Id="rId133" Type="http://schemas.openxmlformats.org/officeDocument/2006/relationships/footer" Target="footer65.xml" /><Relationship Id="rId134" Type="http://schemas.openxmlformats.org/officeDocument/2006/relationships/header" Target="header66.xml" /><Relationship Id="rId135" Type="http://schemas.openxmlformats.org/officeDocument/2006/relationships/footer" Target="footer66.xml" /><Relationship Id="rId136" Type="http://schemas.openxmlformats.org/officeDocument/2006/relationships/header" Target="header67.xml" /><Relationship Id="rId137" Type="http://schemas.openxmlformats.org/officeDocument/2006/relationships/header" Target="header68.xml" /><Relationship Id="rId138" Type="http://schemas.openxmlformats.org/officeDocument/2006/relationships/footer" Target="footer67.xml" /><Relationship Id="rId139" Type="http://schemas.openxmlformats.org/officeDocument/2006/relationships/footer" Target="footer68.xml" /><Relationship Id="rId14" Type="http://schemas.openxmlformats.org/officeDocument/2006/relationships/header" Target="header6.xml" /><Relationship Id="rId140" Type="http://schemas.openxmlformats.org/officeDocument/2006/relationships/header" Target="header69.xml" /><Relationship Id="rId141" Type="http://schemas.openxmlformats.org/officeDocument/2006/relationships/footer" Target="footer69.xml" /><Relationship Id="rId142" Type="http://schemas.openxmlformats.org/officeDocument/2006/relationships/header" Target="header70.xml" /><Relationship Id="rId143" Type="http://schemas.openxmlformats.org/officeDocument/2006/relationships/header" Target="header71.xml" /><Relationship Id="rId144" Type="http://schemas.openxmlformats.org/officeDocument/2006/relationships/footer" Target="footer70.xml" /><Relationship Id="rId145" Type="http://schemas.openxmlformats.org/officeDocument/2006/relationships/footer" Target="footer71.xml" /><Relationship Id="rId146" Type="http://schemas.openxmlformats.org/officeDocument/2006/relationships/header" Target="header72.xml" /><Relationship Id="rId147" Type="http://schemas.openxmlformats.org/officeDocument/2006/relationships/footer" Target="footer72.xml" /><Relationship Id="rId148" Type="http://schemas.openxmlformats.org/officeDocument/2006/relationships/header" Target="header73.xml" /><Relationship Id="rId149" Type="http://schemas.openxmlformats.org/officeDocument/2006/relationships/header" Target="header74.xml" /><Relationship Id="rId15" Type="http://schemas.openxmlformats.org/officeDocument/2006/relationships/footer" Target="footer6.xml" /><Relationship Id="rId150" Type="http://schemas.openxmlformats.org/officeDocument/2006/relationships/footer" Target="footer73.xml" /><Relationship Id="rId151" Type="http://schemas.openxmlformats.org/officeDocument/2006/relationships/footer" Target="footer74.xml" /><Relationship Id="rId152" Type="http://schemas.openxmlformats.org/officeDocument/2006/relationships/header" Target="header75.xml" /><Relationship Id="rId153" Type="http://schemas.openxmlformats.org/officeDocument/2006/relationships/footer" Target="footer75.xml" /><Relationship Id="rId154" Type="http://schemas.openxmlformats.org/officeDocument/2006/relationships/header" Target="header76.xml" /><Relationship Id="rId155" Type="http://schemas.openxmlformats.org/officeDocument/2006/relationships/header" Target="header77.xml" /><Relationship Id="rId156" Type="http://schemas.openxmlformats.org/officeDocument/2006/relationships/footer" Target="footer76.xml" /><Relationship Id="rId157" Type="http://schemas.openxmlformats.org/officeDocument/2006/relationships/footer" Target="footer77.xml" /><Relationship Id="rId158" Type="http://schemas.openxmlformats.org/officeDocument/2006/relationships/header" Target="header78.xml" /><Relationship Id="rId159" Type="http://schemas.openxmlformats.org/officeDocument/2006/relationships/footer" Target="footer78.xml" /><Relationship Id="rId16" Type="http://schemas.openxmlformats.org/officeDocument/2006/relationships/header" Target="header7.xml" /><Relationship Id="rId160" Type="http://schemas.openxmlformats.org/officeDocument/2006/relationships/header" Target="header79.xml" /><Relationship Id="rId161" Type="http://schemas.openxmlformats.org/officeDocument/2006/relationships/header" Target="header80.xml" /><Relationship Id="rId162" Type="http://schemas.openxmlformats.org/officeDocument/2006/relationships/footer" Target="footer79.xml" /><Relationship Id="rId163" Type="http://schemas.openxmlformats.org/officeDocument/2006/relationships/footer" Target="footer80.xml" /><Relationship Id="rId164" Type="http://schemas.openxmlformats.org/officeDocument/2006/relationships/header" Target="header81.xml" /><Relationship Id="rId165" Type="http://schemas.openxmlformats.org/officeDocument/2006/relationships/footer" Target="footer81.xml" /><Relationship Id="rId166" Type="http://schemas.openxmlformats.org/officeDocument/2006/relationships/header" Target="header82.xml" /><Relationship Id="rId167" Type="http://schemas.openxmlformats.org/officeDocument/2006/relationships/header" Target="header83.xml" /><Relationship Id="rId168" Type="http://schemas.openxmlformats.org/officeDocument/2006/relationships/footer" Target="footer82.xml" /><Relationship Id="rId169" Type="http://schemas.openxmlformats.org/officeDocument/2006/relationships/footer" Target="footer83.xml" /><Relationship Id="rId17" Type="http://schemas.openxmlformats.org/officeDocument/2006/relationships/header" Target="header8.xml" /><Relationship Id="rId170" Type="http://schemas.openxmlformats.org/officeDocument/2006/relationships/header" Target="header84.xml" /><Relationship Id="rId171" Type="http://schemas.openxmlformats.org/officeDocument/2006/relationships/footer" Target="footer84.xml" /><Relationship Id="rId172" Type="http://schemas.openxmlformats.org/officeDocument/2006/relationships/header" Target="header85.xml" /><Relationship Id="rId173" Type="http://schemas.openxmlformats.org/officeDocument/2006/relationships/header" Target="header86.xml" /><Relationship Id="rId174" Type="http://schemas.openxmlformats.org/officeDocument/2006/relationships/footer" Target="footer85.xml" /><Relationship Id="rId175" Type="http://schemas.openxmlformats.org/officeDocument/2006/relationships/footer" Target="footer86.xml" /><Relationship Id="rId176" Type="http://schemas.openxmlformats.org/officeDocument/2006/relationships/header" Target="header87.xml" /><Relationship Id="rId177" Type="http://schemas.openxmlformats.org/officeDocument/2006/relationships/footer" Target="footer87.xml" /><Relationship Id="rId178" Type="http://schemas.openxmlformats.org/officeDocument/2006/relationships/header" Target="header88.xml" /><Relationship Id="rId179" Type="http://schemas.openxmlformats.org/officeDocument/2006/relationships/header" Target="header89.xml" /><Relationship Id="rId18" Type="http://schemas.openxmlformats.org/officeDocument/2006/relationships/footer" Target="footer7.xml" /><Relationship Id="rId180" Type="http://schemas.openxmlformats.org/officeDocument/2006/relationships/footer" Target="footer88.xml" /><Relationship Id="rId181" Type="http://schemas.openxmlformats.org/officeDocument/2006/relationships/footer" Target="footer89.xml" /><Relationship Id="rId182" Type="http://schemas.openxmlformats.org/officeDocument/2006/relationships/header" Target="header90.xml" /><Relationship Id="rId183" Type="http://schemas.openxmlformats.org/officeDocument/2006/relationships/footer" Target="footer90.xml" /><Relationship Id="rId184" Type="http://schemas.openxmlformats.org/officeDocument/2006/relationships/header" Target="header91.xml" /><Relationship Id="rId185" Type="http://schemas.openxmlformats.org/officeDocument/2006/relationships/header" Target="header92.xml" /><Relationship Id="rId186" Type="http://schemas.openxmlformats.org/officeDocument/2006/relationships/footer" Target="footer91.xml" /><Relationship Id="rId187" Type="http://schemas.openxmlformats.org/officeDocument/2006/relationships/footer" Target="footer92.xml" /><Relationship Id="rId188" Type="http://schemas.openxmlformats.org/officeDocument/2006/relationships/header" Target="header93.xml" /><Relationship Id="rId189" Type="http://schemas.openxmlformats.org/officeDocument/2006/relationships/footer" Target="footer93.xml" /><Relationship Id="rId19" Type="http://schemas.openxmlformats.org/officeDocument/2006/relationships/footer" Target="footer8.xml" /><Relationship Id="rId190" Type="http://schemas.openxmlformats.org/officeDocument/2006/relationships/header" Target="header94.xml" /><Relationship Id="rId191" Type="http://schemas.openxmlformats.org/officeDocument/2006/relationships/header" Target="header95.xml" /><Relationship Id="rId192" Type="http://schemas.openxmlformats.org/officeDocument/2006/relationships/footer" Target="footer94.xml" /><Relationship Id="rId193" Type="http://schemas.openxmlformats.org/officeDocument/2006/relationships/footer" Target="footer95.xml" /><Relationship Id="rId194" Type="http://schemas.openxmlformats.org/officeDocument/2006/relationships/header" Target="header96.xml" /><Relationship Id="rId195" Type="http://schemas.openxmlformats.org/officeDocument/2006/relationships/footer" Target="footer96.xml" /><Relationship Id="rId196" Type="http://schemas.openxmlformats.org/officeDocument/2006/relationships/header" Target="header97.xml" /><Relationship Id="rId197" Type="http://schemas.openxmlformats.org/officeDocument/2006/relationships/header" Target="header98.xml" /><Relationship Id="rId198" Type="http://schemas.openxmlformats.org/officeDocument/2006/relationships/footer" Target="footer97.xml" /><Relationship Id="rId199" Type="http://schemas.openxmlformats.org/officeDocument/2006/relationships/footer" Target="footer98.xml" /><Relationship Id="rId2" Type="http://schemas.openxmlformats.org/officeDocument/2006/relationships/webSettings" Target="webSettings.xml" /><Relationship Id="rId20" Type="http://schemas.openxmlformats.org/officeDocument/2006/relationships/header" Target="header9.xml" /><Relationship Id="rId200" Type="http://schemas.openxmlformats.org/officeDocument/2006/relationships/header" Target="header99.xml" /><Relationship Id="rId201" Type="http://schemas.openxmlformats.org/officeDocument/2006/relationships/footer" Target="footer99.xml" /><Relationship Id="rId202" Type="http://schemas.openxmlformats.org/officeDocument/2006/relationships/header" Target="header100.xml" /><Relationship Id="rId203" Type="http://schemas.openxmlformats.org/officeDocument/2006/relationships/header" Target="header101.xml" /><Relationship Id="rId204" Type="http://schemas.openxmlformats.org/officeDocument/2006/relationships/footer" Target="footer100.xml" /><Relationship Id="rId205" Type="http://schemas.openxmlformats.org/officeDocument/2006/relationships/footer" Target="footer101.xml" /><Relationship Id="rId206" Type="http://schemas.openxmlformats.org/officeDocument/2006/relationships/header" Target="header102.xml" /><Relationship Id="rId207" Type="http://schemas.openxmlformats.org/officeDocument/2006/relationships/footer" Target="footer102.xml" /><Relationship Id="rId208" Type="http://schemas.openxmlformats.org/officeDocument/2006/relationships/header" Target="header103.xml" /><Relationship Id="rId209" Type="http://schemas.openxmlformats.org/officeDocument/2006/relationships/header" Target="header104.xml" /><Relationship Id="rId21" Type="http://schemas.openxmlformats.org/officeDocument/2006/relationships/footer" Target="footer9.xml" /><Relationship Id="rId210" Type="http://schemas.openxmlformats.org/officeDocument/2006/relationships/footer" Target="footer103.xml" /><Relationship Id="rId211" Type="http://schemas.openxmlformats.org/officeDocument/2006/relationships/footer" Target="footer104.xml" /><Relationship Id="rId212" Type="http://schemas.openxmlformats.org/officeDocument/2006/relationships/header" Target="header105.xml" /><Relationship Id="rId213" Type="http://schemas.openxmlformats.org/officeDocument/2006/relationships/footer" Target="footer105.xml" /><Relationship Id="rId214" Type="http://schemas.openxmlformats.org/officeDocument/2006/relationships/header" Target="header106.xml" /><Relationship Id="rId215" Type="http://schemas.openxmlformats.org/officeDocument/2006/relationships/header" Target="header107.xml" /><Relationship Id="rId216" Type="http://schemas.openxmlformats.org/officeDocument/2006/relationships/footer" Target="footer106.xml" /><Relationship Id="rId217" Type="http://schemas.openxmlformats.org/officeDocument/2006/relationships/footer" Target="footer107.xml" /><Relationship Id="rId218" Type="http://schemas.openxmlformats.org/officeDocument/2006/relationships/header" Target="header108.xml" /><Relationship Id="rId219" Type="http://schemas.openxmlformats.org/officeDocument/2006/relationships/footer" Target="footer108.xml" /><Relationship Id="rId22" Type="http://schemas.openxmlformats.org/officeDocument/2006/relationships/header" Target="header10.xml" /><Relationship Id="rId220" Type="http://schemas.openxmlformats.org/officeDocument/2006/relationships/hyperlink" Target="https://d.book118.com/127116126136006052" TargetMode="External" /><Relationship Id="rId221" Type="http://schemas.openxmlformats.org/officeDocument/2006/relationships/header" Target="header109.xml" /><Relationship Id="rId222" Type="http://schemas.openxmlformats.org/officeDocument/2006/relationships/header" Target="header110.xml" /><Relationship Id="rId223" Type="http://schemas.openxmlformats.org/officeDocument/2006/relationships/footer" Target="footer109.xml" /><Relationship Id="rId224" Type="http://schemas.openxmlformats.org/officeDocument/2006/relationships/footer" Target="footer110.xml" /><Relationship Id="rId225" Type="http://schemas.openxmlformats.org/officeDocument/2006/relationships/header" Target="header111.xml" /><Relationship Id="rId226" Type="http://schemas.openxmlformats.org/officeDocument/2006/relationships/footer" Target="footer111.xml" /><Relationship Id="rId227" Type="http://schemas.openxmlformats.org/officeDocument/2006/relationships/theme" Target="theme/theme1.xml" /><Relationship Id="rId228" Type="http://schemas.openxmlformats.org/officeDocument/2006/relationships/styles" Target="styles.xml" /><Relationship Id="rId23" Type="http://schemas.openxmlformats.org/officeDocument/2006/relationships/header" Target="header11.xml" /><Relationship Id="rId24" Type="http://schemas.openxmlformats.org/officeDocument/2006/relationships/footer" Target="footer10.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header" Target="header14.xml" /><Relationship Id="rId3" Type="http://schemas.openxmlformats.org/officeDocument/2006/relationships/fontTable" Target="fontTable.xml" /><Relationship Id="rId30" Type="http://schemas.openxmlformats.org/officeDocument/2006/relationships/footer" Target="footer13.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header" Target="header17.xml" /><Relationship Id="rId36" Type="http://schemas.openxmlformats.org/officeDocument/2006/relationships/footer" Target="footer16.xml" /><Relationship Id="rId37" Type="http://schemas.openxmlformats.org/officeDocument/2006/relationships/footer" Target="footer17.xml" /><Relationship Id="rId38" Type="http://schemas.openxmlformats.org/officeDocument/2006/relationships/header" Target="header18.xml" /><Relationship Id="rId39" Type="http://schemas.openxmlformats.org/officeDocument/2006/relationships/footer" Target="footer18.xml" /><Relationship Id="rId4" Type="http://schemas.openxmlformats.org/officeDocument/2006/relationships/header" Target="header1.xml" /><Relationship Id="rId40" Type="http://schemas.openxmlformats.org/officeDocument/2006/relationships/header" Target="header19.xml" /><Relationship Id="rId41" Type="http://schemas.openxmlformats.org/officeDocument/2006/relationships/header" Target="header20.xml" /><Relationship Id="rId42" Type="http://schemas.openxmlformats.org/officeDocument/2006/relationships/footer" Target="footer19.xml" /><Relationship Id="rId43" Type="http://schemas.openxmlformats.org/officeDocument/2006/relationships/footer" Target="footer20.xml" /><Relationship Id="rId44" Type="http://schemas.openxmlformats.org/officeDocument/2006/relationships/header" Target="header21.xml" /><Relationship Id="rId45" Type="http://schemas.openxmlformats.org/officeDocument/2006/relationships/footer" Target="footer21.xml" /><Relationship Id="rId46" Type="http://schemas.openxmlformats.org/officeDocument/2006/relationships/header" Target="header22.xml" /><Relationship Id="rId47" Type="http://schemas.openxmlformats.org/officeDocument/2006/relationships/header" Target="header23.xml" /><Relationship Id="rId48" Type="http://schemas.openxmlformats.org/officeDocument/2006/relationships/footer" Target="footer22.xml" /><Relationship Id="rId49" Type="http://schemas.openxmlformats.org/officeDocument/2006/relationships/footer" Target="footer23.xml" /><Relationship Id="rId5" Type="http://schemas.openxmlformats.org/officeDocument/2006/relationships/header" Target="header2.xml" /><Relationship Id="rId50" Type="http://schemas.openxmlformats.org/officeDocument/2006/relationships/header" Target="header24.xml" /><Relationship Id="rId51" Type="http://schemas.openxmlformats.org/officeDocument/2006/relationships/footer" Target="footer24.xml" /><Relationship Id="rId52" Type="http://schemas.openxmlformats.org/officeDocument/2006/relationships/header" Target="header25.xml" /><Relationship Id="rId53" Type="http://schemas.openxmlformats.org/officeDocument/2006/relationships/header" Target="header26.xml" /><Relationship Id="rId54" Type="http://schemas.openxmlformats.org/officeDocument/2006/relationships/footer" Target="footer25.xml" /><Relationship Id="rId55" Type="http://schemas.openxmlformats.org/officeDocument/2006/relationships/footer" Target="footer26.xml" /><Relationship Id="rId56" Type="http://schemas.openxmlformats.org/officeDocument/2006/relationships/header" Target="header27.xml" /><Relationship Id="rId57" Type="http://schemas.openxmlformats.org/officeDocument/2006/relationships/footer" Target="footer27.xml" /><Relationship Id="rId58" Type="http://schemas.openxmlformats.org/officeDocument/2006/relationships/header" Target="header28.xml" /><Relationship Id="rId59" Type="http://schemas.openxmlformats.org/officeDocument/2006/relationships/header" Target="header29.xml" /><Relationship Id="rId6" Type="http://schemas.openxmlformats.org/officeDocument/2006/relationships/footer" Target="footer1.xml" /><Relationship Id="rId60" Type="http://schemas.openxmlformats.org/officeDocument/2006/relationships/footer" Target="footer28.xml" /><Relationship Id="rId61" Type="http://schemas.openxmlformats.org/officeDocument/2006/relationships/footer" Target="footer29.xml" /><Relationship Id="rId62" Type="http://schemas.openxmlformats.org/officeDocument/2006/relationships/header" Target="header30.xml" /><Relationship Id="rId63" Type="http://schemas.openxmlformats.org/officeDocument/2006/relationships/footer" Target="footer30.xml" /><Relationship Id="rId64" Type="http://schemas.openxmlformats.org/officeDocument/2006/relationships/header" Target="header31.xml" /><Relationship Id="rId65" Type="http://schemas.openxmlformats.org/officeDocument/2006/relationships/header" Target="header32.xml" /><Relationship Id="rId66" Type="http://schemas.openxmlformats.org/officeDocument/2006/relationships/footer" Target="footer31.xml" /><Relationship Id="rId67" Type="http://schemas.openxmlformats.org/officeDocument/2006/relationships/footer" Target="footer32.xml" /><Relationship Id="rId68" Type="http://schemas.openxmlformats.org/officeDocument/2006/relationships/header" Target="header33.xml" /><Relationship Id="rId69" Type="http://schemas.openxmlformats.org/officeDocument/2006/relationships/footer" Target="footer33.xml" /><Relationship Id="rId7" Type="http://schemas.openxmlformats.org/officeDocument/2006/relationships/footer" Target="footer2.xml" /><Relationship Id="rId70" Type="http://schemas.openxmlformats.org/officeDocument/2006/relationships/header" Target="header34.xml" /><Relationship Id="rId71" Type="http://schemas.openxmlformats.org/officeDocument/2006/relationships/header" Target="header35.xml" /><Relationship Id="rId72" Type="http://schemas.openxmlformats.org/officeDocument/2006/relationships/footer" Target="footer34.xml" /><Relationship Id="rId73" Type="http://schemas.openxmlformats.org/officeDocument/2006/relationships/footer" Target="footer35.xml" /><Relationship Id="rId74" Type="http://schemas.openxmlformats.org/officeDocument/2006/relationships/header" Target="header36.xml" /><Relationship Id="rId75" Type="http://schemas.openxmlformats.org/officeDocument/2006/relationships/footer" Target="footer36.xml" /><Relationship Id="rId76" Type="http://schemas.openxmlformats.org/officeDocument/2006/relationships/header" Target="header37.xml" /><Relationship Id="rId77" Type="http://schemas.openxmlformats.org/officeDocument/2006/relationships/header" Target="header38.xml" /><Relationship Id="rId78" Type="http://schemas.openxmlformats.org/officeDocument/2006/relationships/footer" Target="footer37.xml" /><Relationship Id="rId79" Type="http://schemas.openxmlformats.org/officeDocument/2006/relationships/footer" Target="footer38.xml" /><Relationship Id="rId8" Type="http://schemas.openxmlformats.org/officeDocument/2006/relationships/header" Target="header3.xml" /><Relationship Id="rId80" Type="http://schemas.openxmlformats.org/officeDocument/2006/relationships/header" Target="header39.xml" /><Relationship Id="rId81" Type="http://schemas.openxmlformats.org/officeDocument/2006/relationships/footer" Target="footer39.xml" /><Relationship Id="rId82" Type="http://schemas.openxmlformats.org/officeDocument/2006/relationships/header" Target="header40.xml" /><Relationship Id="rId83" Type="http://schemas.openxmlformats.org/officeDocument/2006/relationships/header" Target="header41.xml" /><Relationship Id="rId84" Type="http://schemas.openxmlformats.org/officeDocument/2006/relationships/footer" Target="footer40.xml" /><Relationship Id="rId85" Type="http://schemas.openxmlformats.org/officeDocument/2006/relationships/footer" Target="footer41.xml" /><Relationship Id="rId86" Type="http://schemas.openxmlformats.org/officeDocument/2006/relationships/header" Target="header42.xml" /><Relationship Id="rId87" Type="http://schemas.openxmlformats.org/officeDocument/2006/relationships/footer" Target="footer42.xml" /><Relationship Id="rId88" Type="http://schemas.openxmlformats.org/officeDocument/2006/relationships/header" Target="header43.xml" /><Relationship Id="rId89" Type="http://schemas.openxmlformats.org/officeDocument/2006/relationships/header" Target="header44.xml" /><Relationship Id="rId9" Type="http://schemas.openxmlformats.org/officeDocument/2006/relationships/footer" Target="footer3.xml" /><Relationship Id="rId90" Type="http://schemas.openxmlformats.org/officeDocument/2006/relationships/footer" Target="footer43.xml" /><Relationship Id="rId91" Type="http://schemas.openxmlformats.org/officeDocument/2006/relationships/footer" Target="footer44.xml" /><Relationship Id="rId92" Type="http://schemas.openxmlformats.org/officeDocument/2006/relationships/header" Target="header45.xml" /><Relationship Id="rId93" Type="http://schemas.openxmlformats.org/officeDocument/2006/relationships/footer" Target="footer45.xml" /><Relationship Id="rId94" Type="http://schemas.openxmlformats.org/officeDocument/2006/relationships/header" Target="header46.xml" /><Relationship Id="rId95" Type="http://schemas.openxmlformats.org/officeDocument/2006/relationships/header" Target="header47.xml" /><Relationship Id="rId96" Type="http://schemas.openxmlformats.org/officeDocument/2006/relationships/footer" Target="footer46.xml" /><Relationship Id="rId97" Type="http://schemas.openxmlformats.org/officeDocument/2006/relationships/footer" Target="footer47.xml" /><Relationship Id="rId98" Type="http://schemas.openxmlformats.org/officeDocument/2006/relationships/header" Target="header48.xml" /><Relationship Id="rId99" Type="http://schemas.openxmlformats.org/officeDocument/2006/relationships/footer" Target="footer48.xml"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44</Pages>
  <Words>5141</Words>
  <Characters>29307</Characters>
  <Application>Microsoft Office Word</Application>
  <DocSecurity>0</DocSecurity>
  <Lines>244</Lines>
  <Paragraphs>68</Paragraphs>
  <ScaleCrop>false</ScaleCrop>
  <Company/>
  <LinksUpToDate>false</LinksUpToDate>
  <CharactersWithSpaces>34380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c:creator>
  <cp:lastModifiedBy>a</cp:lastModifiedBy>
  <cp:revision>1</cp:revision>
  <dcterms:created xsi:type="dcterms:W3CDTF">2024-03-10T06:04:00Z</dcterms:created>
  <dcterms:modified xsi:type="dcterms:W3CDTF">2024-03-10T06:05:00Z</dcterms:modified>
</cp:coreProperties>
</file>