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电子控制自动变速箱项目概述报告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3" w:history="1">
        <w:r>
          <w:rPr>
            <w:rFonts w:ascii="仿宋" w:eastAsia="仿宋" w:hAnsi="仿宋" w:cs="仿宋" w:hint="eastAsia"/>
            <w:lang w:eastAsia="zh-CN"/>
          </w:rPr>
          <w:t>序言</w:t>
        </w:r>
        <w:r>
          <w:tab/>
        </w:r>
        <w:r>
          <w:fldChar w:fldCharType="begin"/>
        </w:r>
        <w:r>
          <w:instrText xml:space="preserve"> PAGEREF _Toc623 \h </w:instrText>
        </w:r>
        <w:r>
          <w:fldChar w:fldCharType="separate"/>
        </w:r>
        <w:r>
          <w:t>3</w:t>
        </w:r>
        <w:r>
          <w:fldChar w:fldCharType="end"/>
        </w:r>
      </w:hyperlink>
    </w:p>
    <w:p>
      <w:pPr>
        <w:pStyle w:val="TOC1"/>
        <w:tabs>
          <w:tab w:val="right" w:leader="dot" w:pos="8306"/>
        </w:tabs>
      </w:pPr>
      <w:hyperlink w:anchor="_Toc27097" w:history="1">
        <w:r>
          <w:rPr>
            <w:rFonts w:ascii="仿宋" w:eastAsia="仿宋" w:hAnsi="仿宋" w:cs="仿宋" w:hint="eastAsia"/>
            <w:lang w:eastAsia="zh-CN"/>
          </w:rPr>
          <w:t>一、建设规划</w:t>
        </w:r>
        <w:r>
          <w:tab/>
        </w:r>
        <w:r>
          <w:fldChar w:fldCharType="begin"/>
        </w:r>
        <w:r>
          <w:instrText xml:space="preserve"> PAGEREF _Toc27097 \h </w:instrText>
        </w:r>
        <w:r>
          <w:fldChar w:fldCharType="separate"/>
        </w:r>
        <w:r>
          <w:t>3</w:t>
        </w:r>
        <w:r>
          <w:fldChar w:fldCharType="end"/>
        </w:r>
      </w:hyperlink>
    </w:p>
    <w:p>
      <w:pPr>
        <w:pStyle w:val="TOC2"/>
        <w:tabs>
          <w:tab w:val="right" w:leader="dot" w:pos="8306"/>
        </w:tabs>
      </w:pPr>
      <w:hyperlink w:anchor="_Toc12987" w:history="1">
        <w:r>
          <w:rPr>
            <w:rFonts w:ascii="仿宋" w:eastAsia="仿宋" w:hAnsi="仿宋" w:cs="仿宋" w:hint="eastAsia"/>
            <w:lang w:eastAsia="zh-CN"/>
          </w:rPr>
          <w:t>(一)、产品规划</w:t>
        </w:r>
        <w:r>
          <w:tab/>
        </w:r>
        <w:r>
          <w:fldChar w:fldCharType="begin"/>
        </w:r>
        <w:r>
          <w:instrText xml:space="preserve"> PAGEREF _Toc12987 \h </w:instrText>
        </w:r>
        <w:r>
          <w:fldChar w:fldCharType="separate"/>
        </w:r>
        <w:r>
          <w:t>3</w:t>
        </w:r>
        <w:r>
          <w:fldChar w:fldCharType="end"/>
        </w:r>
      </w:hyperlink>
    </w:p>
    <w:p>
      <w:pPr>
        <w:pStyle w:val="TOC2"/>
        <w:tabs>
          <w:tab w:val="right" w:leader="dot" w:pos="8306"/>
        </w:tabs>
      </w:pPr>
      <w:hyperlink w:anchor="_Toc29223" w:history="1">
        <w:r>
          <w:rPr>
            <w:rFonts w:ascii="仿宋" w:eastAsia="仿宋" w:hAnsi="仿宋" w:cs="仿宋" w:hint="eastAsia"/>
            <w:lang w:eastAsia="zh-CN"/>
          </w:rPr>
          <w:t>(二)、建设规模</w:t>
        </w:r>
        <w:r>
          <w:tab/>
        </w:r>
        <w:r>
          <w:fldChar w:fldCharType="begin"/>
        </w:r>
        <w:r>
          <w:instrText xml:space="preserve"> PAGEREF _Toc29223 \h </w:instrText>
        </w:r>
        <w:r>
          <w:fldChar w:fldCharType="separate"/>
        </w:r>
        <w:r>
          <w:t>5</w:t>
        </w:r>
        <w:r>
          <w:fldChar w:fldCharType="end"/>
        </w:r>
      </w:hyperlink>
    </w:p>
    <w:p>
      <w:pPr>
        <w:pStyle w:val="TOC1"/>
        <w:tabs>
          <w:tab w:val="right" w:leader="dot" w:pos="8306"/>
        </w:tabs>
      </w:pPr>
      <w:hyperlink w:anchor="_Toc24411" w:history="1">
        <w:r>
          <w:rPr>
            <w:rFonts w:ascii="仿宋" w:eastAsia="仿宋" w:hAnsi="仿宋" w:cs="仿宋" w:hint="eastAsia"/>
            <w:lang w:eastAsia="zh-CN"/>
          </w:rPr>
          <w:t>二、电子控制自动变速箱项目选址说明</w:t>
        </w:r>
        <w:r>
          <w:tab/>
        </w:r>
        <w:r>
          <w:fldChar w:fldCharType="begin"/>
        </w:r>
        <w:r>
          <w:instrText xml:space="preserve"> PAGEREF _Toc24411 \h </w:instrText>
        </w:r>
        <w:r>
          <w:fldChar w:fldCharType="separate"/>
        </w:r>
        <w:r>
          <w:t>7</w:t>
        </w:r>
        <w:r>
          <w:fldChar w:fldCharType="end"/>
        </w:r>
      </w:hyperlink>
    </w:p>
    <w:p>
      <w:pPr>
        <w:pStyle w:val="TOC2"/>
        <w:tabs>
          <w:tab w:val="right" w:leader="dot" w:pos="8306"/>
        </w:tabs>
      </w:pPr>
      <w:hyperlink w:anchor="_Toc26696" w:history="1">
        <w:r>
          <w:rPr>
            <w:rFonts w:ascii="仿宋" w:eastAsia="仿宋" w:hAnsi="仿宋" w:cs="仿宋" w:hint="eastAsia"/>
            <w:lang w:eastAsia="zh-CN"/>
          </w:rPr>
          <w:t>(一)、电子控制自动变速箱项目选址</w:t>
        </w:r>
        <w:r>
          <w:tab/>
        </w:r>
        <w:r>
          <w:fldChar w:fldCharType="begin"/>
        </w:r>
        <w:r>
          <w:instrText xml:space="preserve"> PAGEREF _Toc26696 \h </w:instrText>
        </w:r>
        <w:r>
          <w:fldChar w:fldCharType="separate"/>
        </w:r>
        <w:r>
          <w:t>7</w:t>
        </w:r>
        <w:r>
          <w:fldChar w:fldCharType="end"/>
        </w:r>
      </w:hyperlink>
    </w:p>
    <w:p>
      <w:pPr>
        <w:pStyle w:val="TOC2"/>
        <w:tabs>
          <w:tab w:val="right" w:leader="dot" w:pos="8306"/>
        </w:tabs>
      </w:pPr>
      <w:hyperlink w:anchor="_Toc8984" w:history="1">
        <w:r>
          <w:rPr>
            <w:rFonts w:ascii="仿宋" w:eastAsia="仿宋" w:hAnsi="仿宋" w:cs="仿宋" w:hint="eastAsia"/>
            <w:lang w:eastAsia="zh-CN"/>
          </w:rPr>
          <w:t>(二)、用地控制指标</w:t>
        </w:r>
        <w:r>
          <w:tab/>
        </w:r>
        <w:r>
          <w:fldChar w:fldCharType="begin"/>
        </w:r>
        <w:r>
          <w:instrText xml:space="preserve"> PAGEREF _Toc8984 \h </w:instrText>
        </w:r>
        <w:r>
          <w:fldChar w:fldCharType="separate"/>
        </w:r>
        <w:r>
          <w:t>7</w:t>
        </w:r>
        <w:r>
          <w:fldChar w:fldCharType="end"/>
        </w:r>
      </w:hyperlink>
    </w:p>
    <w:p>
      <w:pPr>
        <w:pStyle w:val="TOC2"/>
        <w:tabs>
          <w:tab w:val="right" w:leader="dot" w:pos="8306"/>
        </w:tabs>
      </w:pPr>
      <w:hyperlink w:anchor="_Toc23633" w:history="1">
        <w:r>
          <w:rPr>
            <w:rFonts w:ascii="仿宋" w:eastAsia="仿宋" w:hAnsi="仿宋" w:cs="仿宋" w:hint="eastAsia"/>
            <w:lang w:eastAsia="zh-CN"/>
          </w:rPr>
          <w:t>(三)、节约用地措施</w:t>
        </w:r>
        <w:r>
          <w:tab/>
        </w:r>
        <w:r>
          <w:fldChar w:fldCharType="begin"/>
        </w:r>
        <w:r>
          <w:instrText xml:space="preserve"> PAGEREF _Toc23633 \h </w:instrText>
        </w:r>
        <w:r>
          <w:fldChar w:fldCharType="separate"/>
        </w:r>
        <w:r>
          <w:t>8</w:t>
        </w:r>
        <w:r>
          <w:fldChar w:fldCharType="end"/>
        </w:r>
      </w:hyperlink>
    </w:p>
    <w:p>
      <w:pPr>
        <w:pStyle w:val="TOC2"/>
        <w:tabs>
          <w:tab w:val="right" w:leader="dot" w:pos="8306"/>
        </w:tabs>
      </w:pPr>
      <w:hyperlink w:anchor="_Toc29787" w:history="1">
        <w:r>
          <w:rPr>
            <w:rFonts w:ascii="仿宋" w:eastAsia="仿宋" w:hAnsi="仿宋" w:cs="仿宋" w:hint="eastAsia"/>
            <w:lang w:eastAsia="zh-CN"/>
          </w:rPr>
          <w:t>(四)、总图布置方案</w:t>
        </w:r>
        <w:r>
          <w:tab/>
        </w:r>
        <w:r>
          <w:fldChar w:fldCharType="begin"/>
        </w:r>
        <w:r>
          <w:instrText xml:space="preserve"> PAGEREF _Toc29787 \h </w:instrText>
        </w:r>
        <w:r>
          <w:fldChar w:fldCharType="separate"/>
        </w:r>
        <w:r>
          <w:t>9</w:t>
        </w:r>
        <w:r>
          <w:fldChar w:fldCharType="end"/>
        </w:r>
      </w:hyperlink>
    </w:p>
    <w:p>
      <w:pPr>
        <w:pStyle w:val="TOC2"/>
        <w:tabs>
          <w:tab w:val="right" w:leader="dot" w:pos="8306"/>
        </w:tabs>
      </w:pPr>
      <w:hyperlink w:anchor="_Toc7946" w:history="1">
        <w:r>
          <w:rPr>
            <w:rFonts w:ascii="仿宋" w:eastAsia="仿宋" w:hAnsi="仿宋" w:cs="仿宋" w:hint="eastAsia"/>
            <w:lang w:eastAsia="zh-CN"/>
          </w:rPr>
          <w:t>(五)、选址综合评价</w:t>
        </w:r>
        <w:r>
          <w:tab/>
        </w:r>
        <w:r>
          <w:fldChar w:fldCharType="begin"/>
        </w:r>
        <w:r>
          <w:instrText xml:space="preserve"> PAGEREF _Toc7946 \h </w:instrText>
        </w:r>
        <w:r>
          <w:fldChar w:fldCharType="separate"/>
        </w:r>
        <w:r>
          <w:t>10</w:t>
        </w:r>
        <w:r>
          <w:fldChar w:fldCharType="end"/>
        </w:r>
      </w:hyperlink>
    </w:p>
    <w:p>
      <w:pPr>
        <w:pStyle w:val="TOC1"/>
        <w:tabs>
          <w:tab w:val="right" w:leader="dot" w:pos="8306"/>
        </w:tabs>
      </w:pPr>
      <w:hyperlink w:anchor="_Toc19659" w:history="1">
        <w:r>
          <w:rPr>
            <w:rFonts w:ascii="仿宋" w:eastAsia="仿宋" w:hAnsi="仿宋" w:cs="仿宋" w:hint="eastAsia"/>
            <w:lang w:eastAsia="zh-CN"/>
          </w:rPr>
          <w:t>三、土建工程设计</w:t>
        </w:r>
        <w:r>
          <w:tab/>
        </w:r>
        <w:r>
          <w:fldChar w:fldCharType="begin"/>
        </w:r>
        <w:r>
          <w:instrText xml:space="preserve"> PAGEREF _Toc19659 \h </w:instrText>
        </w:r>
        <w:r>
          <w:fldChar w:fldCharType="separate"/>
        </w:r>
        <w:r>
          <w:t>11</w:t>
        </w:r>
        <w:r>
          <w:fldChar w:fldCharType="end"/>
        </w:r>
      </w:hyperlink>
    </w:p>
    <w:p>
      <w:pPr>
        <w:pStyle w:val="TOC2"/>
        <w:tabs>
          <w:tab w:val="right" w:leader="dot" w:pos="8306"/>
        </w:tabs>
      </w:pPr>
      <w:hyperlink w:anchor="_Toc26513" w:history="1">
        <w:r>
          <w:rPr>
            <w:rFonts w:ascii="仿宋" w:eastAsia="仿宋" w:hAnsi="仿宋" w:cs="仿宋" w:hint="eastAsia"/>
            <w:lang w:eastAsia="zh-CN"/>
          </w:rPr>
          <w:t>(一)、建筑工程设计原则</w:t>
        </w:r>
        <w:r>
          <w:tab/>
        </w:r>
        <w:r>
          <w:fldChar w:fldCharType="begin"/>
        </w:r>
        <w:r>
          <w:instrText xml:space="preserve"> PAGEREF _Toc26513 \h </w:instrText>
        </w:r>
        <w:r>
          <w:fldChar w:fldCharType="separate"/>
        </w:r>
        <w:r>
          <w:t>11</w:t>
        </w:r>
        <w:r>
          <w:fldChar w:fldCharType="end"/>
        </w:r>
      </w:hyperlink>
    </w:p>
    <w:p>
      <w:pPr>
        <w:pStyle w:val="TOC2"/>
        <w:tabs>
          <w:tab w:val="right" w:leader="dot" w:pos="8306"/>
        </w:tabs>
      </w:pPr>
      <w:hyperlink w:anchor="_Toc25296" w:history="1">
        <w:r>
          <w:rPr>
            <w:rFonts w:ascii="仿宋" w:eastAsia="仿宋" w:hAnsi="仿宋" w:cs="仿宋" w:hint="eastAsia"/>
            <w:lang w:eastAsia="zh-CN"/>
          </w:rPr>
          <w:t>(二)、土建工程设计年限及安全等级</w:t>
        </w:r>
        <w:r>
          <w:tab/>
        </w:r>
        <w:r>
          <w:fldChar w:fldCharType="begin"/>
        </w:r>
        <w:r>
          <w:instrText xml:space="preserve"> PAGEREF _Toc25296 \h </w:instrText>
        </w:r>
        <w:r>
          <w:fldChar w:fldCharType="separate"/>
        </w:r>
        <w:r>
          <w:t>13</w:t>
        </w:r>
        <w:r>
          <w:fldChar w:fldCharType="end"/>
        </w:r>
      </w:hyperlink>
    </w:p>
    <w:p>
      <w:pPr>
        <w:pStyle w:val="TOC2"/>
        <w:tabs>
          <w:tab w:val="right" w:leader="dot" w:pos="8306"/>
        </w:tabs>
      </w:pPr>
      <w:hyperlink w:anchor="_Toc10064" w:history="1">
        <w:r>
          <w:rPr>
            <w:rFonts w:ascii="仿宋" w:eastAsia="仿宋" w:hAnsi="仿宋" w:cs="仿宋" w:hint="eastAsia"/>
            <w:lang w:eastAsia="zh-CN"/>
          </w:rPr>
          <w:t>(三)、建筑工程设计总体要求</w:t>
        </w:r>
        <w:r>
          <w:tab/>
        </w:r>
        <w:r>
          <w:fldChar w:fldCharType="begin"/>
        </w:r>
        <w:r>
          <w:instrText xml:space="preserve"> PAGEREF _Toc10064 \h </w:instrText>
        </w:r>
        <w:r>
          <w:fldChar w:fldCharType="separate"/>
        </w:r>
        <w:r>
          <w:t>14</w:t>
        </w:r>
        <w:r>
          <w:fldChar w:fldCharType="end"/>
        </w:r>
      </w:hyperlink>
    </w:p>
    <w:p>
      <w:pPr>
        <w:pStyle w:val="TOC2"/>
        <w:tabs>
          <w:tab w:val="right" w:leader="dot" w:pos="8306"/>
        </w:tabs>
      </w:pPr>
      <w:hyperlink w:anchor="_Toc11340" w:history="1">
        <w:r>
          <w:rPr>
            <w:rFonts w:ascii="仿宋" w:eastAsia="仿宋" w:hAnsi="仿宋" w:cs="仿宋" w:hint="eastAsia"/>
            <w:lang w:eastAsia="zh-CN"/>
          </w:rPr>
          <w:t>(四)、土建工程建设指标</w:t>
        </w:r>
        <w:r>
          <w:tab/>
        </w:r>
        <w:r>
          <w:fldChar w:fldCharType="begin"/>
        </w:r>
        <w:r>
          <w:instrText xml:space="preserve"> PAGEREF _Toc11340 \h </w:instrText>
        </w:r>
        <w:r>
          <w:fldChar w:fldCharType="separate"/>
        </w:r>
        <w:r>
          <w:t>16</w:t>
        </w:r>
        <w:r>
          <w:fldChar w:fldCharType="end"/>
        </w:r>
      </w:hyperlink>
    </w:p>
    <w:p>
      <w:pPr>
        <w:pStyle w:val="TOC1"/>
        <w:tabs>
          <w:tab w:val="right" w:leader="dot" w:pos="8306"/>
        </w:tabs>
      </w:pPr>
      <w:hyperlink w:anchor="_Toc1616" w:history="1">
        <w:r>
          <w:rPr>
            <w:rFonts w:ascii="仿宋" w:eastAsia="仿宋" w:hAnsi="仿宋" w:cs="仿宋" w:hint="eastAsia"/>
            <w:lang w:eastAsia="zh-CN"/>
          </w:rPr>
          <w:t>四、电子控制自动变速箱项目市场前景分析</w:t>
        </w:r>
        <w:r>
          <w:tab/>
        </w:r>
        <w:r>
          <w:fldChar w:fldCharType="begin"/>
        </w:r>
        <w:r>
          <w:instrText xml:space="preserve"> PAGEREF _Toc1616 \h </w:instrText>
        </w:r>
        <w:r>
          <w:fldChar w:fldCharType="separate"/>
        </w:r>
        <w:r>
          <w:t>18</w:t>
        </w:r>
        <w:r>
          <w:fldChar w:fldCharType="end"/>
        </w:r>
      </w:hyperlink>
    </w:p>
    <w:p>
      <w:pPr>
        <w:pStyle w:val="TOC2"/>
        <w:tabs>
          <w:tab w:val="right" w:leader="dot" w:pos="8306"/>
        </w:tabs>
      </w:pPr>
      <w:hyperlink w:anchor="_Toc23565" w:history="1">
        <w:r>
          <w:rPr>
            <w:rFonts w:ascii="仿宋" w:eastAsia="仿宋" w:hAnsi="仿宋" w:cs="仿宋" w:hint="eastAsia"/>
            <w:lang w:eastAsia="zh-CN"/>
          </w:rPr>
          <w:t>(一)、建设地经济发展概况</w:t>
        </w:r>
        <w:r>
          <w:tab/>
        </w:r>
        <w:r>
          <w:fldChar w:fldCharType="begin"/>
        </w:r>
        <w:r>
          <w:instrText xml:space="preserve"> PAGEREF _Toc23565 \h </w:instrText>
        </w:r>
        <w:r>
          <w:fldChar w:fldCharType="separate"/>
        </w:r>
        <w:r>
          <w:t>18</w:t>
        </w:r>
        <w:r>
          <w:fldChar w:fldCharType="end"/>
        </w:r>
      </w:hyperlink>
    </w:p>
    <w:p>
      <w:pPr>
        <w:pStyle w:val="TOC2"/>
        <w:tabs>
          <w:tab w:val="right" w:leader="dot" w:pos="8306"/>
        </w:tabs>
      </w:pPr>
      <w:hyperlink w:anchor="_Toc4971" w:history="1">
        <w:r>
          <w:rPr>
            <w:rFonts w:ascii="仿宋" w:eastAsia="仿宋" w:hAnsi="仿宋" w:cs="仿宋" w:hint="eastAsia"/>
            <w:lang w:eastAsia="zh-CN"/>
          </w:rPr>
          <w:t>(二)、行业市场分析</w:t>
        </w:r>
        <w:r>
          <w:tab/>
        </w:r>
        <w:r>
          <w:fldChar w:fldCharType="begin"/>
        </w:r>
        <w:r>
          <w:instrText xml:space="preserve"> PAGEREF _Toc4971 \h </w:instrText>
        </w:r>
        <w:r>
          <w:fldChar w:fldCharType="separate"/>
        </w:r>
        <w:r>
          <w:t>20</w:t>
        </w:r>
        <w:r>
          <w:fldChar w:fldCharType="end"/>
        </w:r>
      </w:hyperlink>
    </w:p>
    <w:p>
      <w:pPr>
        <w:pStyle w:val="TOC1"/>
        <w:tabs>
          <w:tab w:val="right" w:leader="dot" w:pos="8306"/>
        </w:tabs>
      </w:pPr>
      <w:hyperlink w:anchor="_Toc22459" w:history="1">
        <w:r>
          <w:rPr>
            <w:rFonts w:ascii="仿宋" w:eastAsia="仿宋" w:hAnsi="仿宋" w:cs="仿宋" w:hint="eastAsia"/>
            <w:lang w:eastAsia="zh-CN"/>
          </w:rPr>
          <w:t>五、电子控制自动变速箱项目投资可行性分析</w:t>
        </w:r>
        <w:r>
          <w:tab/>
        </w:r>
        <w:r>
          <w:fldChar w:fldCharType="begin"/>
        </w:r>
        <w:r>
          <w:instrText xml:space="preserve"> PAGEREF _Toc22459 \h </w:instrText>
        </w:r>
        <w:r>
          <w:fldChar w:fldCharType="separate"/>
        </w:r>
        <w:r>
          <w:t>21</w:t>
        </w:r>
        <w:r>
          <w:fldChar w:fldCharType="end"/>
        </w:r>
      </w:hyperlink>
    </w:p>
    <w:p>
      <w:pPr>
        <w:pStyle w:val="TOC2"/>
        <w:tabs>
          <w:tab w:val="right" w:leader="dot" w:pos="8306"/>
        </w:tabs>
      </w:pPr>
      <w:hyperlink w:anchor="_Toc20221" w:history="1">
        <w:r>
          <w:rPr>
            <w:rFonts w:ascii="仿宋" w:eastAsia="仿宋" w:hAnsi="仿宋" w:cs="仿宋" w:hint="eastAsia"/>
            <w:lang w:eastAsia="zh-CN"/>
          </w:rPr>
          <w:t>(一)、电子控制自动变速箱项目估算说明</w:t>
        </w:r>
        <w:r>
          <w:tab/>
        </w:r>
        <w:r>
          <w:fldChar w:fldCharType="begin"/>
        </w:r>
        <w:r>
          <w:instrText xml:space="preserve"> PAGEREF _Toc20221 \h </w:instrText>
        </w:r>
        <w:r>
          <w:fldChar w:fldCharType="separate"/>
        </w:r>
        <w:r>
          <w:t>21</w:t>
        </w:r>
        <w:r>
          <w:fldChar w:fldCharType="end"/>
        </w:r>
      </w:hyperlink>
    </w:p>
    <w:p>
      <w:pPr>
        <w:pStyle w:val="TOC2"/>
        <w:tabs>
          <w:tab w:val="right" w:leader="dot" w:pos="8306"/>
        </w:tabs>
      </w:pPr>
      <w:hyperlink w:anchor="_Toc21076" w:history="1">
        <w:r>
          <w:rPr>
            <w:rFonts w:ascii="仿宋" w:eastAsia="仿宋" w:hAnsi="仿宋" w:cs="仿宋" w:hint="eastAsia"/>
            <w:lang w:eastAsia="zh-CN"/>
          </w:rPr>
          <w:t>(二)、电子控制自动变速箱项目总投资估算</w:t>
        </w:r>
        <w:r>
          <w:tab/>
        </w:r>
        <w:r>
          <w:fldChar w:fldCharType="begin"/>
        </w:r>
        <w:r>
          <w:instrText xml:space="preserve"> PAGEREF _Toc21076 \h </w:instrText>
        </w:r>
        <w:r>
          <w:fldChar w:fldCharType="separate"/>
        </w:r>
        <w:r>
          <w:t>23</w:t>
        </w:r>
        <w:r>
          <w:fldChar w:fldCharType="end"/>
        </w:r>
      </w:hyperlink>
    </w:p>
    <w:p>
      <w:pPr>
        <w:pStyle w:val="TOC2"/>
        <w:tabs>
          <w:tab w:val="right" w:leader="dot" w:pos="8306"/>
        </w:tabs>
      </w:pPr>
      <w:hyperlink w:anchor="_Toc11245" w:history="1">
        <w:r>
          <w:rPr>
            <w:rFonts w:ascii="仿宋" w:eastAsia="仿宋" w:hAnsi="仿宋" w:cs="仿宋" w:hint="eastAsia"/>
            <w:lang w:eastAsia="zh-CN"/>
          </w:rPr>
          <w:t>(三)、资金筹措</w:t>
        </w:r>
        <w:r>
          <w:tab/>
        </w:r>
        <w:r>
          <w:fldChar w:fldCharType="begin"/>
        </w:r>
        <w:r>
          <w:instrText xml:space="preserve"> PAGEREF _Toc11245 \h </w:instrText>
        </w:r>
        <w:r>
          <w:fldChar w:fldCharType="separate"/>
        </w:r>
        <w:r>
          <w:t>24</w:t>
        </w:r>
        <w:r>
          <w:fldChar w:fldCharType="end"/>
        </w:r>
      </w:hyperlink>
    </w:p>
    <w:p>
      <w:pPr>
        <w:pStyle w:val="TOC1"/>
        <w:tabs>
          <w:tab w:val="right" w:leader="dot" w:pos="8306"/>
        </w:tabs>
      </w:pPr>
      <w:hyperlink w:anchor="_Toc22389" w:history="1">
        <w:r>
          <w:rPr>
            <w:rFonts w:ascii="仿宋" w:eastAsia="仿宋" w:hAnsi="仿宋" w:cs="仿宋" w:hint="eastAsia"/>
            <w:lang w:eastAsia="zh-CN"/>
          </w:rPr>
          <w:t>六、危机管理与应急预案</w:t>
        </w:r>
        <w:r>
          <w:tab/>
        </w:r>
        <w:r>
          <w:fldChar w:fldCharType="begin"/>
        </w:r>
        <w:r>
          <w:instrText xml:space="preserve"> PAGEREF _Toc22389 \h </w:instrText>
        </w:r>
        <w:r>
          <w:fldChar w:fldCharType="separate"/>
        </w:r>
        <w:r>
          <w:t>26</w:t>
        </w:r>
        <w:r>
          <w:fldChar w:fldCharType="end"/>
        </w:r>
      </w:hyperlink>
    </w:p>
    <w:p>
      <w:pPr>
        <w:pStyle w:val="TOC2"/>
        <w:tabs>
          <w:tab w:val="right" w:leader="dot" w:pos="8306"/>
        </w:tabs>
      </w:pPr>
      <w:hyperlink w:anchor="_Toc16980" w:history="1">
        <w:r>
          <w:rPr>
            <w:rFonts w:ascii="仿宋" w:eastAsia="仿宋" w:hAnsi="仿宋" w:cs="仿宋" w:hint="eastAsia"/>
            <w:lang w:eastAsia="zh-CN"/>
          </w:rPr>
          <w:t>(一)、危机预警与监测</w:t>
        </w:r>
        <w:r>
          <w:tab/>
        </w:r>
        <w:r>
          <w:fldChar w:fldCharType="begin"/>
        </w:r>
        <w:r>
          <w:instrText xml:space="preserve"> PAGEREF _Toc16980 \h </w:instrText>
        </w:r>
        <w:r>
          <w:fldChar w:fldCharType="separate"/>
        </w:r>
        <w:r>
          <w:t>26</w:t>
        </w:r>
        <w:r>
          <w:fldChar w:fldCharType="end"/>
        </w:r>
      </w:hyperlink>
    </w:p>
    <w:p>
      <w:pPr>
        <w:pStyle w:val="TOC2"/>
        <w:tabs>
          <w:tab w:val="right" w:leader="dot" w:pos="8306"/>
        </w:tabs>
      </w:pPr>
      <w:hyperlink w:anchor="_Toc13826" w:history="1">
        <w:r>
          <w:rPr>
            <w:rFonts w:ascii="仿宋" w:eastAsia="仿宋" w:hAnsi="仿宋" w:cs="仿宋" w:hint="eastAsia"/>
            <w:lang w:eastAsia="zh-CN"/>
          </w:rPr>
          <w:t>(二)、应急预案与危机响应</w:t>
        </w:r>
        <w:r>
          <w:tab/>
        </w:r>
        <w:r>
          <w:fldChar w:fldCharType="begin"/>
        </w:r>
        <w:r>
          <w:instrText xml:space="preserve"> PAGEREF _Toc13826 \h </w:instrText>
        </w:r>
        <w:r>
          <w:fldChar w:fldCharType="separate"/>
        </w:r>
        <w:r>
          <w:t>27</w:t>
        </w:r>
        <w:r>
          <w:fldChar w:fldCharType="end"/>
        </w:r>
      </w:hyperlink>
    </w:p>
    <w:p>
      <w:pPr>
        <w:pStyle w:val="TOC2"/>
        <w:tabs>
          <w:tab w:val="right" w:leader="dot" w:pos="8306"/>
        </w:tabs>
      </w:pPr>
      <w:hyperlink w:anchor="_Toc2059" w:history="1">
        <w:r>
          <w:rPr>
            <w:rFonts w:ascii="仿宋" w:eastAsia="仿宋" w:hAnsi="仿宋" w:cs="仿宋" w:hint="eastAsia"/>
            <w:lang w:eastAsia="zh-CN"/>
          </w:rPr>
          <w:t>(三)、危机沟通与舆情控制</w:t>
        </w:r>
        <w:r>
          <w:tab/>
        </w:r>
        <w:r>
          <w:fldChar w:fldCharType="begin"/>
        </w:r>
        <w:r>
          <w:instrText xml:space="preserve"> PAGEREF _Toc2059 \h </w:instrText>
        </w:r>
        <w:r>
          <w:fldChar w:fldCharType="separate"/>
        </w:r>
        <w:r>
          <w:t>29</w:t>
        </w:r>
        <w:r>
          <w:fldChar w:fldCharType="end"/>
        </w:r>
      </w:hyperlink>
    </w:p>
    <w:p>
      <w:pPr>
        <w:pStyle w:val="TOC2"/>
        <w:tabs>
          <w:tab w:val="right" w:leader="dot" w:pos="8306"/>
        </w:tabs>
      </w:pPr>
      <w:hyperlink w:anchor="_Toc27878" w:history="1">
        <w:r>
          <w:rPr>
            <w:rFonts w:ascii="仿宋" w:eastAsia="仿宋" w:hAnsi="仿宋" w:cs="仿宋" w:hint="eastAsia"/>
            <w:lang w:eastAsia="zh-CN"/>
          </w:rPr>
          <w:t>(四)、危机后教训与改进</w:t>
        </w:r>
        <w:r>
          <w:tab/>
        </w:r>
        <w:r>
          <w:fldChar w:fldCharType="begin"/>
        </w:r>
        <w:r>
          <w:instrText xml:space="preserve"> PAGEREF _Toc27878 \h </w:instrText>
        </w:r>
        <w:r>
          <w:fldChar w:fldCharType="separate"/>
        </w:r>
        <w:r>
          <w:t>31</w:t>
        </w:r>
        <w:r>
          <w:fldChar w:fldCharType="end"/>
        </w:r>
      </w:hyperlink>
    </w:p>
    <w:p>
      <w:pPr>
        <w:pStyle w:val="TOC1"/>
        <w:tabs>
          <w:tab w:val="right" w:leader="dot" w:pos="8306"/>
        </w:tabs>
      </w:pPr>
      <w:hyperlink w:anchor="_Toc18144" w:history="1">
        <w:r>
          <w:rPr>
            <w:rFonts w:ascii="仿宋" w:eastAsia="仿宋" w:hAnsi="仿宋" w:cs="仿宋" w:hint="eastAsia"/>
            <w:lang w:eastAsia="zh-CN"/>
          </w:rPr>
          <w:t>七、知识管理与技术创新</w:t>
        </w:r>
        <w:r>
          <w:tab/>
        </w:r>
        <w:r>
          <w:fldChar w:fldCharType="begin"/>
        </w:r>
        <w:r>
          <w:instrText xml:space="preserve"> PAGEREF _Toc18144 \h </w:instrText>
        </w:r>
        <w:r>
          <w:fldChar w:fldCharType="separate"/>
        </w:r>
        <w:r>
          <w:t>33</w:t>
        </w:r>
        <w:r>
          <w:fldChar w:fldCharType="end"/>
        </w:r>
      </w:hyperlink>
    </w:p>
    <w:p>
      <w:pPr>
        <w:pStyle w:val="TOC2"/>
        <w:tabs>
          <w:tab w:val="right" w:leader="dot" w:pos="8306"/>
        </w:tabs>
      </w:pPr>
      <w:hyperlink w:anchor="_Toc4870" w:history="1">
        <w:r>
          <w:rPr>
            <w:rFonts w:ascii="仿宋" w:eastAsia="仿宋" w:hAnsi="仿宋" w:cs="仿宋" w:hint="eastAsia"/>
            <w:lang w:eastAsia="zh-CN"/>
          </w:rPr>
          <w:t>(一)、知识管理体系建设</w:t>
        </w:r>
        <w:r>
          <w:tab/>
        </w:r>
        <w:r>
          <w:fldChar w:fldCharType="begin"/>
        </w:r>
        <w:r>
          <w:instrText xml:space="preserve"> PAGEREF _Toc4870 \h </w:instrText>
        </w:r>
        <w:r>
          <w:fldChar w:fldCharType="separate"/>
        </w:r>
        <w:r>
          <w:t>33</w:t>
        </w:r>
        <w:r>
          <w:fldChar w:fldCharType="end"/>
        </w:r>
      </w:hyperlink>
    </w:p>
    <w:p>
      <w:pPr>
        <w:pStyle w:val="TOC2"/>
        <w:tabs>
          <w:tab w:val="right" w:leader="dot" w:pos="8306"/>
        </w:tabs>
      </w:pPr>
      <w:hyperlink w:anchor="_Toc1350" w:history="1">
        <w:r>
          <w:rPr>
            <w:rFonts w:ascii="仿宋" w:eastAsia="仿宋" w:hAnsi="仿宋" w:cs="仿宋" w:hint="eastAsia"/>
            <w:lang w:eastAsia="zh-CN"/>
          </w:rPr>
          <w:t>(二)、技术创新与研发投入</w:t>
        </w:r>
        <w:r>
          <w:tab/>
        </w:r>
        <w:r>
          <w:fldChar w:fldCharType="begin"/>
        </w:r>
        <w:r>
          <w:instrText xml:space="preserve"> PAGEREF _Toc1350 \h </w:instrText>
        </w:r>
        <w:r>
          <w:fldChar w:fldCharType="separate"/>
        </w:r>
        <w:r>
          <w:t>35</w:t>
        </w:r>
        <w:r>
          <w:fldChar w:fldCharType="end"/>
        </w:r>
      </w:hyperlink>
    </w:p>
    <w:p>
      <w:pPr>
        <w:pStyle w:val="TOC2"/>
        <w:tabs>
          <w:tab w:val="right" w:leader="dot" w:pos="8306"/>
        </w:tabs>
      </w:pPr>
      <w:hyperlink w:anchor="_Toc15262" w:history="1">
        <w:r>
          <w:rPr>
            <w:rFonts w:ascii="仿宋" w:eastAsia="仿宋" w:hAnsi="仿宋" w:cs="仿宋" w:hint="eastAsia"/>
            <w:lang w:eastAsia="zh-CN"/>
          </w:rPr>
          <w:t>(三)、专利申请与技术保护</w:t>
        </w:r>
        <w:r>
          <w:tab/>
        </w:r>
        <w:r>
          <w:fldChar w:fldCharType="begin"/>
        </w:r>
        <w:r>
          <w:instrText xml:space="preserve"> PAGEREF _Toc15262 \h </w:instrText>
        </w:r>
        <w:r>
          <w:fldChar w:fldCharType="separate"/>
        </w:r>
        <w:r>
          <w:t>36</w:t>
        </w:r>
        <w:r>
          <w:fldChar w:fldCharType="end"/>
        </w:r>
      </w:hyperlink>
    </w:p>
    <w:p>
      <w:pPr>
        <w:pStyle w:val="TOC2"/>
        <w:tabs>
          <w:tab w:val="right" w:leader="dot" w:pos="8306"/>
        </w:tabs>
      </w:pPr>
      <w:hyperlink w:anchor="_Toc32190" w:history="1">
        <w:r>
          <w:rPr>
            <w:rFonts w:ascii="仿宋" w:eastAsia="仿宋" w:hAnsi="仿宋" w:cs="仿宋" w:hint="eastAsia"/>
            <w:lang w:eastAsia="zh-CN"/>
          </w:rPr>
          <w:t>(四)、人才培养与团队建设</w:t>
        </w:r>
        <w:r>
          <w:tab/>
        </w:r>
        <w:r>
          <w:fldChar w:fldCharType="begin"/>
        </w:r>
        <w:r>
          <w:instrText xml:space="preserve"> PAGEREF _Toc32190 \h </w:instrText>
        </w:r>
        <w:r>
          <w:fldChar w:fldCharType="separate"/>
        </w:r>
        <w:r>
          <w:t>39</w:t>
        </w:r>
        <w:r>
          <w:fldChar w:fldCharType="end"/>
        </w:r>
      </w:hyperlink>
    </w:p>
    <w:p>
      <w:pPr>
        <w:pStyle w:val="TOC1"/>
        <w:tabs>
          <w:tab w:val="right" w:leader="dot" w:pos="8306"/>
        </w:tabs>
      </w:pPr>
      <w:hyperlink w:anchor="_Toc8855" w:history="1">
        <w:r>
          <w:rPr>
            <w:rFonts w:ascii="仿宋" w:eastAsia="仿宋" w:hAnsi="仿宋" w:cs="仿宋" w:hint="eastAsia"/>
            <w:lang w:eastAsia="zh-CN"/>
          </w:rPr>
          <w:t>八、投资背景及必要性分析</w:t>
        </w:r>
        <w:r>
          <w:tab/>
        </w:r>
        <w:r>
          <w:fldChar w:fldCharType="begin"/>
        </w:r>
        <w:r>
          <w:instrText xml:space="preserve"> PAGEREF _Toc8855 \h </w:instrText>
        </w:r>
        <w:r>
          <w:fldChar w:fldCharType="separate"/>
        </w:r>
        <w:r>
          <w:t>41</w:t>
        </w:r>
        <w:r>
          <w:fldChar w:fldCharType="end"/>
        </w:r>
      </w:hyperlink>
    </w:p>
    <w:p>
      <w:pPr>
        <w:pStyle w:val="TOC2"/>
        <w:tabs>
          <w:tab w:val="right" w:leader="dot" w:pos="8306"/>
        </w:tabs>
      </w:pPr>
      <w:hyperlink w:anchor="_Toc25163" w:history="1">
        <w:r>
          <w:rPr>
            <w:rFonts w:ascii="仿宋" w:eastAsia="仿宋" w:hAnsi="仿宋" w:cs="仿宋" w:hint="eastAsia"/>
            <w:lang w:eastAsia="zh-CN"/>
          </w:rPr>
          <w:t>(一)、电子控制自动变速箱项目承办单位背景分析</w:t>
        </w:r>
        <w:r>
          <w:tab/>
        </w:r>
        <w:r>
          <w:fldChar w:fldCharType="begin"/>
        </w:r>
        <w:r>
          <w:instrText xml:space="preserve"> PAGEREF _Toc25163 \h </w:instrText>
        </w:r>
        <w:r>
          <w:fldChar w:fldCharType="separate"/>
        </w:r>
        <w:r>
          <w:t>41</w:t>
        </w:r>
        <w:r>
          <w:fldChar w:fldCharType="end"/>
        </w:r>
      </w:hyperlink>
    </w:p>
    <w:p>
      <w:pPr>
        <w:pStyle w:val="TOC2"/>
        <w:tabs>
          <w:tab w:val="right" w:leader="dot" w:pos="8306"/>
        </w:tabs>
      </w:pPr>
      <w:hyperlink w:anchor="_Toc2214" w:history="1">
        <w:r>
          <w:rPr>
            <w:rFonts w:ascii="仿宋" w:eastAsia="仿宋" w:hAnsi="仿宋" w:cs="仿宋" w:hint="eastAsia"/>
            <w:lang w:eastAsia="zh-CN"/>
          </w:rPr>
          <w:t>(二)、产业政策及发展规划</w:t>
        </w:r>
        <w:r>
          <w:tab/>
        </w:r>
        <w:r>
          <w:fldChar w:fldCharType="begin"/>
        </w:r>
        <w:r>
          <w:instrText xml:space="preserve"> PAGEREF _Toc2214 \h </w:instrText>
        </w:r>
        <w:r>
          <w:fldChar w:fldCharType="separate"/>
        </w:r>
        <w:r>
          <w:t>42</w:t>
        </w:r>
        <w:r>
          <w:fldChar w:fldCharType="end"/>
        </w:r>
      </w:hyperlink>
    </w:p>
    <w:p>
      <w:pPr>
        <w:pStyle w:val="TOC2"/>
        <w:tabs>
          <w:tab w:val="right" w:leader="dot" w:pos="8306"/>
        </w:tabs>
      </w:pPr>
      <w:hyperlink w:anchor="_Toc21669" w:history="1">
        <w:r>
          <w:rPr>
            <w:rFonts w:ascii="仿宋" w:eastAsia="仿宋" w:hAnsi="仿宋" w:cs="仿宋" w:hint="eastAsia"/>
            <w:lang w:eastAsia="zh-CN"/>
          </w:rPr>
          <w:t>(三)、鼓励中小企业发展</w:t>
        </w:r>
        <w:r>
          <w:tab/>
        </w:r>
        <w:r>
          <w:fldChar w:fldCharType="begin"/>
        </w:r>
        <w:r>
          <w:instrText xml:space="preserve"> PAGEREF _Toc21669 \h </w:instrText>
        </w:r>
        <w:r>
          <w:fldChar w:fldCharType="separate"/>
        </w:r>
        <w:r>
          <w:t>44</w:t>
        </w:r>
        <w:r>
          <w:fldChar w:fldCharType="end"/>
        </w:r>
      </w:hyperlink>
    </w:p>
    <w:p>
      <w:pPr>
        <w:pStyle w:val="TOC2"/>
        <w:tabs>
          <w:tab w:val="right" w:leader="dot" w:pos="8306"/>
        </w:tabs>
      </w:pPr>
      <w:hyperlink w:anchor="_Toc9511" w:history="1">
        <w:r>
          <w:rPr>
            <w:rFonts w:ascii="仿宋" w:eastAsia="仿宋" w:hAnsi="仿宋" w:cs="仿宋" w:hint="eastAsia"/>
            <w:lang w:eastAsia="zh-CN"/>
          </w:rPr>
          <w:t>(四)、宏观经济形势分析</w:t>
        </w:r>
        <w:r>
          <w:tab/>
        </w:r>
        <w:r>
          <w:fldChar w:fldCharType="begin"/>
        </w:r>
        <w:r>
          <w:instrText xml:space="preserve"> PAGEREF _Toc9511 \h </w:instrText>
        </w:r>
        <w:r>
          <w:fldChar w:fldCharType="separate"/>
        </w:r>
        <w:r>
          <w:t>45</w:t>
        </w:r>
        <w:r>
          <w:fldChar w:fldCharType="end"/>
        </w:r>
      </w:hyperlink>
    </w:p>
    <w:p>
      <w:pPr>
        <w:pStyle w:val="TOC2"/>
        <w:tabs>
          <w:tab w:val="right" w:leader="dot" w:pos="8306"/>
        </w:tabs>
      </w:pPr>
      <w:hyperlink w:anchor="_Toc279" w:history="1">
        <w:r>
          <w:rPr>
            <w:rFonts w:ascii="仿宋" w:eastAsia="仿宋" w:hAnsi="仿宋" w:cs="仿宋" w:hint="eastAsia"/>
            <w:lang w:eastAsia="zh-CN"/>
          </w:rPr>
          <w:t>(五)、区域经济发展概况</w:t>
        </w:r>
        <w:r>
          <w:tab/>
        </w:r>
        <w:r>
          <w:fldChar w:fldCharType="begin"/>
        </w:r>
        <w:r>
          <w:instrText xml:space="preserve"> PAGEREF _Toc279 \h </w:instrText>
        </w:r>
        <w:r>
          <w:fldChar w:fldCharType="separate"/>
        </w:r>
        <w:r>
          <w:t>46</w:t>
        </w:r>
        <w:r>
          <w:fldChar w:fldCharType="end"/>
        </w:r>
      </w:hyperlink>
    </w:p>
    <w:p>
      <w:pPr>
        <w:pStyle w:val="TOC2"/>
        <w:tabs>
          <w:tab w:val="right" w:leader="dot" w:pos="8306"/>
        </w:tabs>
      </w:pPr>
      <w:hyperlink w:anchor="_Toc1044" w:history="1">
        <w:r>
          <w:rPr>
            <w:rFonts w:ascii="仿宋" w:eastAsia="仿宋" w:hAnsi="仿宋" w:cs="仿宋" w:hint="eastAsia"/>
            <w:lang w:eastAsia="zh-CN"/>
          </w:rPr>
          <w:t>(六)、电子控制自动变速箱项目必要性分析</w:t>
        </w:r>
        <w:r>
          <w:tab/>
        </w:r>
        <w:r>
          <w:fldChar w:fldCharType="begin"/>
        </w:r>
        <w:r>
          <w:instrText xml:space="preserve"> PAGEREF _Toc1044 \h </w:instrText>
        </w:r>
        <w:r>
          <w:fldChar w:fldCharType="separate"/>
        </w:r>
        <w:r>
          <w:t>48</w:t>
        </w:r>
        <w:r>
          <w:fldChar w:fldCharType="end"/>
        </w:r>
      </w:hyperlink>
    </w:p>
    <w:p>
      <w:pPr>
        <w:pStyle w:val="TOC1"/>
        <w:tabs>
          <w:tab w:val="right" w:leader="dot" w:pos="8306"/>
        </w:tabs>
      </w:pPr>
      <w:hyperlink w:anchor="_Toc31011" w:history="1">
        <w:r>
          <w:rPr>
            <w:rFonts w:ascii="仿宋" w:eastAsia="仿宋" w:hAnsi="仿宋" w:cs="仿宋" w:hint="eastAsia"/>
            <w:lang w:eastAsia="zh-CN"/>
          </w:rPr>
          <w:t>九、社会责任与可持续发展</w:t>
        </w:r>
        <w:r>
          <w:tab/>
        </w:r>
        <w:r>
          <w:fldChar w:fldCharType="begin"/>
        </w:r>
        <w:r>
          <w:instrText xml:space="preserve"> PAGEREF _Toc31011 \h </w:instrText>
        </w:r>
        <w:r>
          <w:fldChar w:fldCharType="separate"/>
        </w:r>
        <w:r>
          <w:t>50</w:t>
        </w:r>
        <w:r>
          <w:fldChar w:fldCharType="end"/>
        </w:r>
      </w:hyperlink>
    </w:p>
    <w:p>
      <w:pPr>
        <w:pStyle w:val="TOC2"/>
        <w:tabs>
          <w:tab w:val="right" w:leader="dot" w:pos="8306"/>
        </w:tabs>
      </w:pPr>
      <w:hyperlink w:anchor="_Toc6290" w:history="1">
        <w:r>
          <w:rPr>
            <w:rFonts w:ascii="仿宋" w:eastAsia="仿宋" w:hAnsi="仿宋" w:cs="仿宋" w:hint="eastAsia"/>
            <w:lang w:eastAsia="zh-CN"/>
          </w:rPr>
          <w:t>(一)、社会责任理念</w:t>
        </w:r>
        <w:r>
          <w:tab/>
        </w:r>
        <w:r>
          <w:fldChar w:fldCharType="begin"/>
        </w:r>
        <w:r>
          <w:instrText xml:space="preserve"> PAGEREF _Toc6290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14" w:history="1">
        <w:r>
          <w:rPr>
            <w:rFonts w:ascii="仿宋" w:eastAsia="仿宋" w:hAnsi="仿宋" w:cs="仿宋" w:hint="eastAsia"/>
            <w:lang w:eastAsia="zh-CN"/>
          </w:rPr>
          <w:t>(二)、公益活动与社区参与</w:t>
        </w:r>
        <w:r>
          <w:tab/>
        </w:r>
        <w:r>
          <w:fldChar w:fldCharType="begin"/>
        </w:r>
        <w:r>
          <w:instrText xml:space="preserve"> PAGEREF _Toc5214 \h </w:instrText>
        </w:r>
        <w:r>
          <w:fldChar w:fldCharType="separate"/>
        </w:r>
        <w:r>
          <w:t>51</w:t>
        </w:r>
        <w:r>
          <w:fldChar w:fldCharType="end"/>
        </w:r>
      </w:hyperlink>
    </w:p>
    <w:p>
      <w:pPr>
        <w:pStyle w:val="TOC2"/>
        <w:tabs>
          <w:tab w:val="right" w:leader="dot" w:pos="8306"/>
        </w:tabs>
      </w:pPr>
      <w:hyperlink w:anchor="_Toc20701" w:history="1">
        <w:r>
          <w:rPr>
            <w:rFonts w:ascii="仿宋" w:eastAsia="仿宋" w:hAnsi="仿宋" w:cs="仿宋" w:hint="eastAsia"/>
            <w:lang w:eastAsia="zh-CN"/>
          </w:rPr>
          <w:t>(三)、可持续发展策略</w:t>
        </w:r>
        <w:r>
          <w:tab/>
        </w:r>
        <w:r>
          <w:fldChar w:fldCharType="begin"/>
        </w:r>
        <w:r>
          <w:instrText xml:space="preserve"> PAGEREF _Toc20701 \h </w:instrText>
        </w:r>
        <w:r>
          <w:fldChar w:fldCharType="separate"/>
        </w:r>
        <w:r>
          <w:t>53</w:t>
        </w:r>
        <w:r>
          <w:fldChar w:fldCharType="end"/>
        </w:r>
      </w:hyperlink>
    </w:p>
    <w:p>
      <w:pPr>
        <w:pStyle w:val="TOC2"/>
        <w:tabs>
          <w:tab w:val="right" w:leader="dot" w:pos="8306"/>
        </w:tabs>
      </w:pPr>
      <w:hyperlink w:anchor="_Toc4393" w:history="1">
        <w:r>
          <w:rPr>
            <w:rFonts w:ascii="仿宋" w:eastAsia="仿宋" w:hAnsi="仿宋" w:cs="仿宋" w:hint="eastAsia"/>
            <w:lang w:eastAsia="zh-CN"/>
          </w:rPr>
          <w:t>(四)、企业文化与价值观</w:t>
        </w:r>
        <w:r>
          <w:tab/>
        </w:r>
        <w:r>
          <w:fldChar w:fldCharType="begin"/>
        </w:r>
        <w:r>
          <w:instrText xml:space="preserve"> PAGEREF _Toc4393 \h </w:instrText>
        </w:r>
        <w:r>
          <w:fldChar w:fldCharType="separate"/>
        </w:r>
        <w:r>
          <w:t>54</w:t>
        </w:r>
        <w:r>
          <w:fldChar w:fldCharType="end"/>
        </w:r>
      </w:hyperlink>
    </w:p>
    <w:p>
      <w:pPr>
        <w:pStyle w:val="TOC1"/>
        <w:tabs>
          <w:tab w:val="right" w:leader="dot" w:pos="8306"/>
        </w:tabs>
      </w:pPr>
      <w:hyperlink w:anchor="_Toc7836" w:history="1">
        <w:r>
          <w:rPr>
            <w:rFonts w:ascii="仿宋" w:eastAsia="仿宋" w:hAnsi="仿宋" w:cs="仿宋" w:hint="eastAsia"/>
            <w:lang w:eastAsia="zh-CN"/>
          </w:rPr>
          <w:t>十、供应链管理与物流优化</w:t>
        </w:r>
        <w:r>
          <w:tab/>
        </w:r>
        <w:r>
          <w:fldChar w:fldCharType="begin"/>
        </w:r>
        <w:r>
          <w:instrText xml:space="preserve"> PAGEREF _Toc7836 \h </w:instrText>
        </w:r>
        <w:r>
          <w:fldChar w:fldCharType="separate"/>
        </w:r>
        <w:r>
          <w:t>56</w:t>
        </w:r>
        <w:r>
          <w:fldChar w:fldCharType="end"/>
        </w:r>
      </w:hyperlink>
    </w:p>
    <w:p>
      <w:pPr>
        <w:pStyle w:val="TOC2"/>
        <w:tabs>
          <w:tab w:val="right" w:leader="dot" w:pos="8306"/>
        </w:tabs>
      </w:pPr>
      <w:hyperlink w:anchor="_Toc15406" w:history="1">
        <w:r>
          <w:rPr>
            <w:rFonts w:ascii="仿宋" w:eastAsia="仿宋" w:hAnsi="仿宋" w:cs="仿宋" w:hint="eastAsia"/>
            <w:lang w:eastAsia="zh-CN"/>
          </w:rPr>
          <w:t>(一)、供应链规划与优化</w:t>
        </w:r>
        <w:r>
          <w:tab/>
        </w:r>
        <w:r>
          <w:fldChar w:fldCharType="begin"/>
        </w:r>
        <w:r>
          <w:instrText xml:space="preserve"> PAGEREF _Toc15406 \h </w:instrText>
        </w:r>
        <w:r>
          <w:fldChar w:fldCharType="separate"/>
        </w:r>
        <w:r>
          <w:t>56</w:t>
        </w:r>
        <w:r>
          <w:fldChar w:fldCharType="end"/>
        </w:r>
      </w:hyperlink>
    </w:p>
    <w:p>
      <w:pPr>
        <w:pStyle w:val="TOC2"/>
        <w:tabs>
          <w:tab w:val="right" w:leader="dot" w:pos="8306"/>
        </w:tabs>
      </w:pPr>
      <w:hyperlink w:anchor="_Toc16107" w:history="1">
        <w:r>
          <w:rPr>
            <w:rFonts w:ascii="仿宋" w:eastAsia="仿宋" w:hAnsi="仿宋" w:cs="仿宋" w:hint="eastAsia"/>
            <w:lang w:eastAsia="zh-CN"/>
          </w:rPr>
          <w:t>(二)、供应商选择与评估</w:t>
        </w:r>
        <w:r>
          <w:tab/>
        </w:r>
        <w:r>
          <w:fldChar w:fldCharType="begin"/>
        </w:r>
        <w:r>
          <w:instrText xml:space="preserve"> PAGEREF _Toc16107 \h </w:instrText>
        </w:r>
        <w:r>
          <w:fldChar w:fldCharType="separate"/>
        </w:r>
        <w:r>
          <w:t>58</w:t>
        </w:r>
        <w:r>
          <w:fldChar w:fldCharType="end"/>
        </w:r>
      </w:hyperlink>
    </w:p>
    <w:p>
      <w:pPr>
        <w:pStyle w:val="TOC2"/>
        <w:tabs>
          <w:tab w:val="right" w:leader="dot" w:pos="8306"/>
        </w:tabs>
      </w:pPr>
      <w:hyperlink w:anchor="_Toc23754" w:history="1">
        <w:r>
          <w:rPr>
            <w:rFonts w:ascii="仿宋" w:eastAsia="仿宋" w:hAnsi="仿宋" w:cs="仿宋" w:hint="eastAsia"/>
            <w:lang w:eastAsia="zh-CN"/>
          </w:rPr>
          <w:t>(三)、物流网络设计与管理</w:t>
        </w:r>
        <w:r>
          <w:tab/>
        </w:r>
        <w:r>
          <w:fldChar w:fldCharType="begin"/>
        </w:r>
        <w:r>
          <w:instrText xml:space="preserve"> PAGEREF _Toc23754 \h </w:instrText>
        </w:r>
        <w:r>
          <w:fldChar w:fldCharType="separate"/>
        </w:r>
        <w:r>
          <w:t>60</w:t>
        </w:r>
        <w:r>
          <w:fldChar w:fldCharType="end"/>
        </w:r>
      </w:hyperlink>
    </w:p>
    <w:p>
      <w:pPr>
        <w:pStyle w:val="TOC2"/>
        <w:tabs>
          <w:tab w:val="right" w:leader="dot" w:pos="8306"/>
        </w:tabs>
      </w:pPr>
      <w:hyperlink w:anchor="_Toc10138" w:history="1">
        <w:r>
          <w:rPr>
            <w:rFonts w:ascii="仿宋" w:eastAsia="仿宋" w:hAnsi="仿宋" w:cs="仿宋" w:hint="eastAsia"/>
            <w:lang w:eastAsia="zh-CN"/>
          </w:rPr>
          <w:t>(四)、库存控制与仓储管理</w:t>
        </w:r>
        <w:r>
          <w:tab/>
        </w:r>
        <w:r>
          <w:fldChar w:fldCharType="begin"/>
        </w:r>
        <w:r>
          <w:instrText xml:space="preserve"> PAGEREF _Toc10138 \h </w:instrText>
        </w:r>
        <w:r>
          <w:fldChar w:fldCharType="separate"/>
        </w:r>
        <w:r>
          <w:t>62</w:t>
        </w:r>
        <w:r>
          <w:fldChar w:fldCharType="end"/>
        </w:r>
      </w:hyperlink>
    </w:p>
    <w:p>
      <w:pPr>
        <w:pStyle w:val="TOC1"/>
        <w:tabs>
          <w:tab w:val="right" w:leader="dot" w:pos="8306"/>
        </w:tabs>
      </w:pPr>
      <w:hyperlink w:anchor="_Toc21968" w:history="1">
        <w:r>
          <w:rPr>
            <w:rFonts w:ascii="仿宋" w:eastAsia="仿宋" w:hAnsi="仿宋" w:cs="仿宋" w:hint="eastAsia"/>
            <w:lang w:eastAsia="zh-CN"/>
          </w:rPr>
          <w:t>十一、市场营销策略</w:t>
        </w:r>
        <w:r>
          <w:tab/>
        </w:r>
        <w:r>
          <w:fldChar w:fldCharType="begin"/>
        </w:r>
        <w:r>
          <w:instrText xml:space="preserve"> PAGEREF _Toc21968 \h </w:instrText>
        </w:r>
        <w:r>
          <w:fldChar w:fldCharType="separate"/>
        </w:r>
        <w:r>
          <w:t>64</w:t>
        </w:r>
        <w:r>
          <w:fldChar w:fldCharType="end"/>
        </w:r>
      </w:hyperlink>
    </w:p>
    <w:p>
      <w:pPr>
        <w:pStyle w:val="TOC2"/>
        <w:tabs>
          <w:tab w:val="right" w:leader="dot" w:pos="8306"/>
        </w:tabs>
      </w:pPr>
      <w:hyperlink w:anchor="_Toc27503" w:history="1">
        <w:r>
          <w:rPr>
            <w:rFonts w:ascii="仿宋" w:eastAsia="仿宋" w:hAnsi="仿宋" w:cs="仿宋" w:hint="eastAsia"/>
            <w:lang w:eastAsia="zh-CN"/>
          </w:rPr>
          <w:t>(一)、市场定位与目标客户群</w:t>
        </w:r>
        <w:r>
          <w:tab/>
        </w:r>
        <w:r>
          <w:fldChar w:fldCharType="begin"/>
        </w:r>
        <w:r>
          <w:instrText xml:space="preserve"> PAGEREF _Toc27503 \h </w:instrText>
        </w:r>
        <w:r>
          <w:fldChar w:fldCharType="separate"/>
        </w:r>
        <w:r>
          <w:t>64</w:t>
        </w:r>
        <w:r>
          <w:fldChar w:fldCharType="end"/>
        </w:r>
      </w:hyperlink>
    </w:p>
    <w:p>
      <w:pPr>
        <w:pStyle w:val="TOC2"/>
        <w:tabs>
          <w:tab w:val="right" w:leader="dot" w:pos="8306"/>
        </w:tabs>
      </w:pPr>
      <w:hyperlink w:anchor="_Toc9536" w:history="1">
        <w:r>
          <w:rPr>
            <w:rFonts w:ascii="仿宋" w:eastAsia="仿宋" w:hAnsi="仿宋" w:cs="仿宋" w:hint="eastAsia"/>
            <w:lang w:eastAsia="zh-CN"/>
          </w:rPr>
          <w:t>(二)、竞争对手分析</w:t>
        </w:r>
        <w:r>
          <w:tab/>
        </w:r>
        <w:r>
          <w:fldChar w:fldCharType="begin"/>
        </w:r>
        <w:r>
          <w:instrText xml:space="preserve"> PAGEREF _Toc9536 \h </w:instrText>
        </w:r>
        <w:r>
          <w:fldChar w:fldCharType="separate"/>
        </w:r>
        <w:r>
          <w:t>66</w:t>
        </w:r>
        <w:r>
          <w:fldChar w:fldCharType="end"/>
        </w:r>
      </w:hyperlink>
    </w:p>
    <w:p>
      <w:pPr>
        <w:pStyle w:val="TOC2"/>
        <w:tabs>
          <w:tab w:val="right" w:leader="dot" w:pos="8306"/>
        </w:tabs>
      </w:pPr>
      <w:hyperlink w:anchor="_Toc13679" w:history="1">
        <w:r>
          <w:rPr>
            <w:rFonts w:ascii="仿宋" w:eastAsia="仿宋" w:hAnsi="仿宋" w:cs="仿宋" w:hint="eastAsia"/>
            <w:lang w:eastAsia="zh-CN"/>
          </w:rPr>
          <w:t>(三)、营销策略与推广计划</w:t>
        </w:r>
        <w:r>
          <w:tab/>
        </w:r>
        <w:r>
          <w:fldChar w:fldCharType="begin"/>
        </w:r>
        <w:r>
          <w:instrText xml:space="preserve"> PAGEREF _Toc13679 \h </w:instrText>
        </w:r>
        <w:r>
          <w:fldChar w:fldCharType="separate"/>
        </w:r>
        <w:r>
          <w:t>68</w:t>
        </w:r>
        <w:r>
          <w:fldChar w:fldCharType="end"/>
        </w:r>
      </w:hyperlink>
    </w:p>
    <w:p>
      <w:pPr>
        <w:pStyle w:val="TOC2"/>
        <w:tabs>
          <w:tab w:val="right" w:leader="dot" w:pos="8306"/>
        </w:tabs>
      </w:pPr>
      <w:hyperlink w:anchor="_Toc751" w:history="1">
        <w:r>
          <w:rPr>
            <w:rFonts w:ascii="仿宋" w:eastAsia="仿宋" w:hAnsi="仿宋" w:cs="仿宋" w:hint="eastAsia"/>
            <w:lang w:eastAsia="zh-CN"/>
          </w:rPr>
          <w:t>(四)、产品定价与销售渠道</w:t>
        </w:r>
        <w:r>
          <w:tab/>
        </w:r>
        <w:r>
          <w:fldChar w:fldCharType="begin"/>
        </w:r>
        <w:r>
          <w:instrText xml:space="preserve"> PAGEREF _Toc751 \h </w:instrText>
        </w:r>
        <w:r>
          <w:fldChar w:fldCharType="separate"/>
        </w:r>
        <w:r>
          <w:t>69</w:t>
        </w:r>
        <w:r>
          <w:fldChar w:fldCharType="end"/>
        </w:r>
      </w:hyperlink>
    </w:p>
    <w:p>
      <w:pPr>
        <w:pStyle w:val="TOC2"/>
        <w:tabs>
          <w:tab w:val="right" w:leader="dot" w:pos="8306"/>
        </w:tabs>
      </w:pPr>
      <w:hyperlink w:anchor="_Toc15225" w:history="1">
        <w:r>
          <w:rPr>
            <w:rFonts w:ascii="仿宋" w:eastAsia="仿宋" w:hAnsi="仿宋" w:cs="仿宋" w:hint="eastAsia"/>
            <w:lang w:eastAsia="zh-CN"/>
          </w:rPr>
          <w:t>(五)、售后服务体系</w:t>
        </w:r>
        <w:r>
          <w:tab/>
        </w:r>
        <w:r>
          <w:fldChar w:fldCharType="begin"/>
        </w:r>
        <w:r>
          <w:instrText xml:space="preserve"> PAGEREF _Toc15225 \h </w:instrText>
        </w:r>
        <w:r>
          <w:fldChar w:fldCharType="separate"/>
        </w:r>
        <w:r>
          <w:t>71</w:t>
        </w:r>
        <w:r>
          <w:fldChar w:fldCharType="end"/>
        </w:r>
      </w:hyperlink>
    </w:p>
    <w:p>
      <w:pPr>
        <w:pStyle w:val="TOC1"/>
        <w:tabs>
          <w:tab w:val="right" w:leader="dot" w:pos="8306"/>
        </w:tabs>
      </w:pPr>
      <w:hyperlink w:anchor="_Toc7472" w:history="1">
        <w:r>
          <w:rPr>
            <w:rFonts w:ascii="仿宋" w:eastAsia="仿宋" w:hAnsi="仿宋" w:cs="仿宋" w:hint="eastAsia"/>
            <w:lang w:eastAsia="zh-CN"/>
          </w:rPr>
          <w:t>十二、电子控制自动变速箱项目监督与评估</w:t>
        </w:r>
        <w:r>
          <w:tab/>
        </w:r>
        <w:r>
          <w:fldChar w:fldCharType="begin"/>
        </w:r>
        <w:r>
          <w:instrText xml:space="preserve"> PAGEREF _Toc7472 \h </w:instrText>
        </w:r>
        <w:r>
          <w:fldChar w:fldCharType="separate"/>
        </w:r>
        <w:r>
          <w:t>73</w:t>
        </w:r>
        <w:r>
          <w:fldChar w:fldCharType="end"/>
        </w:r>
      </w:hyperlink>
    </w:p>
    <w:p>
      <w:pPr>
        <w:pStyle w:val="TOC2"/>
        <w:tabs>
          <w:tab w:val="right" w:leader="dot" w:pos="8306"/>
        </w:tabs>
      </w:pPr>
      <w:hyperlink w:anchor="_Toc19130" w:history="1">
        <w:r>
          <w:rPr>
            <w:rFonts w:ascii="仿宋" w:eastAsia="仿宋" w:hAnsi="仿宋" w:cs="仿宋" w:hint="eastAsia"/>
            <w:lang w:eastAsia="zh-CN"/>
          </w:rPr>
          <w:t>(一)、监督机构及职责</w:t>
        </w:r>
        <w:r>
          <w:tab/>
        </w:r>
        <w:r>
          <w:fldChar w:fldCharType="begin"/>
        </w:r>
        <w:r>
          <w:instrText xml:space="preserve"> PAGEREF _Toc19130 \h </w:instrText>
        </w:r>
        <w:r>
          <w:fldChar w:fldCharType="separate"/>
        </w:r>
        <w:r>
          <w:t>73</w:t>
        </w:r>
        <w:r>
          <w:fldChar w:fldCharType="end"/>
        </w:r>
      </w:hyperlink>
    </w:p>
    <w:p>
      <w:pPr>
        <w:pStyle w:val="TOC2"/>
        <w:tabs>
          <w:tab w:val="right" w:leader="dot" w:pos="8306"/>
        </w:tabs>
      </w:pPr>
      <w:hyperlink w:anchor="_Toc11259" w:history="1">
        <w:r>
          <w:rPr>
            <w:rFonts w:ascii="仿宋" w:eastAsia="仿宋" w:hAnsi="仿宋" w:cs="仿宋" w:hint="eastAsia"/>
            <w:lang w:eastAsia="zh-CN"/>
          </w:rPr>
          <w:t>(二)、监测与评估指标体系</w:t>
        </w:r>
        <w:r>
          <w:tab/>
        </w:r>
        <w:r>
          <w:fldChar w:fldCharType="begin"/>
        </w:r>
        <w:r>
          <w:instrText xml:space="preserve"> PAGEREF _Toc11259 \h </w:instrText>
        </w:r>
        <w:r>
          <w:fldChar w:fldCharType="separate"/>
        </w:r>
        <w:r>
          <w:t>74</w:t>
        </w:r>
        <w:r>
          <w:fldChar w:fldCharType="end"/>
        </w:r>
      </w:hyperlink>
    </w:p>
    <w:p>
      <w:pPr>
        <w:pStyle w:val="TOC2"/>
        <w:tabs>
          <w:tab w:val="right" w:leader="dot" w:pos="8306"/>
        </w:tabs>
      </w:pPr>
      <w:hyperlink w:anchor="_Toc25798" w:history="1">
        <w:r>
          <w:rPr>
            <w:rFonts w:ascii="仿宋" w:eastAsia="仿宋" w:hAnsi="仿宋" w:cs="仿宋" w:hint="eastAsia"/>
            <w:lang w:eastAsia="zh-CN"/>
          </w:rPr>
          <w:t>(三)、监督与评估周期</w:t>
        </w:r>
        <w:r>
          <w:tab/>
        </w:r>
        <w:r>
          <w:fldChar w:fldCharType="begin"/>
        </w:r>
        <w:r>
          <w:instrText xml:space="preserve"> PAGEREF _Toc25798 \h </w:instrText>
        </w:r>
        <w:r>
          <w:fldChar w:fldCharType="separate"/>
        </w:r>
        <w:r>
          <w:t>77</w:t>
        </w:r>
        <w:r>
          <w:fldChar w:fldCharType="end"/>
        </w:r>
      </w:hyperlink>
    </w:p>
    <w:p>
      <w:pPr>
        <w:pStyle w:val="TOC2"/>
        <w:tabs>
          <w:tab w:val="right" w:leader="dot" w:pos="8306"/>
        </w:tabs>
      </w:pPr>
      <w:hyperlink w:anchor="_Toc5679" w:history="1">
        <w:r>
          <w:rPr>
            <w:rFonts w:ascii="仿宋" w:eastAsia="仿宋" w:hAnsi="仿宋" w:cs="仿宋" w:hint="eastAsia"/>
            <w:lang w:eastAsia="zh-CN"/>
          </w:rPr>
          <w:t>(四)、监督与评估报告</w:t>
        </w:r>
        <w:r>
          <w:tab/>
        </w:r>
        <w:r>
          <w:fldChar w:fldCharType="begin"/>
        </w:r>
        <w:r>
          <w:instrText xml:space="preserve"> PAGEREF _Toc5679 \h </w:instrText>
        </w:r>
        <w:r>
          <w:fldChar w:fldCharType="separate"/>
        </w:r>
        <w:r>
          <w:t>79</w:t>
        </w:r>
        <w:r>
          <w:fldChar w:fldCharType="end"/>
        </w:r>
      </w:hyperlink>
    </w:p>
    <w:p>
      <w:pPr>
        <w:pStyle w:val="TOC1"/>
        <w:tabs>
          <w:tab w:val="right" w:leader="dot" w:pos="8306"/>
        </w:tabs>
      </w:pPr>
      <w:hyperlink w:anchor="_Toc23118" w:history="1">
        <w:r>
          <w:rPr>
            <w:rFonts w:ascii="仿宋" w:eastAsia="仿宋" w:hAnsi="仿宋" w:cs="仿宋" w:hint="eastAsia"/>
            <w:lang w:eastAsia="zh-CN"/>
          </w:rPr>
          <w:t>十三、法律与合规性</w:t>
        </w:r>
        <w:r>
          <w:tab/>
        </w:r>
        <w:r>
          <w:fldChar w:fldCharType="begin"/>
        </w:r>
        <w:r>
          <w:instrText xml:space="preserve"> PAGEREF _Toc23118 \h </w:instrText>
        </w:r>
        <w:r>
          <w:fldChar w:fldCharType="separate"/>
        </w:r>
        <w:r>
          <w:t>81</w:t>
        </w:r>
        <w:r>
          <w:fldChar w:fldCharType="end"/>
        </w:r>
      </w:hyperlink>
    </w:p>
    <w:p>
      <w:pPr>
        <w:pStyle w:val="TOC2"/>
        <w:tabs>
          <w:tab w:val="right" w:leader="dot" w:pos="8306"/>
        </w:tabs>
      </w:pPr>
      <w:hyperlink w:anchor="_Toc464" w:history="1">
        <w:r>
          <w:rPr>
            <w:rFonts w:ascii="仿宋" w:eastAsia="仿宋" w:hAnsi="仿宋" w:cs="仿宋" w:hint="eastAsia"/>
            <w:lang w:eastAsia="zh-CN"/>
          </w:rPr>
          <w:t>(一)、相关法律法规概述</w:t>
        </w:r>
        <w:r>
          <w:tab/>
        </w:r>
        <w:r>
          <w:fldChar w:fldCharType="begin"/>
        </w:r>
        <w:r>
          <w:instrText xml:space="preserve"> PAGEREF _Toc464 \h </w:instrText>
        </w:r>
        <w:r>
          <w:fldChar w:fldCharType="separate"/>
        </w:r>
        <w:r>
          <w:t>81</w:t>
        </w:r>
        <w:r>
          <w:fldChar w:fldCharType="end"/>
        </w:r>
      </w:hyperlink>
    </w:p>
    <w:p>
      <w:pPr>
        <w:pStyle w:val="TOC2"/>
        <w:tabs>
          <w:tab w:val="right" w:leader="dot" w:pos="8306"/>
        </w:tabs>
      </w:pPr>
      <w:hyperlink w:anchor="_Toc30936" w:history="1">
        <w:r>
          <w:rPr>
            <w:rFonts w:ascii="仿宋" w:eastAsia="仿宋" w:hAnsi="仿宋" w:cs="仿宋" w:hint="eastAsia"/>
            <w:lang w:eastAsia="zh-CN"/>
          </w:rPr>
          <w:t>(二)、电子控制自动变速箱项目合同管理</w:t>
        </w:r>
        <w:r>
          <w:tab/>
        </w:r>
        <w:r>
          <w:fldChar w:fldCharType="begin"/>
        </w:r>
        <w:r>
          <w:instrText xml:space="preserve"> PAGEREF _Toc30936 \h </w:instrText>
        </w:r>
        <w:r>
          <w:fldChar w:fldCharType="separate"/>
        </w:r>
        <w:r>
          <w:t>83</w:t>
        </w:r>
        <w:r>
          <w:fldChar w:fldCharType="end"/>
        </w:r>
      </w:hyperlink>
    </w:p>
    <w:p>
      <w:pPr>
        <w:pStyle w:val="TOC2"/>
        <w:tabs>
          <w:tab w:val="right" w:leader="dot" w:pos="8306"/>
        </w:tabs>
      </w:pPr>
      <w:hyperlink w:anchor="_Toc12164" w:history="1">
        <w:r>
          <w:rPr>
            <w:rFonts w:ascii="仿宋" w:eastAsia="仿宋" w:hAnsi="仿宋" w:cs="仿宋" w:hint="eastAsia"/>
            <w:lang w:eastAsia="zh-CN"/>
          </w:rPr>
          <w:t>(三)、知识产权保护</w:t>
        </w:r>
        <w:r>
          <w:tab/>
        </w:r>
        <w:r>
          <w:fldChar w:fldCharType="begin"/>
        </w:r>
        <w:r>
          <w:instrText xml:space="preserve"> PAGEREF _Toc12164 \h </w:instrText>
        </w:r>
        <w:r>
          <w:fldChar w:fldCharType="separate"/>
        </w:r>
        <w:r>
          <w:t>85</w:t>
        </w:r>
        <w:r>
          <w:fldChar w:fldCharType="end"/>
        </w:r>
      </w:hyperlink>
    </w:p>
    <w:p>
      <w:pPr>
        <w:pStyle w:val="TOC2"/>
        <w:tabs>
          <w:tab w:val="right" w:leader="dot" w:pos="8306"/>
        </w:tabs>
      </w:pPr>
      <w:hyperlink w:anchor="_Toc19171" w:history="1">
        <w:r>
          <w:rPr>
            <w:rFonts w:ascii="仿宋" w:eastAsia="仿宋" w:hAnsi="仿宋" w:cs="仿宋" w:hint="eastAsia"/>
            <w:lang w:eastAsia="zh-CN"/>
          </w:rPr>
          <w:t>(四)、劳动法规与员工权益</w:t>
        </w:r>
        <w:r>
          <w:tab/>
        </w:r>
        <w:r>
          <w:fldChar w:fldCharType="begin"/>
        </w:r>
        <w:r>
          <w:instrText xml:space="preserve"> PAGEREF _Toc19171 \h </w:instrText>
        </w:r>
        <w:r>
          <w:fldChar w:fldCharType="separate"/>
        </w:r>
        <w:r>
          <w:t>86</w:t>
        </w:r>
        <w:r>
          <w:fldChar w:fldCharType="end"/>
        </w:r>
      </w:hyperlink>
    </w:p>
    <w:p>
      <w:pPr>
        <w:pStyle w:val="TOC2"/>
        <w:tabs>
          <w:tab w:val="right" w:leader="dot" w:pos="8306"/>
        </w:tabs>
      </w:pPr>
      <w:hyperlink w:anchor="_Toc17043" w:history="1">
        <w:r>
          <w:rPr>
            <w:rFonts w:ascii="仿宋" w:eastAsia="仿宋" w:hAnsi="仿宋" w:cs="仿宋" w:hint="eastAsia"/>
            <w:lang w:eastAsia="zh-CN"/>
          </w:rPr>
          <w:t>(五)、环境保护法规遵循</w:t>
        </w:r>
        <w:r>
          <w:tab/>
        </w:r>
        <w:r>
          <w:fldChar w:fldCharType="begin"/>
        </w:r>
        <w:r>
          <w:instrText xml:space="preserve"> PAGEREF _Toc17043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子控制自动变速箱项目管理已成为推动企业及组织持续创新的核心动力。本电子控制自动变速箱项目报告集中讨论了电子控制自动变速箱项目策划、实施与评估的关键环节，旨在通过系统分析和反思电子控制自动变速箱项目管理实践中的优势与不足，提升电子控制自动变速箱项目执行的有效性和效率。报告内容涵盖了电子控制自动变速箱项目的目标设定、资源配置、风险控制与成果交付等多个维度，为读者提供了一套完整的电子控制自动变速箱项目管理解决方案。需要强调的是，本报告仅用于学术研讨，不得用于商业目的，其内部详细资料和结论供学习交流使用，以促进电子控制自动变速箱项目管理领域的知识共享和专业发展。</w:t>
      </w:r>
    </w:p>
    <w:p>
      <w:pPr>
        <w:pStyle w:val="Heading1"/>
        <w:ind w:firstLine="560" w:firstLineChars="200"/>
        <w:rPr>
          <w:rFonts w:ascii="仿宋" w:eastAsia="仿宋" w:hAnsi="仿宋" w:cs="仿宋" w:hint="eastAsia"/>
          <w:sz w:val="28"/>
          <w:lang w:eastAsia="zh-CN"/>
        </w:rPr>
      </w:pPr>
      <w:bookmarkStart w:id="2" w:name="_Toc27097"/>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29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922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控制自动变速箱项目总征地面积XXXX平方米（折合约XX亩），其中：净用地面积XXXX平方米（红线范围折合约XX亩）。电子控制自动变速箱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自动变速箱项目所占用的地面积充分考虑了红线范围，确保了电子控制自动变速箱项目的合规性和可持续发展。规划建设主体工程和计容建筑面积的设定旨在满足电子控制自动变速箱项目的生产和办公需求，为企业提供充足的工作空间。预计的建筑工程投资将用于电子控制自动变速箱项目的基础设施建设，为电子控制自动变速箱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自动变速箱项目计划购置设备共计XX台（套），设备购置费XXXX万元。这些设备涵盖了生产、研发和办公等多个领域，包括先进的生产设备、办公设备和实验室设备等。设备购置费用的投入将确保电子控制自动变速箱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子控制自动变速箱项目计划总投资XXXX万元，预计年实现营业收入XXXX万元。这一部分涵盖了整个电子控制自动变速箱项目的经济规模和财务计划。总投资将用于电子控制自动变速箱项目的建设、设备购置、人才引进等多个方面，确保电子控制自动变速箱项目的全面发展。预计年实现的营业收入则是对电子控制自动变速箱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4411"/>
      <w:r>
        <w:rPr>
          <w:rFonts w:ascii="仿宋" w:eastAsia="仿宋" w:hAnsi="仿宋" w:cs="仿宋" w:hint="eastAsia"/>
          <w:sz w:val="28"/>
          <w:lang w:eastAsia="zh-CN"/>
        </w:rPr>
        <w:t>二、电子控制自动变速箱项目选址说明</w:t>
      </w:r>
      <w:bookmarkEnd w:id="5"/>
    </w:p>
    <w:p>
      <w:pPr>
        <w:pStyle w:val="Heading2"/>
        <w:rPr>
          <w:rFonts w:ascii="仿宋" w:eastAsia="仿宋" w:hAnsi="仿宋" w:cs="仿宋" w:hint="eastAsia"/>
          <w:lang w:eastAsia="zh-CN"/>
        </w:rPr>
      </w:pPr>
      <w:bookmarkStart w:id="6" w:name="_Toc26696"/>
      <w:r>
        <w:rPr>
          <w:rFonts w:ascii="仿宋" w:eastAsia="仿宋" w:hAnsi="仿宋" w:cs="仿宋" w:hint="eastAsia"/>
          <w:lang w:eastAsia="zh-CN"/>
        </w:rPr>
        <w:t>(一)、电子控制自动变速箱项目选址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自动变速箱项目选址位于XXXX市XXXX区XXXX街道XXXX路，地理位置优越，地势平坦，交通便利。附近有多条主要道路交汇，便于原材料的运输和成品的配送。地理位置的优越性将为电子控制自动变速箱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子控制自动变速箱项目用地的合规性。经过详细的规划和评估，选址地区的用地性质、容积率、绿化率等指标将被科学确定，以满足电子控制自动变速箱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898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选址地区的用地性质被确定为工业用地，以支持电子控制自动变速箱项目的生产和运营。确保用地性质符合地方规划，并满足电子控制自动变速箱项目的实际需求。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根据地区规划和建设标准，设定合理的容积率。容积率的设定要考虑电子控制自动变速箱项目的建筑需求，确保建筑的布局紧凑，用地高效利用。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确保电子控制自动变速箱项目选址地区的绿化率符合环保法规的要求。通过科学的绿化设计，提高绿化率，改善周边环境，为员工提供良好的工作生活环境。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2363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针对电子控制自动变速箱项目的实际需求，考虑采用垂直建筑设计，提高建筑的层数，减小占地面积。这将有助于在有限的用地内实现更大的建筑容积。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297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子控制自动变速箱项目的原材料运输和成品配送提供了便捷的通道。地理位置的优越性将成为总图布置方案的首要考虑因素，确保电子控制自动变速箱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子控制自动变速箱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子控制自动变速箱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子控制自动变速箱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79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子控制自动变速箱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子控制自动变速箱项目的成功实施提供战略优势。通过全面利用地理位置，确保电子控制自动变速箱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综合评价将充分考虑选址地区的交通便利性。主要道路的交汇、交通流畅性等因素将被纳入考虑范围。通过科学评估交通状况，确保电子控制自动变速箱项目的运输通道顺畅，为物流和员工的出行提供良好保障。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子控制自动变速箱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子控制自动变速箱项目的空间布局合理有序。绿化空间、建筑布局、功能区域划分等因素将在总图布置中得到综合考虑，为电子控制自动变速箱项目提供良好的空间环境。</w:t>
      </w:r>
    </w:p>
    <w:p>
      <w:pPr>
        <w:pStyle w:val="Heading1"/>
        <w:ind w:firstLine="560" w:firstLineChars="200"/>
        <w:rPr>
          <w:rFonts w:ascii="仿宋" w:eastAsia="仿宋" w:hAnsi="仿宋" w:cs="仿宋" w:hint="eastAsia"/>
          <w:sz w:val="28"/>
          <w:lang w:eastAsia="zh-CN"/>
        </w:rPr>
      </w:pPr>
      <w:bookmarkStart w:id="11" w:name="_Toc19659"/>
      <w:r>
        <w:rPr>
          <w:rFonts w:ascii="仿宋" w:eastAsia="仿宋" w:hAnsi="仿宋" w:cs="仿宋" w:hint="eastAsia"/>
          <w:sz w:val="28"/>
          <w:lang w:eastAsia="zh-CN"/>
        </w:rPr>
        <w:t>三、土建工程设计</w:t>
      </w:r>
      <w:bookmarkEnd w:id="11"/>
    </w:p>
    <w:p>
      <w:pPr>
        <w:pStyle w:val="Heading2"/>
        <w:rPr>
          <w:rFonts w:ascii="仿宋" w:eastAsia="仿宋" w:hAnsi="仿宋" w:cs="仿宋" w:hint="eastAsia"/>
          <w:lang w:eastAsia="zh-CN"/>
        </w:rPr>
      </w:pPr>
      <w:bookmarkStart w:id="12" w:name="_Toc2651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2529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电子控制自动变速箱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1006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电子控制自动变速箱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1134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1616"/>
      <w:r>
        <w:rPr>
          <w:rFonts w:ascii="仿宋" w:eastAsia="仿宋" w:hAnsi="仿宋" w:cs="仿宋" w:hint="eastAsia"/>
          <w:sz w:val="28"/>
          <w:lang w:eastAsia="zh-CN"/>
        </w:rPr>
        <w:t>四、电子控制自动变速箱项目市场前景分析</w:t>
      </w:r>
      <w:bookmarkEnd w:id="16"/>
    </w:p>
    <w:p>
      <w:pPr>
        <w:pStyle w:val="Heading2"/>
        <w:rPr>
          <w:rFonts w:ascii="仿宋" w:eastAsia="仿宋" w:hAnsi="仿宋" w:cs="仿宋" w:hint="eastAsia"/>
          <w:lang w:eastAsia="zh-CN"/>
        </w:rPr>
      </w:pPr>
      <w:bookmarkStart w:id="17" w:name="_Toc23565"/>
      <w:r>
        <w:rPr>
          <w:rFonts w:ascii="仿宋" w:eastAsia="仿宋" w:hAnsi="仿宋" w:cs="仿宋" w:hint="eastAsia"/>
          <w:lang w:eastAsia="zh-CN"/>
        </w:rPr>
        <w:t>(一)、建设地经济发展概况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控制自动变速箱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为适应经济快速发展的需要，建设地加大了对基础设施建设的投入。新建、改建的高速公路、城市轨道交通、现代化港口等电子控制自动变速箱项目得到了快速推进，提高了城市的综合竞争力。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建设地注重生态环境保护和可持续发展。实施了大规模的环境治理电子控制自动变速箱项目，提升了空气质量和水质。同时，该地推动绿色产业和清洁能源的发展，致力于打造宜居宜业的城市环境。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建设地积极参与区域合作和国际交往，拓展了多领域的国际合作电子控制自动变速箱项目。通过加强国际交流，该地区引进了大量国外优质技术和资金，同时推动了本地产业的对外拓展。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8" w:name="_Toc4971"/>
      <w:r>
        <w:rPr>
          <w:rFonts w:ascii="仿宋" w:eastAsia="仿宋" w:hAnsi="仿宋" w:cs="仿宋" w:hint="eastAsia"/>
          <w:sz w:val="28"/>
          <w:lang w:eastAsia="zh-CN"/>
        </w:rPr>
        <w:t>(二)、行业市场分析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控制自动变速箱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9" w:name="_Toc22459"/>
      <w:r>
        <w:rPr>
          <w:rFonts w:ascii="仿宋" w:eastAsia="仿宋" w:hAnsi="仿宋" w:cs="仿宋" w:hint="eastAsia"/>
          <w:sz w:val="28"/>
          <w:lang w:eastAsia="zh-CN"/>
        </w:rPr>
        <w:t>五、电子控制自动变速箱项目投资可行性分析</w:t>
      </w:r>
      <w:bookmarkEnd w:id="19"/>
    </w:p>
    <w:p>
      <w:pPr>
        <w:pStyle w:val="Heading2"/>
        <w:rPr>
          <w:rFonts w:ascii="仿宋" w:eastAsia="仿宋" w:hAnsi="仿宋" w:cs="仿宋" w:hint="eastAsia"/>
          <w:lang w:eastAsia="zh-CN"/>
        </w:rPr>
      </w:pPr>
      <w:bookmarkStart w:id="20" w:name="_Toc20221"/>
      <w:r>
        <w:rPr>
          <w:rFonts w:ascii="仿宋" w:eastAsia="仿宋" w:hAnsi="仿宋" w:cs="仿宋" w:hint="eastAsia"/>
          <w:lang w:eastAsia="zh-CN"/>
        </w:rPr>
        <w:t>(一)、电子控制自动变速箱项目估算说明</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电子控制自动变速箱项目建设成本估算：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自动变速箱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电子控制自动变速箱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电子控制自动变速箱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电子控制自动变速箱项目技术难点和可能出现的问题进行评估；政策风险则需要了解相关政策法规的变化对电子控制自动变速箱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电子控制自动变速箱项目可能需要投入一定的资金用于建设环保设施，符合环境法规的要求；社会责任活动费用可以用于企业参与社会公益、员工培训等。通过综合考虑这些因素，企业可以更好地履行社会责任，提高电子控制自动变速箱项目的可持续性和社会接受度。</w:t>
      </w:r>
    </w:p>
    <w:p>
      <w:pPr>
        <w:pStyle w:val="Heading2"/>
        <w:ind w:firstLine="560" w:firstLineChars="200"/>
        <w:rPr>
          <w:rFonts w:ascii="仿宋" w:eastAsia="仿宋" w:hAnsi="仿宋" w:cs="仿宋" w:hint="eastAsia"/>
          <w:sz w:val="28"/>
          <w:lang w:eastAsia="zh-CN"/>
        </w:rPr>
      </w:pPr>
      <w:bookmarkStart w:id="21" w:name="_Toc21076"/>
      <w:r>
        <w:rPr>
          <w:rFonts w:ascii="仿宋" w:eastAsia="仿宋" w:hAnsi="仿宋" w:cs="仿宋" w:hint="eastAsia"/>
          <w:sz w:val="28"/>
          <w:lang w:eastAsia="zh-CN"/>
        </w:rPr>
        <w:t>(二)、电子控制自动变速箱项目总投资估算</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电子控制自动变速箱项目总投资估算需要全面考虑建设、运营和其他相关成本，确保资金充足。在进行估算时，需要综合考虑各个方面的费用，并将其合理分配。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2" w:name="_Toc11245"/>
      <w:r>
        <w:rPr>
          <w:rFonts w:ascii="仿宋" w:eastAsia="仿宋" w:hAnsi="仿宋" w:cs="仿宋" w:hint="eastAsia"/>
          <w:sz w:val="28"/>
          <w:lang w:eastAsia="zh-CN"/>
        </w:rPr>
        <w:t>(三)、资金筹措</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资金筹措是电子控制自动变速箱项目实施的关键一环，需要灵活运用多种途径来确保电子控制自动变速箱项目有足够的经济支持。1.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电子控制自动变速箱项目方自有资金投入，包括企业自有资金和股东资本。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向银行或其他金融机构申请贷款，以电子控制自动变速箱项目资产或未来收益为抵押物。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根据电子控制自动变速箱项目的信用和还款能力，协商获得贷款额度和利率。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利用各级政府提供的电子控制自动变速箱项目支持和资金补贴。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参与政府支持的产业政策和电子控制自动变速箱项目计划，获取相应资金支持。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与其他企业或机构建立合作伙伴关系，共同投资电子控制自动变速箱项目。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科研电子控制自动变速箱项目资金：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如电子控制自动变速箱项目具有研发性质，可以寻求科研电子控制自动变速箱项目资金的支持。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与科研机构合作，争取相关科研电子控制自动变速箱项目的经费。</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以上多种资金筹措方式的综合运用，可以更好地确保电子控制自动变速箱项目有足够的资金支持，提高电子控制自动变速箱项目的可行性和成功实施的可能性。</w:t>
      </w:r>
    </w:p>
    <w:p>
      <w:pPr>
        <w:pStyle w:val="Heading1"/>
        <w:ind w:firstLine="560" w:firstLineChars="200"/>
        <w:rPr>
          <w:rFonts w:ascii="仿宋" w:eastAsia="仿宋" w:hAnsi="仿宋" w:cs="仿宋" w:hint="eastAsia"/>
          <w:sz w:val="28"/>
          <w:lang w:eastAsia="zh-CN"/>
        </w:rPr>
      </w:pPr>
      <w:bookmarkStart w:id="23" w:name="_Toc22389"/>
      <w:r>
        <w:rPr>
          <w:rFonts w:ascii="仿宋" w:eastAsia="仿宋" w:hAnsi="仿宋" w:cs="仿宋" w:hint="eastAsia"/>
          <w:sz w:val="28"/>
          <w:lang w:eastAsia="zh-CN"/>
        </w:rPr>
        <w:t>六、危机管理与应急预案</w:t>
      </w:r>
      <w:bookmarkEnd w:id="23"/>
    </w:p>
    <w:p>
      <w:pPr>
        <w:pStyle w:val="Heading2"/>
        <w:rPr>
          <w:rFonts w:ascii="仿宋" w:eastAsia="仿宋" w:hAnsi="仿宋" w:cs="仿宋" w:hint="eastAsia"/>
          <w:lang w:eastAsia="zh-CN"/>
        </w:rPr>
      </w:pPr>
      <w:bookmarkStart w:id="24" w:name="_Toc16980"/>
      <w:r>
        <w:rPr>
          <w:rFonts w:ascii="仿宋" w:eastAsia="仿宋" w:hAnsi="仿宋" w:cs="仿宋" w:hint="eastAsia"/>
          <w:lang w:eastAsia="zh-CN"/>
        </w:rPr>
        <w:t>(一)、危机预警与监测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5" w:name="_Toc13826"/>
      <w:r>
        <w:rPr>
          <w:rFonts w:ascii="仿宋" w:eastAsia="仿宋" w:hAnsi="仿宋" w:cs="仿宋" w:hint="eastAsia"/>
          <w:sz w:val="28"/>
          <w:lang w:eastAsia="zh-CN"/>
        </w:rPr>
        <w:t>(二)、应急预案与危机响应</w:t>
      </w:r>
      <w:bookmarkEnd w:id="25"/>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定期调整：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26" w:name="_Toc2059"/>
      <w:r>
        <w:rPr>
          <w:rFonts w:ascii="仿宋" w:eastAsia="仿宋" w:hAnsi="仿宋" w:cs="仿宋" w:hint="eastAsia"/>
          <w:sz w:val="28"/>
          <w:lang w:eastAsia="zh-CN"/>
        </w:rPr>
        <w:t>(三)、危机沟通与舆情控制</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危机信息归类：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情感分析：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27" w:name="_Toc27878"/>
      <w:r>
        <w:rPr>
          <w:rFonts w:ascii="仿宋" w:eastAsia="仿宋" w:hAnsi="仿宋" w:cs="仿宋" w:hint="eastAsia"/>
          <w:sz w:val="28"/>
          <w:lang w:eastAsia="zh-CN"/>
        </w:rPr>
        <w:t>(四)、危机后教训与改进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28" w:name="_Toc18144"/>
      <w:r>
        <w:rPr>
          <w:rFonts w:ascii="仿宋" w:eastAsia="仿宋" w:hAnsi="仿宋" w:cs="仿宋" w:hint="eastAsia"/>
          <w:sz w:val="28"/>
          <w:lang w:eastAsia="zh-CN"/>
        </w:rPr>
        <w:t>七、知识管理与技术创新</w:t>
      </w:r>
      <w:bookmarkEnd w:id="28"/>
    </w:p>
    <w:p>
      <w:pPr>
        <w:pStyle w:val="Heading2"/>
        <w:rPr>
          <w:rFonts w:ascii="仿宋" w:eastAsia="仿宋" w:hAnsi="仿宋" w:cs="仿宋" w:hint="eastAsia"/>
          <w:lang w:eastAsia="zh-CN"/>
        </w:rPr>
      </w:pPr>
      <w:bookmarkStart w:id="29" w:name="_Toc4870"/>
      <w:r>
        <w:rPr>
          <w:rFonts w:ascii="仿宋" w:eastAsia="仿宋" w:hAnsi="仿宋" w:cs="仿宋" w:hint="eastAsia"/>
          <w:lang w:eastAsia="zh-CN"/>
        </w:rPr>
        <w:t>(一)、知识管理体系建设</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0" w:name="_Toc1350"/>
      <w:r>
        <w:rPr>
          <w:rFonts w:ascii="仿宋" w:eastAsia="仿宋" w:hAnsi="仿宋" w:cs="仿宋" w:hint="eastAsia"/>
          <w:sz w:val="28"/>
          <w:lang w:eastAsia="zh-CN"/>
        </w:rPr>
        <w:t>(二)、技术创新与研发投入</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1" w:name="_Toc15262"/>
      <w:r>
        <w:rPr>
          <w:rFonts w:ascii="仿宋" w:eastAsia="仿宋" w:hAnsi="仿宋" w:cs="仿宋" w:hint="eastAsia"/>
          <w:sz w:val="28"/>
          <w:lang w:eastAsia="zh-CN"/>
        </w:rPr>
        <w:t>(三)、专利申请与技术保护</w:t>
      </w:r>
      <w:bookmarkEnd w:id="31"/>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2" w:name="_Toc32190"/>
      <w:r>
        <w:rPr>
          <w:rFonts w:ascii="仿宋" w:eastAsia="仿宋" w:hAnsi="仿宋" w:cs="仿宋" w:hint="eastAsia"/>
          <w:sz w:val="28"/>
          <w:lang w:eastAsia="zh-CN"/>
        </w:rPr>
        <w:t>(四)、人才培养与团队建设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https://d.book118.com/127201105101006052</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电子控制自动变速箱项目概述报告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D4CB5"/>
    <w:rsid w:val="549D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127201105101006052"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2024-01-21T18:26:00Z</dcterms:created>
  <dcterms:modified xsi:type="dcterms:W3CDTF">2024-01-21T18:26:29Z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6CF0086A30D548B39990EBA2330EC194_11</vt:lpwstr>
  </property>
  <property fmtid="{D5CDD505-2E9C-101B-9397-08002B2CF9AE}" pid="3" name="KSOProductBuildVer">
    <vt:lpwstr>2052-12.1.0.16120</vt:lpwstr>
  </property>
</Properties>
</file>