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32" w:line="188" w:lineRule="auto"/>
        <w:ind w:left="10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ICS</w:t>
      </w:r>
      <w:r>
        <w:rPr>
          <w:rFonts w:ascii="Times New Roman" w:eastAsia="Times New Roman" w:hAnsi="Times New Roman" w:cs="Times New Roman"/>
          <w:spacing w:val="4"/>
          <w:sz w:val="23"/>
          <w:szCs w:val="23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3"/>
          <w:szCs w:val="23"/>
        </w:rPr>
        <w:t>35.240.01</w:t>
      </w:r>
    </w:p>
    <w:p>
      <w:pPr>
        <w:spacing w:before="96" w:line="188" w:lineRule="auto"/>
        <w:ind w:left="10"/>
        <w:rPr>
          <w:rFonts w:ascii="Times New Roman" w:eastAsia="Times New Roman" w:hAnsi="Times New Roman" w:cs="Times New Roman"/>
          <w:sz w:val="130"/>
          <w:szCs w:val="130"/>
        </w:rPr>
      </w:pPr>
      <w:r>
        <w:rPr>
          <w:rFonts w:ascii="Times New Roman" w:eastAsia="Times New Roman" w:hAnsi="Times New Roman" w:cs="Times New Roman"/>
          <w:spacing w:val="-10"/>
          <w:position w:val="70"/>
          <w:sz w:val="23"/>
          <w:szCs w:val="23"/>
        </w:rPr>
        <w:t>L</w:t>
      </w:r>
      <w:r>
        <w:rPr>
          <w:rFonts w:ascii="Times New Roman" w:eastAsia="Times New Roman" w:hAnsi="Times New Roman" w:cs="Times New Roman"/>
          <w:spacing w:val="37"/>
          <w:w w:val="101"/>
          <w:position w:val="70"/>
          <w:sz w:val="23"/>
          <w:szCs w:val="23"/>
        </w:rPr>
        <w:t xml:space="preserve"> </w:t>
      </w:r>
      <w:r>
        <w:rPr>
          <w:rFonts w:ascii="Times New Roman" w:eastAsia="Times New Roman" w:hAnsi="Times New Roman" w:cs="Times New Roman"/>
          <w:spacing w:val="-10"/>
          <w:position w:val="70"/>
          <w:sz w:val="23"/>
          <w:szCs w:val="23"/>
        </w:rPr>
        <w:t>67</w:t>
      </w:r>
      <w:r>
        <w:rPr>
          <w:rFonts w:ascii="Times New Roman" w:eastAsia="Times New Roman" w:hAnsi="Times New Roman" w:cs="Times New Roman"/>
          <w:position w:val="70"/>
          <w:sz w:val="23"/>
          <w:szCs w:val="23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-10"/>
          <w:position w:val="-1"/>
          <w:sz w:val="130"/>
          <w:szCs w:val="130"/>
        </w:rPr>
        <w:t>DB65</w:t>
      </w:r>
    </w:p>
    <w:p>
      <w:pPr>
        <w:spacing w:before="225" w:line="221" w:lineRule="auto"/>
        <w:ind w:left="17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新</w:t>
      </w:r>
      <w:r>
        <w:rPr>
          <w:rFonts w:ascii="SimHei" w:eastAsia="SimHei" w:hAnsi="SimHei" w:cs="SimHei"/>
          <w:spacing w:val="83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疆</w:t>
      </w:r>
      <w:r>
        <w:rPr>
          <w:rFonts w:ascii="SimHei" w:eastAsia="SimHei" w:hAnsi="SimHei" w:cs="SimHei"/>
          <w:spacing w:val="83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维</w:t>
      </w:r>
      <w:r>
        <w:rPr>
          <w:rFonts w:ascii="SimHei" w:eastAsia="SimHei" w:hAnsi="SimHei" w:cs="SimHei"/>
          <w:spacing w:val="105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吾</w:t>
      </w:r>
      <w:r>
        <w:rPr>
          <w:rFonts w:ascii="SimHei" w:eastAsia="SimHei" w:hAnsi="SimHei" w:cs="SimHei"/>
          <w:spacing w:val="94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尔</w:t>
      </w:r>
      <w:r>
        <w:rPr>
          <w:rFonts w:ascii="SimHei" w:eastAsia="SimHei" w:hAnsi="SimHei" w:cs="SimHei"/>
          <w:spacing w:val="149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自</w:t>
      </w:r>
      <w:r>
        <w:rPr>
          <w:rFonts w:ascii="SimHei" w:eastAsia="SimHei" w:hAnsi="SimHei" w:cs="SimHei"/>
          <w:spacing w:val="94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治</w:t>
      </w:r>
      <w:r>
        <w:rPr>
          <w:rFonts w:ascii="SimHei" w:eastAsia="SimHei" w:hAnsi="SimHei" w:cs="SimHei"/>
          <w:spacing w:val="116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区</w:t>
      </w:r>
      <w:r>
        <w:rPr>
          <w:rFonts w:ascii="SimHei" w:eastAsia="SimHei" w:hAnsi="SimHei" w:cs="SimHei"/>
          <w:spacing w:val="90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地</w:t>
      </w:r>
      <w:r>
        <w:rPr>
          <w:rFonts w:ascii="SimHei" w:eastAsia="SimHei" w:hAnsi="SimHei" w:cs="SimHei"/>
          <w:spacing w:val="98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方</w:t>
      </w:r>
      <w:r>
        <w:rPr>
          <w:rFonts w:ascii="SimHei" w:eastAsia="SimHei" w:hAnsi="SimHei" w:cs="SimHei"/>
          <w:spacing w:val="78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标</w:t>
      </w:r>
      <w:r>
        <w:rPr>
          <w:rFonts w:ascii="SimHei" w:eastAsia="SimHei" w:hAnsi="SimHei" w:cs="SimHei"/>
          <w:spacing w:val="90"/>
          <w:sz w:val="49"/>
          <w:szCs w:val="49"/>
        </w:rPr>
        <w:t xml:space="preserve"> </w:t>
      </w:r>
      <w:r>
        <w:rPr>
          <w:rFonts w:ascii="SimHei" w:eastAsia="SimHei" w:hAnsi="SimHei" w:cs="SimHei"/>
          <w:b/>
          <w:bCs/>
          <w:spacing w:val="-32"/>
          <w:sz w:val="49"/>
          <w:szCs w:val="49"/>
        </w:rPr>
        <w:t>准</w:t>
      </w:r>
    </w:p>
    <w:p>
      <w:pPr>
        <w:spacing w:line="271" w:lineRule="auto"/>
        <w:rPr>
          <w:rFonts w:ascii="Arial"/>
          <w:sz w:val="21"/>
        </w:rPr>
      </w:pPr>
    </w:p>
    <w:p>
      <w:pPr>
        <w:spacing w:before="81" w:line="192" w:lineRule="auto"/>
        <w:ind w:right="332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DB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65/T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4075—2017</w:t>
      </w:r>
    </w:p>
    <w:p>
      <w:pPr>
        <w:spacing w:line="359" w:lineRule="auto"/>
        <w:rPr>
          <w:rFonts w:ascii="Arial"/>
          <w:sz w:val="21"/>
        </w:rPr>
      </w:pPr>
    </w:p>
    <w:p>
      <w:pPr>
        <w:spacing w:line="359" w:lineRule="auto"/>
        <w:rPr>
          <w:rFonts w:ascii="Arial"/>
          <w:sz w:val="21"/>
        </w:rPr>
      </w:pPr>
    </w:p>
    <w:p>
      <w:pPr>
        <w:spacing w:line="20" w:lineRule="exact"/>
        <w:textAlignment w:val="center"/>
      </w:pPr>
      <w:r>
        <w:drawing>
          <wp:inline distT="0" distB="0" distL="0" distR="0">
            <wp:extent cx="6102311" cy="12725"/>
            <wp:effectExtent l="0" t="0" r="0" b="0"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02311" cy="1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8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60" w:line="221" w:lineRule="auto"/>
        <w:ind w:left="1907"/>
        <w:rPr>
          <w:rFonts w:ascii="SimHei" w:eastAsia="SimHei" w:hAnsi="SimHei" w:cs="SimHei"/>
          <w:sz w:val="49"/>
          <w:szCs w:val="49"/>
        </w:rPr>
      </w:pPr>
      <w:r>
        <w:rPr>
          <w:rFonts w:ascii="SimHei" w:eastAsia="SimHei" w:hAnsi="SimHei" w:cs="SimHei"/>
          <w:b/>
          <w:bCs/>
          <w:spacing w:val="10"/>
          <w:sz w:val="49"/>
          <w:szCs w:val="49"/>
        </w:rPr>
        <w:t>电子政务外网承载规范</w:t>
      </w:r>
    </w:p>
    <w:p>
      <w:pPr>
        <w:spacing w:line="384" w:lineRule="auto"/>
        <w:rPr>
          <w:rFonts w:ascii="Arial"/>
          <w:sz w:val="21"/>
        </w:rPr>
      </w:pPr>
    </w:p>
    <w:p>
      <w:pPr>
        <w:spacing w:before="80" w:line="192" w:lineRule="auto"/>
        <w:ind w:left="194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E-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Government</w:t>
      </w:r>
      <w:r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Network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Loading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Specific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ation</w:t>
      </w: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</w:pPr>
    </w:p>
    <w:p>
      <w:pPr>
        <w:spacing w:line="241" w:lineRule="auto"/>
        <w:rPr>
          <w:rFonts w:ascii="Arial"/>
          <w:sz w:val="21"/>
        </w:rPr>
        <w:sectPr>
          <w:pgSz w:w="11910" w:h="16840"/>
          <w:pgMar w:top="646" w:right="884" w:bottom="0" w:left="1370" w:header="0" w:footer="0" w:gutter="0"/>
          <w:cols w:space="708"/>
        </w:sect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line="242" w:lineRule="auto"/>
        <w:rPr>
          <w:rFonts w:ascii="Arial"/>
          <w:sz w:val="21"/>
        </w:rPr>
      </w:pPr>
    </w:p>
    <w:p>
      <w:pPr>
        <w:spacing w:before="111" w:line="571" w:lineRule="auto"/>
        <w:ind w:left="74"/>
        <w:rPr>
          <w:rFonts w:ascii="SimHei" w:eastAsia="SimHei" w:hAnsi="SimHei" w:cs="SimHei"/>
          <w:sz w:val="34"/>
          <w:szCs w:val="34"/>
        </w:rPr>
      </w:pPr>
      <w:r>
        <w:rPr>
          <w:rFonts w:ascii="SimHei" w:eastAsia="SimHei" w:hAnsi="SimHei" w:cs="SimHei"/>
          <w:b/>
          <w:bCs/>
          <w:spacing w:val="27"/>
          <w:sz w:val="34"/>
          <w:szCs w:val="34"/>
          <w:u w:val="single" w:color="auto"/>
        </w:rPr>
        <w:t>2017-</w:t>
      </w:r>
      <w:r>
        <w:rPr>
          <w:rFonts w:ascii="SimHei" w:eastAsia="SimHei" w:hAnsi="SimHei" w:cs="SimHei"/>
          <w:spacing w:val="-82"/>
          <w:sz w:val="34"/>
          <w:szCs w:val="34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27"/>
          <w:sz w:val="34"/>
          <w:szCs w:val="34"/>
          <w:u w:val="single" w:color="auto"/>
        </w:rPr>
        <w:t>11-</w:t>
      </w:r>
      <w:r>
        <w:rPr>
          <w:rFonts w:ascii="SimHei" w:eastAsia="SimHei" w:hAnsi="SimHei" w:cs="SimHei"/>
          <w:spacing w:val="-90"/>
          <w:sz w:val="34"/>
          <w:szCs w:val="34"/>
          <w:u w:val="single" w:color="auto"/>
        </w:rPr>
        <w:t xml:space="preserve"> </w:t>
      </w:r>
      <w:r>
        <w:rPr>
          <w:rFonts w:ascii="SimHei" w:eastAsia="SimHei" w:hAnsi="SimHei" w:cs="SimHei"/>
          <w:b/>
          <w:bCs/>
          <w:spacing w:val="27"/>
          <w:sz w:val="34"/>
          <w:szCs w:val="34"/>
          <w:u w:val="single" w:color="auto"/>
        </w:rPr>
        <w:t>15发布</w:t>
      </w:r>
      <w:r>
        <w:rPr>
          <w:rFonts w:ascii="SimHei" w:eastAsia="SimHei" w:hAnsi="SimHei" w:cs="SimHei"/>
          <w:spacing w:val="2"/>
          <w:sz w:val="34"/>
          <w:szCs w:val="34"/>
          <w:u w:val="single" w:color="auto"/>
        </w:rPr>
        <w:t xml:space="preserve">                     </w:t>
      </w:r>
      <w:r>
        <w:rPr>
          <w:rFonts w:ascii="SimHei" w:eastAsia="SimHei" w:hAnsi="SimHei" w:cs="SimHei"/>
          <w:spacing w:val="1"/>
          <w:sz w:val="34"/>
          <w:szCs w:val="34"/>
          <w:u w:val="single" w:color="auto"/>
        </w:rPr>
        <w:t xml:space="preserve">           </w:t>
      </w:r>
      <w:r>
        <w:rPr>
          <w:rFonts w:ascii="SimHei" w:eastAsia="SimHei" w:hAnsi="SimHei" w:cs="SimHei"/>
          <w:b/>
          <w:bCs/>
          <w:spacing w:val="-17"/>
          <w:w w:val="56"/>
          <w:sz w:val="34"/>
          <w:szCs w:val="34"/>
        </w:rPr>
        <w:t>2017-12-15实施</w:t>
      </w:r>
    </w:p>
    <w:p>
      <w:pPr>
        <w:spacing w:before="2" w:line="220" w:lineRule="auto"/>
        <w:ind w:left="905"/>
        <w:rPr>
          <w:rFonts w:ascii="SimHei" w:eastAsia="SimHei" w:hAnsi="SimHei" w:cs="SimHei"/>
          <w:sz w:val="39"/>
          <w:szCs w:val="39"/>
        </w:rPr>
      </w:pPr>
      <w:r>
        <w:rPr>
          <w:rFonts w:ascii="SimHei" w:eastAsia="SimHei" w:hAnsi="SimHei" w:cs="SimHei"/>
          <w:b/>
          <w:bCs/>
          <w:spacing w:val="13"/>
          <w:sz w:val="39"/>
          <w:szCs w:val="39"/>
        </w:rPr>
        <w:t>新疆维吾尔自治区质量技术监督局</w:t>
      </w:r>
      <w:r>
        <w:rPr>
          <w:rFonts w:ascii="SimHei" w:eastAsia="SimHei" w:hAnsi="SimHei" w:cs="SimHei"/>
          <w:spacing w:val="94"/>
          <w:sz w:val="39"/>
          <w:szCs w:val="39"/>
        </w:rPr>
        <w:t xml:space="preserve">  </w:t>
      </w:r>
      <w:r>
        <w:rPr>
          <w:rFonts w:ascii="SimHei" w:eastAsia="SimHei" w:hAnsi="SimHei" w:cs="SimHei"/>
          <w:b/>
          <w:bCs/>
          <w:spacing w:val="13"/>
          <w:sz w:val="39"/>
          <w:szCs w:val="39"/>
        </w:rPr>
        <w:t>发布</w:t>
      </w:r>
    </w:p>
    <w:p>
      <w:pPr>
        <w:sectPr>
          <w:type w:val="nextPage"/>
          <w:pgSz w:w="11910" w:h="16840"/>
          <w:pgMar w:top="646" w:right="884" w:bottom="0" w:left="1370" w:header="0" w:footer="0" w:gutter="0"/>
          <w:pgNumType w:start="2"/>
          <w:cols w:space="708"/>
          <w:titlePg w:val="0"/>
        </w:sectPr>
      </w:pPr>
    </w:p>
    <w:p>
      <w:pPr>
        <w:spacing w:before="68" w:line="198" w:lineRule="auto"/>
        <w:ind w:right="22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2"/>
          <w:sz w:val="20"/>
          <w:szCs w:val="20"/>
        </w:rPr>
        <w:t>DB</w:t>
      </w:r>
      <w:r>
        <w:rPr>
          <w:rFonts w:ascii="Arial" w:eastAsia="Arial" w:hAnsi="Arial" w:cs="Arial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65/T</w:t>
      </w:r>
      <w:r>
        <w:rPr>
          <w:rFonts w:ascii="Arial" w:eastAsia="Arial" w:hAnsi="Arial" w:cs="Arial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4075—2017</w:t>
      </w:r>
    </w:p>
    <w:p>
      <w:pPr>
        <w:spacing w:line="293" w:lineRule="auto"/>
        <w:rPr>
          <w:rFonts w:ascii="Arial"/>
          <w:sz w:val="21"/>
        </w:rPr>
      </w:pPr>
    </w:p>
    <w:p>
      <w:pPr>
        <w:spacing w:line="293" w:lineRule="auto"/>
        <w:rPr>
          <w:rFonts w:ascii="Arial"/>
          <w:sz w:val="21"/>
        </w:rPr>
      </w:pPr>
    </w:p>
    <w:p>
      <w:pPr>
        <w:spacing w:line="294" w:lineRule="auto"/>
        <w:rPr>
          <w:rFonts w:ascii="Arial"/>
          <w:sz w:val="21"/>
        </w:rPr>
      </w:pPr>
    </w:p>
    <w:p>
      <w:pPr>
        <w:spacing w:before="114" w:line="222" w:lineRule="auto"/>
        <w:ind w:left="4144"/>
        <w:rPr>
          <w:rFonts w:ascii="SimHei" w:eastAsia="SimHei" w:hAnsi="SimHei" w:cs="SimHei"/>
          <w:sz w:val="35"/>
          <w:szCs w:val="35"/>
        </w:rPr>
      </w:pP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前</w:t>
      </w:r>
      <w:r>
        <w:rPr>
          <w:rFonts w:ascii="SimHei" w:eastAsia="SimHei" w:hAnsi="SimHei" w:cs="SimHei"/>
          <w:spacing w:val="138"/>
          <w:sz w:val="35"/>
          <w:szCs w:val="35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35"/>
          <w:szCs w:val="35"/>
        </w:rPr>
        <w:t>言</w:t>
      </w:r>
    </w:p>
    <w:p>
      <w:pPr>
        <w:spacing w:line="328" w:lineRule="auto"/>
        <w:rPr>
          <w:rFonts w:ascii="Arial"/>
          <w:sz w:val="21"/>
        </w:rPr>
      </w:pPr>
    </w:p>
    <w:p>
      <w:pPr>
        <w:spacing w:line="329" w:lineRule="auto"/>
        <w:rPr>
          <w:rFonts w:ascii="Arial"/>
          <w:sz w:val="21"/>
        </w:rPr>
      </w:pPr>
    </w:p>
    <w:p>
      <w:pPr>
        <w:spacing w:before="65" w:line="257" w:lineRule="auto"/>
        <w:ind w:left="419" w:right="667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5"/>
          <w:sz w:val="20"/>
          <w:szCs w:val="20"/>
        </w:rPr>
        <w:t>本标准按照</w:t>
      </w:r>
      <w:r>
        <w:rPr>
          <w:rFonts w:ascii="SimSun" w:eastAsia="SimSun" w:hAnsi="SimSun" w:cs="SimSun"/>
          <w:sz w:val="20"/>
          <w:szCs w:val="20"/>
        </w:rPr>
        <w:t>GB</w:t>
      </w:r>
      <w:r>
        <w:rPr>
          <w:rFonts w:ascii="SimSun" w:eastAsia="SimSun" w:hAnsi="SimSun" w:cs="SimSun"/>
          <w:spacing w:val="5"/>
          <w:sz w:val="20"/>
          <w:szCs w:val="20"/>
        </w:rPr>
        <w:t>/T</w:t>
      </w:r>
      <w:r>
        <w:rPr>
          <w:rFonts w:ascii="SimSun" w:eastAsia="SimSun" w:hAnsi="SimSun" w:cs="SimSun"/>
          <w:spacing w:val="88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1.1-2009</w:t>
      </w:r>
      <w:r>
        <w:rPr>
          <w:rFonts w:ascii="SimSun" w:eastAsia="SimSun" w:hAnsi="SimSun" w:cs="SimSun"/>
          <w:spacing w:val="-1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5"/>
          <w:sz w:val="20"/>
          <w:szCs w:val="20"/>
        </w:rPr>
        <w:t>《标准化工作导则第1部分：标</w:t>
      </w:r>
      <w:r>
        <w:rPr>
          <w:rFonts w:ascii="SimSun" w:eastAsia="SimSun" w:hAnsi="SimSun" w:cs="SimSun"/>
          <w:spacing w:val="4"/>
          <w:sz w:val="20"/>
          <w:szCs w:val="20"/>
        </w:rPr>
        <w:t>准的结构和编写》的规则编写。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本标准由新疆维吾尔自治区电子政务外网管理中心提出。</w:t>
      </w:r>
    </w:p>
    <w:p>
      <w:pPr>
        <w:spacing w:before="72" w:line="219" w:lineRule="auto"/>
        <w:ind w:left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本标准由新疆信息技术标准化委员会归口。</w:t>
      </w:r>
    </w:p>
    <w:p>
      <w:pPr>
        <w:spacing w:before="74" w:line="252" w:lineRule="auto"/>
        <w:ind w:right="10" w:firstLine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6"/>
          <w:sz w:val="20"/>
          <w:szCs w:val="20"/>
        </w:rPr>
        <w:t>本标准起草单位：新疆维吾尔自治区电子政务外网</w:t>
      </w:r>
      <w:r>
        <w:rPr>
          <w:rFonts w:ascii="SimSun" w:eastAsia="SimSun" w:hAnsi="SimSun" w:cs="SimSun"/>
          <w:spacing w:val="5"/>
          <w:sz w:val="20"/>
          <w:szCs w:val="20"/>
        </w:rPr>
        <w:t>管理中心、新疆维吾尔自治区信息技术工程质量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7"/>
          <w:sz w:val="20"/>
          <w:szCs w:val="20"/>
        </w:rPr>
        <w:t>监督检验站、新疆维吾尔自治区标准化研究院、新疆固平信息技术有限公司。</w:t>
      </w:r>
    </w:p>
    <w:p>
      <w:pPr>
        <w:spacing w:before="83" w:line="253" w:lineRule="auto"/>
        <w:ind w:firstLine="419"/>
        <w:rPr>
          <w:rFonts w:ascii="SimSun" w:eastAsia="SimSun" w:hAnsi="SimSun" w:cs="SimSun"/>
          <w:sz w:val="20"/>
          <w:szCs w:val="20"/>
        </w:rPr>
      </w:pPr>
      <w:r>
        <w:rPr>
          <w:rFonts w:ascii="SimSun" w:eastAsia="SimSun" w:hAnsi="SimSun" w:cs="SimSun"/>
          <w:spacing w:val="3"/>
          <w:sz w:val="20"/>
          <w:szCs w:val="20"/>
        </w:rPr>
        <w:t>本标准主要起草人：赵若平、赵俊、石常海、王晓明、张羁辕、杨伟、宋海翔、李兰、热娜</w:t>
      </w:r>
      <w:r>
        <w:rPr>
          <w:rFonts w:ascii="SimSun" w:eastAsia="SimSun" w:hAnsi="SimSun" w:cs="SimSun"/>
          <w:spacing w:val="1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·</w:t>
      </w:r>
      <w:r>
        <w:rPr>
          <w:rFonts w:ascii="SimSun" w:eastAsia="SimSun" w:hAnsi="SimSun" w:cs="SimSun"/>
          <w:spacing w:val="-84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3"/>
          <w:sz w:val="20"/>
          <w:szCs w:val="20"/>
        </w:rPr>
        <w:t>艾尔</w:t>
      </w:r>
      <w:r>
        <w:rPr>
          <w:rFonts w:ascii="SimSun" w:eastAsia="SimSun" w:hAnsi="SimSun" w:cs="SimSun"/>
          <w:sz w:val="20"/>
          <w:szCs w:val="20"/>
        </w:rPr>
        <w:t xml:space="preserve"> </w:t>
      </w:r>
      <w:r>
        <w:rPr>
          <w:rFonts w:ascii="SimSun" w:eastAsia="SimSun" w:hAnsi="SimSun" w:cs="SimSun"/>
          <w:spacing w:val="6"/>
          <w:sz w:val="20"/>
          <w:szCs w:val="20"/>
        </w:rPr>
        <w:t>肯、郭瑞、王茂国、柴念龙。</w:t>
      </w:r>
    </w:p>
    <w:p>
      <w:pPr>
        <w:sectPr>
          <w:footerReference w:type="default" r:id="rId5"/>
          <w:pgSz w:w="11910" w:h="16840"/>
          <w:pgMar w:top="1431" w:right="1222" w:bottom="1254" w:left="1420" w:header="0" w:footer="1076" w:gutter="0"/>
          <w:pgNumType w:start="3"/>
          <w:cols w:space="708"/>
        </w:sectPr>
      </w:pPr>
    </w:p>
    <w:p>
      <w:pPr>
        <w:spacing w:before="71" w:line="198" w:lineRule="auto"/>
        <w:ind w:right="92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b/>
          <w:bCs/>
          <w:spacing w:val="-6"/>
          <w:sz w:val="21"/>
          <w:szCs w:val="21"/>
        </w:rPr>
        <w:t>DB</w:t>
      </w:r>
      <w:r>
        <w:rPr>
          <w:rFonts w:ascii="Arial" w:eastAsia="Arial" w:hAnsi="Arial" w:cs="Arial"/>
          <w:spacing w:val="15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1"/>
          <w:szCs w:val="21"/>
        </w:rPr>
        <w:t>65/T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b/>
          <w:bCs/>
          <w:spacing w:val="-6"/>
          <w:sz w:val="21"/>
          <w:szCs w:val="21"/>
        </w:rPr>
        <w:t>4075—2017</w:t>
      </w:r>
    </w:p>
    <w:p>
      <w:pPr>
        <w:spacing w:line="284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line="285" w:lineRule="auto"/>
        <w:rPr>
          <w:rFonts w:ascii="Arial"/>
          <w:sz w:val="21"/>
        </w:rPr>
      </w:pPr>
    </w:p>
    <w:p>
      <w:pPr>
        <w:spacing w:before="104" w:line="221" w:lineRule="auto"/>
        <w:ind w:left="3104"/>
        <w:rPr>
          <w:rFonts w:ascii="SimHei" w:eastAsia="SimHei" w:hAnsi="SimHei" w:cs="SimHei"/>
          <w:sz w:val="32"/>
          <w:szCs w:val="32"/>
        </w:rPr>
      </w:pPr>
      <w:r>
        <w:rPr>
          <w:rFonts w:ascii="SimHei" w:eastAsia="SimHei" w:hAnsi="SimHei" w:cs="SimHei"/>
          <w:b/>
          <w:bCs/>
          <w:spacing w:val="-11"/>
          <w:sz w:val="32"/>
          <w:szCs w:val="32"/>
        </w:rPr>
        <w:t>电子政务外网承载规范</w:t>
      </w:r>
    </w:p>
    <w:p>
      <w:pPr>
        <w:spacing w:line="253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78" w:line="223" w:lineRule="auto"/>
        <w:ind w:left="3"/>
        <w:rPr>
          <w:rFonts w:ascii="SimHei" w:eastAsia="SimHei" w:hAnsi="SimHei" w:cs="SimHei"/>
          <w:sz w:val="24"/>
          <w:szCs w:val="24"/>
        </w:rPr>
      </w:pPr>
      <w:r>
        <w:rPr>
          <w:rFonts w:ascii="SimHei" w:eastAsia="SimHei" w:hAnsi="SimHei" w:cs="SimHei"/>
          <w:b/>
          <w:bCs/>
          <w:spacing w:val="-18"/>
          <w:sz w:val="24"/>
          <w:szCs w:val="24"/>
        </w:rPr>
        <w:t>1</w:t>
      </w:r>
      <w:r>
        <w:rPr>
          <w:rFonts w:ascii="SimHei" w:eastAsia="SimHei" w:hAnsi="SimHei" w:cs="SimHei"/>
          <w:spacing w:val="92"/>
          <w:sz w:val="24"/>
          <w:szCs w:val="24"/>
        </w:rPr>
        <w:t xml:space="preserve"> </w:t>
      </w:r>
      <w:r>
        <w:rPr>
          <w:rFonts w:ascii="SimHei" w:eastAsia="SimHei" w:hAnsi="SimHei" w:cs="SimHei"/>
          <w:b/>
          <w:bCs/>
          <w:spacing w:val="-18"/>
          <w:sz w:val="24"/>
          <w:szCs w:val="24"/>
        </w:rPr>
        <w:t>范围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68" w:line="255" w:lineRule="auto"/>
        <w:ind w:right="97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本标准规定了电子政务外网承载的术语和定义、电子政务外网概述及承载业务和承载业务过程管</w:t>
      </w:r>
      <w:r>
        <w:rPr>
          <w:rFonts w:ascii="SimSun" w:eastAsia="SimSun" w:hAnsi="SimSun" w:cs="SimSun"/>
          <w:spacing w:val="-5"/>
          <w:sz w:val="21"/>
          <w:szCs w:val="21"/>
        </w:rPr>
        <w:t>理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8"/>
          <w:sz w:val="21"/>
          <w:szCs w:val="21"/>
        </w:rPr>
        <w:t>等内容。</w:t>
      </w:r>
    </w:p>
    <w:p>
      <w:pPr>
        <w:spacing w:before="59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本标准适用于新疆维吾尔自治区电子政务外网承载应用系统</w:t>
      </w:r>
      <w:r>
        <w:rPr>
          <w:rFonts w:ascii="SimSun" w:eastAsia="SimSun" w:hAnsi="SimSun" w:cs="SimSun"/>
          <w:spacing w:val="-3"/>
          <w:sz w:val="21"/>
          <w:szCs w:val="21"/>
        </w:rPr>
        <w:t>、服务器等配套设施的接入过程管理。</w:t>
      </w:r>
    </w:p>
    <w:p>
      <w:pPr>
        <w:spacing w:line="307" w:lineRule="auto"/>
        <w:rPr>
          <w:rFonts w:ascii="Arial"/>
          <w:sz w:val="21"/>
        </w:rPr>
      </w:pPr>
    </w:p>
    <w:p>
      <w:pPr>
        <w:spacing w:before="69" w:line="222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2</w:t>
      </w:r>
      <w:r>
        <w:rPr>
          <w:rFonts w:ascii="SimHei" w:eastAsia="SimHei" w:hAnsi="SimHei" w:cs="SimHei"/>
          <w:spacing w:val="4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规范性引用文件</w:t>
      </w:r>
    </w:p>
    <w:p>
      <w:pPr>
        <w:spacing w:line="290" w:lineRule="auto"/>
        <w:rPr>
          <w:rFonts w:ascii="Arial"/>
          <w:sz w:val="21"/>
        </w:rPr>
      </w:pPr>
    </w:p>
    <w:p>
      <w:pPr>
        <w:spacing w:before="69" w:line="250" w:lineRule="auto"/>
        <w:ind w:right="30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7"/>
          <w:sz w:val="21"/>
          <w:szCs w:val="21"/>
        </w:rPr>
        <w:t>下列文件对于本文件的应用是必不可少的。凡是注日期的引用文件，仅注日期的版本</w:t>
      </w:r>
      <w:r>
        <w:rPr>
          <w:rFonts w:ascii="SimSun" w:eastAsia="SimSun" w:hAnsi="SimSun" w:cs="SimSun"/>
          <w:spacing w:val="-8"/>
          <w:sz w:val="21"/>
          <w:szCs w:val="21"/>
        </w:rPr>
        <w:t>适用于本文件。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sz w:val="21"/>
          <w:szCs w:val="21"/>
        </w:rPr>
        <w:t>凡是不注日期的引用文件，其最新版本(包括所有的修改单)适用于本文件。</w:t>
      </w:r>
    </w:p>
    <w:p>
      <w:pPr>
        <w:spacing w:before="51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GB/T</w:t>
      </w:r>
      <w:r>
        <w:rPr>
          <w:rFonts w:ascii="SimSun" w:eastAsia="SimSun" w:hAnsi="SimSun" w:cs="SimSun"/>
          <w:spacing w:val="26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15395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电子设备机柜通用技术条件</w:t>
      </w:r>
    </w:p>
    <w:p>
      <w:pPr>
        <w:spacing w:before="60" w:line="312" w:lineRule="exact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7"/>
          <w:sz w:val="21"/>
          <w:szCs w:val="21"/>
        </w:rPr>
        <w:t>GB</w:t>
      </w:r>
      <w:r>
        <w:rPr>
          <w:rFonts w:ascii="SimSun" w:eastAsia="SimSun" w:hAnsi="SimSun" w:cs="SimSun"/>
          <w:spacing w:val="3"/>
          <w:position w:val="7"/>
          <w:sz w:val="21"/>
          <w:szCs w:val="21"/>
        </w:rPr>
        <w:t>/T</w:t>
      </w:r>
      <w:r>
        <w:rPr>
          <w:rFonts w:ascii="SimSun" w:eastAsia="SimSun" w:hAnsi="SimSun" w:cs="SimSun"/>
          <w:spacing w:val="10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position w:val="7"/>
          <w:sz w:val="21"/>
          <w:szCs w:val="21"/>
        </w:rPr>
        <w:t>20984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3"/>
          <w:position w:val="7"/>
          <w:sz w:val="21"/>
          <w:szCs w:val="21"/>
        </w:rPr>
        <w:t>信息安全技术信息安全风险评</w:t>
      </w:r>
      <w:r>
        <w:rPr>
          <w:rFonts w:ascii="SimSun" w:eastAsia="SimSun" w:hAnsi="SimSun" w:cs="SimSun"/>
          <w:spacing w:val="2"/>
          <w:position w:val="7"/>
          <w:sz w:val="21"/>
          <w:szCs w:val="21"/>
        </w:rPr>
        <w:t>估规范</w:t>
      </w:r>
    </w:p>
    <w:p>
      <w:pPr>
        <w:spacing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2"/>
          <w:sz w:val="21"/>
          <w:szCs w:val="21"/>
        </w:rPr>
        <w:t>/T</w:t>
      </w:r>
      <w:r>
        <w:rPr>
          <w:rFonts w:ascii="SimSun" w:eastAsia="SimSun" w:hAnsi="SimSun" w:cs="SimSun"/>
          <w:spacing w:val="2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21028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信息安全技术服务器安全技术要求</w:t>
      </w:r>
    </w:p>
    <w:p>
      <w:pPr>
        <w:spacing w:before="60" w:line="311" w:lineRule="exact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position w:val="7"/>
          <w:sz w:val="21"/>
          <w:szCs w:val="21"/>
        </w:rPr>
        <w:t>GB</w:t>
      </w:r>
      <w:r>
        <w:rPr>
          <w:rFonts w:ascii="SimSun" w:eastAsia="SimSun" w:hAnsi="SimSun" w:cs="SimSun"/>
          <w:spacing w:val="2"/>
          <w:position w:val="7"/>
          <w:sz w:val="21"/>
          <w:szCs w:val="21"/>
        </w:rPr>
        <w:t>/T</w:t>
      </w:r>
      <w:r>
        <w:rPr>
          <w:rFonts w:ascii="SimSun" w:eastAsia="SimSun" w:hAnsi="SimSun" w:cs="SimSun"/>
          <w:spacing w:val="10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position w:val="7"/>
          <w:sz w:val="21"/>
          <w:szCs w:val="21"/>
        </w:rPr>
        <w:t>22239</w:t>
      </w:r>
      <w:r>
        <w:rPr>
          <w:rFonts w:ascii="SimSun" w:eastAsia="SimSun" w:hAnsi="SimSun" w:cs="SimSun"/>
          <w:position w:val="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position w:val="7"/>
          <w:sz w:val="21"/>
          <w:szCs w:val="21"/>
        </w:rPr>
        <w:t>信息安全技术信息系统安全等级保护基本要</w:t>
      </w:r>
      <w:r>
        <w:rPr>
          <w:rFonts w:ascii="SimSun" w:eastAsia="SimSun" w:hAnsi="SimSun" w:cs="SimSun"/>
          <w:spacing w:val="1"/>
          <w:position w:val="7"/>
          <w:sz w:val="21"/>
          <w:szCs w:val="21"/>
        </w:rPr>
        <w:t>求</w:t>
      </w:r>
    </w:p>
    <w:p>
      <w:pPr>
        <w:spacing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2"/>
          <w:sz w:val="21"/>
          <w:szCs w:val="21"/>
        </w:rPr>
        <w:t>/T</w:t>
      </w:r>
      <w:r>
        <w:rPr>
          <w:rFonts w:ascii="SimSun" w:eastAsia="SimSun" w:hAnsi="SimSun" w:cs="SimSun"/>
          <w:spacing w:val="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22240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信息安全技术信息系统安全等级保护定级指南</w:t>
      </w:r>
    </w:p>
    <w:p>
      <w:pPr>
        <w:spacing w:line="322" w:lineRule="auto"/>
        <w:rPr>
          <w:rFonts w:ascii="Arial"/>
          <w:sz w:val="21"/>
        </w:rPr>
      </w:pPr>
    </w:p>
    <w:p>
      <w:pPr>
        <w:spacing w:line="323" w:lineRule="auto"/>
        <w:rPr>
          <w:rFonts w:ascii="Arial"/>
          <w:sz w:val="21"/>
        </w:rPr>
      </w:pPr>
    </w:p>
    <w:p>
      <w:pPr>
        <w:spacing w:before="69" w:line="222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3</w:t>
      </w:r>
      <w:r>
        <w:rPr>
          <w:rFonts w:ascii="SimHei" w:eastAsia="SimHei" w:hAnsi="SimHei" w:cs="SimHei"/>
          <w:spacing w:val="6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术语和定义</w:t>
      </w:r>
    </w:p>
    <w:p>
      <w:pPr>
        <w:spacing w:line="299" w:lineRule="auto"/>
        <w:rPr>
          <w:rFonts w:ascii="Arial"/>
          <w:sz w:val="21"/>
        </w:rPr>
      </w:pPr>
    </w:p>
    <w:p>
      <w:pPr>
        <w:spacing w:before="69" w:line="504" w:lineRule="exact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position w:val="22"/>
          <w:sz w:val="21"/>
          <w:szCs w:val="21"/>
        </w:rPr>
        <w:t>下列术语和定义适用于本文件。</w:t>
      </w:r>
    </w:p>
    <w:p>
      <w:pPr>
        <w:spacing w:before="1"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3.1</w:t>
      </w:r>
    </w:p>
    <w:p>
      <w:pPr>
        <w:spacing w:before="219" w:line="218" w:lineRule="auto"/>
        <w:ind w:left="432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国家电子政务外网</w:t>
      </w:r>
      <w:r>
        <w:rPr>
          <w:rFonts w:ascii="SimHei" w:eastAsia="SimHei" w:hAnsi="SimHei" w:cs="SimHei"/>
          <w:spacing w:val="6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national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e-government</w:t>
      </w:r>
      <w:r>
        <w:rPr>
          <w:rFonts w:ascii="SimHei" w:eastAsia="SimHei" w:hAnsi="SimHei" w:cs="SimHei"/>
          <w:spacing w:val="1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network</w:t>
      </w:r>
    </w:p>
    <w:p>
      <w:pPr>
        <w:spacing w:before="217" w:line="251" w:lineRule="auto"/>
        <w:ind w:right="29"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0"/>
          <w:sz w:val="21"/>
          <w:szCs w:val="21"/>
        </w:rPr>
        <w:t>纵向覆盖中央、省、地(市)、县(区),横向连接各级政务部门，实现与</w:t>
      </w:r>
      <w:r>
        <w:rPr>
          <w:rFonts w:ascii="SimSun" w:eastAsia="SimSun" w:hAnsi="SimSun" w:cs="SimSun"/>
          <w:spacing w:val="9"/>
          <w:sz w:val="21"/>
          <w:szCs w:val="21"/>
        </w:rPr>
        <w:t>互联网安全逻辑隔离，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满足国家各级政务部门经济调节、市场监管、社会管理和公共服务等方面需</w:t>
      </w:r>
      <w:r>
        <w:rPr>
          <w:rFonts w:ascii="SimSun" w:eastAsia="SimSun" w:hAnsi="SimSun" w:cs="SimSun"/>
          <w:spacing w:val="-3"/>
          <w:sz w:val="21"/>
          <w:szCs w:val="21"/>
        </w:rPr>
        <w:t>要的政务公用网络。</w:t>
      </w:r>
    </w:p>
    <w:p>
      <w:pPr>
        <w:spacing w:before="257" w:line="183" w:lineRule="auto"/>
        <w:rPr>
          <w:rFonts w:ascii="SimSun" w:eastAsia="SimSun" w:hAnsi="SimSun" w:cs="SimSun"/>
          <w:sz w:val="21"/>
          <w:szCs w:val="21"/>
        </w:rPr>
        <w:sectPr>
          <w:footerReference w:type="default" r:id="rId6"/>
          <w:pgSz w:w="11910" w:h="16840"/>
          <w:pgMar w:top="1431" w:right="1114" w:bottom="1229" w:left="1410" w:header="0" w:footer="1060" w:gutter="0"/>
          <w:pgNumType w:start="4"/>
          <w:cols w:space="708"/>
        </w:sectPr>
      </w:pPr>
      <w:r>
        <w:rPr>
          <w:rFonts w:ascii="SimSun" w:eastAsia="SimSun" w:hAnsi="SimSun" w:cs="SimSun"/>
          <w:spacing w:val="-3"/>
          <w:sz w:val="21"/>
          <w:szCs w:val="21"/>
        </w:rPr>
        <w:t>3.2</w:t>
      </w:r>
    </w:p>
    <w:p>
      <w:pPr>
        <w:spacing w:before="193" w:line="212" w:lineRule="auto"/>
        <w:ind w:left="432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SimSun" w:eastAsia="SimSun" w:hAnsi="SimSun" w:cs="SimSun"/>
          <w:b/>
          <w:bCs/>
          <w:spacing w:val="-2"/>
          <w:sz w:val="21"/>
          <w:szCs w:val="21"/>
        </w:rPr>
        <w:t>自</w:t>
      </w:r>
      <w:r>
        <w:rPr>
          <w:rFonts w:ascii="SimSun" w:eastAsia="SimSun" w:hAnsi="SimSun" w:cs="SimSun"/>
          <w:b/>
          <w:bCs/>
          <w:spacing w:val="-3"/>
          <w:sz w:val="21"/>
          <w:szCs w:val="21"/>
        </w:rPr>
        <w:t>治区电子政务外网</w:t>
      </w:r>
      <w:r>
        <w:rPr>
          <w:rFonts w:ascii="SimSun" w:eastAsia="SimSun" w:hAnsi="SimSun" w:cs="SimSun"/>
          <w:spacing w:val="1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autonomous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region</w:t>
      </w:r>
      <w:r>
        <w:rPr>
          <w:rFonts w:ascii="Times New Roman" w:eastAsia="Times New Roman" w:hAnsi="Times New Roman" w:cs="Times New Roman"/>
          <w:spacing w:val="3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e</w:t>
      </w:r>
      <w:r>
        <w:rPr>
          <w:rFonts w:ascii="Times New Roman" w:eastAsia="Times New Roman" w:hAnsi="Times New Roman" w:cs="Times New Roman"/>
          <w:b/>
          <w:bCs/>
          <w:spacing w:val="-3"/>
          <w:sz w:val="21"/>
          <w:szCs w:val="21"/>
        </w:rPr>
        <w:t>-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government</w:t>
      </w:r>
      <w:r>
        <w:rPr>
          <w:rFonts w:ascii="Times New Roman" w:eastAsia="Times New Roman" w:hAnsi="Times New Roman" w:cs="Times New Roman"/>
          <w:spacing w:val="2"/>
          <w:sz w:val="21"/>
          <w:szCs w:val="21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networ</w:t>
      </w:r>
      <w:r>
        <w:rPr>
          <w:rFonts w:ascii="Times New Roman" w:eastAsia="Times New Roman" w:hAnsi="Times New Roman" w:cs="Times New Roman"/>
          <w:spacing w:val="-34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1"/>
          <w:szCs w:val="21"/>
        </w:rPr>
        <w:t>k</w:t>
      </w:r>
    </w:p>
    <w:p>
      <w:pPr>
        <w:spacing w:before="262" w:line="505" w:lineRule="exact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3"/>
          <w:position w:val="22"/>
          <w:sz w:val="21"/>
          <w:szCs w:val="21"/>
        </w:rPr>
        <w:t>国家电子政务外网的组成部分，是国家电子政务外网联接自治区地州(市)、县(市)的省级节点。</w:t>
      </w:r>
    </w:p>
    <w:p>
      <w:pPr>
        <w:spacing w:line="183" w:lineRule="auto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3.3</w:t>
      </w:r>
    </w:p>
    <w:p>
      <w:pPr>
        <w:spacing w:before="218" w:line="219" w:lineRule="auto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电子政务外网基础设施</w:t>
      </w:r>
      <w:r>
        <w:rPr>
          <w:rFonts w:ascii="SimSun" w:eastAsia="SimSun" w:hAnsi="SimSun" w:cs="SimSun"/>
          <w:spacing w:val="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external</w:t>
      </w:r>
      <w:r>
        <w:rPr>
          <w:rFonts w:ascii="SimSun" w:eastAsia="SimSun" w:hAnsi="SimSun" w:cs="SimSun"/>
          <w:spacing w:val="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network</w:t>
      </w:r>
      <w:r>
        <w:rPr>
          <w:rFonts w:ascii="SimSun" w:eastAsia="SimSun" w:hAnsi="SimSun" w:cs="SimSun"/>
          <w:spacing w:val="2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infrastructure</w:t>
      </w:r>
    </w:p>
    <w:p>
      <w:pPr>
        <w:spacing w:before="230" w:line="533" w:lineRule="exact"/>
        <w:ind w:left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5"/>
          <w:position w:val="25"/>
          <w:sz w:val="21"/>
          <w:szCs w:val="21"/>
        </w:rPr>
        <w:t>支撑电子政务外网网络和信息(业务)系统安全运行的设备设施</w:t>
      </w:r>
      <w:r>
        <w:rPr>
          <w:rFonts w:ascii="SimSun" w:eastAsia="SimSun" w:hAnsi="SimSun" w:cs="SimSun"/>
          <w:spacing w:val="4"/>
          <w:position w:val="25"/>
          <w:sz w:val="21"/>
          <w:szCs w:val="21"/>
        </w:rPr>
        <w:t>。</w:t>
      </w:r>
    </w:p>
    <w:p>
      <w:pPr>
        <w:spacing w:line="183" w:lineRule="auto"/>
        <w:rPr>
          <w:rFonts w:ascii="SimSun" w:eastAsia="SimSun" w:hAnsi="SimSun" w:cs="SimSun"/>
          <w:sz w:val="17"/>
          <w:szCs w:val="17"/>
        </w:rPr>
      </w:pPr>
      <w:r>
        <w:rPr>
          <w:rFonts w:ascii="SimSun" w:eastAsia="SimSun" w:hAnsi="SimSun" w:cs="SimSun"/>
          <w:spacing w:val="-3"/>
          <w:sz w:val="17"/>
          <w:szCs w:val="17"/>
        </w:rPr>
        <w:t>3.4</w:t>
      </w:r>
    </w:p>
    <w:p>
      <w:pPr>
        <w:spacing w:before="234" w:line="218" w:lineRule="auto"/>
        <w:ind w:left="429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2"/>
          <w:sz w:val="21"/>
          <w:szCs w:val="21"/>
        </w:rPr>
        <w:t>承载</w:t>
      </w:r>
      <w:r>
        <w:rPr>
          <w:rFonts w:ascii="SimHei" w:eastAsia="SimHei" w:hAnsi="SimHei" w:cs="SimHei"/>
          <w:spacing w:val="17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-2"/>
          <w:sz w:val="21"/>
          <w:szCs w:val="21"/>
        </w:rPr>
        <w:t>hosted</w:t>
      </w:r>
      <w:r>
        <w:rPr>
          <w:rFonts w:ascii="SimHei" w:eastAsia="SimHei" w:hAnsi="SimHei" w:cs="SimHei"/>
          <w:spacing w:val="11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-2"/>
          <w:sz w:val="21"/>
          <w:szCs w:val="21"/>
        </w:rPr>
        <w:t>network</w:t>
      </w:r>
      <w:r>
        <w:rPr>
          <w:rFonts w:ascii="SimHei" w:eastAsia="SimHei" w:hAnsi="SimHei" w:cs="SimHei"/>
          <w:spacing w:val="13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-2"/>
          <w:sz w:val="21"/>
          <w:szCs w:val="21"/>
        </w:rPr>
        <w:t>supported</w:t>
      </w:r>
    </w:p>
    <w:p>
      <w:pPr>
        <w:sectPr>
          <w:footerReference w:type="default" r:id="rId7"/>
          <w:type w:val="nextPage"/>
          <w:pgSz w:w="11910" w:h="16840"/>
          <w:pgMar w:top="1431" w:right="1114" w:bottom="1229" w:left="1410" w:header="0" w:footer="1060" w:gutter="0"/>
          <w:pgNumType w:start="5"/>
          <w:cols w:space="708"/>
          <w:titlePg w:val="0"/>
        </w:sectPr>
      </w:pPr>
    </w:p>
    <w:p>
      <w:pPr>
        <w:spacing w:before="166" w:line="198" w:lineRule="auto"/>
        <w:rPr>
          <w:rFonts w:ascii="Arial" w:eastAsia="Arial" w:hAnsi="Arial" w:cs="Arial"/>
          <w:sz w:val="19"/>
          <w:szCs w:val="19"/>
        </w:rPr>
      </w:pPr>
      <w:r>
        <w:rPr>
          <w:rFonts w:ascii="Arial" w:eastAsia="Arial" w:hAnsi="Arial" w:cs="Arial"/>
          <w:spacing w:val="-2"/>
          <w:sz w:val="19"/>
          <w:szCs w:val="19"/>
        </w:rPr>
        <w:t>DB</w:t>
      </w:r>
      <w:r>
        <w:rPr>
          <w:rFonts w:ascii="Arial" w:eastAsia="Arial" w:hAnsi="Arial" w:cs="Arial"/>
          <w:spacing w:val="13"/>
          <w:w w:val="101"/>
          <w:sz w:val="19"/>
          <w:szCs w:val="19"/>
        </w:rPr>
        <w:t xml:space="preserve">  </w:t>
      </w:r>
      <w:r>
        <w:rPr>
          <w:rFonts w:ascii="Arial" w:eastAsia="Arial" w:hAnsi="Arial" w:cs="Arial"/>
          <w:spacing w:val="-2"/>
          <w:sz w:val="19"/>
          <w:szCs w:val="19"/>
        </w:rPr>
        <w:t>65/T</w:t>
      </w:r>
      <w:r>
        <w:rPr>
          <w:rFonts w:ascii="Arial" w:eastAsia="Arial" w:hAnsi="Arial" w:cs="Arial"/>
          <w:spacing w:val="9"/>
          <w:sz w:val="19"/>
          <w:szCs w:val="19"/>
        </w:rPr>
        <w:t xml:space="preserve">  </w:t>
      </w:r>
      <w:r>
        <w:rPr>
          <w:rFonts w:ascii="Arial" w:eastAsia="Arial" w:hAnsi="Arial" w:cs="Arial"/>
          <w:spacing w:val="-2"/>
          <w:sz w:val="19"/>
          <w:szCs w:val="19"/>
        </w:rPr>
        <w:t>4075—2017</w:t>
      </w:r>
    </w:p>
    <w:p>
      <w:pPr>
        <w:spacing w:before="280" w:line="507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"/>
          <w:position w:val="22"/>
          <w:sz w:val="22"/>
          <w:szCs w:val="22"/>
        </w:rPr>
        <w:t>信息(业务)系统依托电子政务外网运行。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3.5</w:t>
      </w:r>
    </w:p>
    <w:p>
      <w:pPr>
        <w:spacing w:before="209" w:line="218" w:lineRule="auto"/>
        <w:ind w:left="419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7"/>
          <w:sz w:val="22"/>
          <w:szCs w:val="22"/>
        </w:rPr>
        <w:t>政务部门</w:t>
      </w:r>
      <w:r>
        <w:rPr>
          <w:rFonts w:ascii="SimHei" w:eastAsia="SimHei" w:hAnsi="SimHei" w:cs="SimHei"/>
          <w:spacing w:val="100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government</w:t>
      </w:r>
      <w:r>
        <w:rPr>
          <w:rFonts w:ascii="SimHei" w:eastAsia="SimHei" w:hAnsi="SimHei" w:cs="SimHei"/>
          <w:spacing w:val="4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affairs</w:t>
      </w:r>
      <w:r>
        <w:rPr>
          <w:rFonts w:ascii="SimHei" w:eastAsia="SimHei" w:hAnsi="SimHei" w:cs="SimHei"/>
          <w:spacing w:val="2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7"/>
          <w:sz w:val="22"/>
          <w:szCs w:val="22"/>
        </w:rPr>
        <w:t>department</w:t>
      </w:r>
    </w:p>
    <w:p>
      <w:pPr>
        <w:spacing w:before="174" w:line="538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position w:val="24"/>
          <w:sz w:val="22"/>
          <w:szCs w:val="22"/>
        </w:rPr>
        <w:t>政务部门主要是指各级党政机关及法律、行政法规授权具有行政管理职能的事业单位和社会组织。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3.6</w:t>
      </w:r>
    </w:p>
    <w:p>
      <w:pPr>
        <w:spacing w:before="220" w:line="218" w:lineRule="auto"/>
        <w:ind w:left="419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spacing w:val="-6"/>
          <w:sz w:val="22"/>
          <w:szCs w:val="22"/>
        </w:rPr>
        <w:t>托管</w:t>
      </w:r>
      <w:r>
        <w:rPr>
          <w:rFonts w:ascii="SimHei" w:eastAsia="SimHei" w:hAnsi="SimHei" w:cs="SimHei"/>
          <w:spacing w:val="-7"/>
          <w:sz w:val="22"/>
          <w:szCs w:val="22"/>
        </w:rPr>
        <w:t xml:space="preserve"> </w:t>
      </w:r>
      <w:r>
        <w:rPr>
          <w:rFonts w:ascii="SimHei" w:eastAsia="SimHei" w:hAnsi="SimHei" w:cs="SimHei"/>
          <w:spacing w:val="-6"/>
          <w:sz w:val="22"/>
          <w:szCs w:val="22"/>
        </w:rPr>
        <w:t>trusteeship</w:t>
      </w:r>
    </w:p>
    <w:p>
      <w:pPr>
        <w:spacing w:before="205" w:line="244" w:lineRule="auto"/>
        <w:ind w:right="69" w:firstLine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政务部门将服务器及配套设备部署在电子政务外网管理机构机房，依托电</w:t>
      </w:r>
      <w:r>
        <w:rPr>
          <w:rFonts w:ascii="SimSun" w:eastAsia="SimSun" w:hAnsi="SimSun" w:cs="SimSun"/>
          <w:spacing w:val="-14"/>
          <w:sz w:val="22"/>
          <w:szCs w:val="22"/>
        </w:rPr>
        <w:t>子政务外网基础设施进行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6"/>
          <w:sz w:val="22"/>
          <w:szCs w:val="22"/>
        </w:rPr>
        <w:t>统一运维管理。</w:t>
      </w:r>
    </w:p>
    <w:p>
      <w:pPr>
        <w:spacing w:before="235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3.7</w:t>
      </w:r>
    </w:p>
    <w:p>
      <w:pPr>
        <w:spacing w:before="201" w:line="212" w:lineRule="auto"/>
        <w:ind w:left="42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SimHei" w:eastAsia="SimHei" w:hAnsi="SimHei" w:cs="SimHei"/>
          <w:b/>
          <w:bCs/>
          <w:spacing w:val="-4"/>
          <w:sz w:val="22"/>
          <w:szCs w:val="22"/>
        </w:rPr>
        <w:t>资源提供</w:t>
      </w:r>
      <w:r>
        <w:rPr>
          <w:rFonts w:ascii="SimHei" w:eastAsia="SimHei" w:hAnsi="SimHei" w:cs="SimHei"/>
          <w:spacing w:val="5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resources</w:t>
      </w:r>
      <w:r>
        <w:rPr>
          <w:rFonts w:ascii="Times New Roman" w:eastAsia="Times New Roman" w:hAnsi="Times New Roman" w:cs="Times New Roman"/>
          <w:spacing w:val="15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to</w:t>
      </w:r>
      <w:r>
        <w:rPr>
          <w:rFonts w:ascii="Times New Roman" w:eastAsia="Times New Roman" w:hAnsi="Times New Roman" w:cs="Times New Roman"/>
          <w:spacing w:val="13"/>
          <w:w w:val="101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provide</w:t>
      </w:r>
    </w:p>
    <w:p>
      <w:pPr>
        <w:spacing w:before="191" w:line="548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position w:val="25"/>
          <w:sz w:val="22"/>
          <w:szCs w:val="22"/>
        </w:rPr>
        <w:t>将电子政务外网基础设施提供给政务部门，由政务部门自行部署、运维和管理相关业务系统。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3.8</w:t>
      </w:r>
    </w:p>
    <w:p>
      <w:pPr>
        <w:spacing w:before="190" w:line="218" w:lineRule="auto"/>
        <w:ind w:left="42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自评估</w:t>
      </w:r>
      <w:r>
        <w:rPr>
          <w:rFonts w:ascii="SimSun" w:eastAsia="SimSun" w:hAnsi="SimSun" w:cs="SimSun"/>
          <w:spacing w:val="120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self-assessment</w:t>
      </w:r>
    </w:p>
    <w:p>
      <w:pPr>
        <w:spacing w:before="223" w:line="509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position w:val="22"/>
          <w:sz w:val="22"/>
          <w:szCs w:val="22"/>
        </w:rPr>
        <w:t>由政务部门自行组织的对信息(业务)系统的信息安全风险评估。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3.9</w:t>
      </w:r>
    </w:p>
    <w:p>
      <w:pPr>
        <w:spacing w:before="180" w:line="212" w:lineRule="auto"/>
        <w:ind w:left="42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4"/>
          <w:sz w:val="22"/>
          <w:szCs w:val="22"/>
        </w:rPr>
        <w:t>检查评估</w:t>
      </w:r>
      <w:r>
        <w:rPr>
          <w:rFonts w:ascii="SimSun" w:eastAsia="SimSun" w:hAnsi="SimSun" w:cs="SimSun"/>
          <w:spacing w:val="16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assessment</w:t>
      </w:r>
      <w:r>
        <w:rPr>
          <w:rFonts w:ascii="Times New Roman" w:eastAsia="Times New Roman" w:hAnsi="Times New Roman" w:cs="Times New Roman"/>
          <w:spacing w:val="5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by</w:t>
      </w:r>
      <w:r>
        <w:rPr>
          <w:rFonts w:ascii="Times New Roman" w:eastAsia="Times New Roman" w:hAnsi="Times New Roman" w:cs="Times New Roman"/>
          <w:spacing w:val="9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superior</w:t>
      </w:r>
      <w:r>
        <w:rPr>
          <w:rFonts w:ascii="Times New Roman" w:eastAsia="Times New Roman" w:hAnsi="Times New Roman" w:cs="Times New Roman"/>
          <w:spacing w:val="7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pacing w:val="-3"/>
          <w:sz w:val="22"/>
          <w:szCs w:val="22"/>
        </w:rPr>
        <w:t>depa</w:t>
      </w:r>
      <w:r>
        <w:rPr>
          <w:rFonts w:ascii="Times New Roman" w:eastAsia="Times New Roman" w:hAnsi="Times New Roman" w:cs="Times New Roman"/>
          <w:spacing w:val="-4"/>
          <w:sz w:val="22"/>
          <w:szCs w:val="22"/>
        </w:rPr>
        <w:t>rtment</w:t>
      </w:r>
    </w:p>
    <w:p>
      <w:pPr>
        <w:spacing w:before="251" w:line="507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6"/>
          <w:position w:val="22"/>
          <w:sz w:val="22"/>
          <w:szCs w:val="22"/>
        </w:rPr>
        <w:t>国家或上级管理部门依法对信息(业务)系统开展的信息安全风险评估。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3.10</w:t>
      </w:r>
    </w:p>
    <w:p>
      <w:pPr>
        <w:spacing w:before="192" w:line="219" w:lineRule="auto"/>
        <w:ind w:left="42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互联网服务业务</w:t>
      </w:r>
      <w:r>
        <w:rPr>
          <w:rFonts w:ascii="SimSun" w:eastAsia="SimSun" w:hAnsi="SimSun" w:cs="SimSun"/>
          <w:spacing w:val="11"/>
          <w:sz w:val="22"/>
          <w:szCs w:val="22"/>
        </w:rPr>
        <w:t xml:space="preserve"> 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internet</w:t>
      </w:r>
      <w:r>
        <w:rPr>
          <w:rFonts w:ascii="SimSun" w:eastAsia="SimSun" w:hAnsi="SimSun" w:cs="SimSun"/>
          <w:spacing w:val="13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services</w:t>
      </w:r>
    </w:p>
    <w:p>
      <w:pPr>
        <w:spacing w:before="211" w:line="517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position w:val="22"/>
          <w:sz w:val="22"/>
          <w:szCs w:val="22"/>
        </w:rPr>
        <w:t>电子政务外网为政务部门提供的统一互联网出口。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3.11</w:t>
      </w:r>
    </w:p>
    <w:p>
      <w:pPr>
        <w:spacing w:before="181" w:line="212" w:lineRule="auto"/>
        <w:ind w:left="42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5"/>
          <w:sz w:val="22"/>
          <w:szCs w:val="22"/>
        </w:rPr>
        <w:t>网络管理业务</w:t>
      </w:r>
      <w:r>
        <w:rPr>
          <w:rFonts w:ascii="SimSun" w:eastAsia="SimSun" w:hAnsi="SimSun" w:cs="SimSun"/>
          <w:spacing w:val="16"/>
          <w:sz w:val="22"/>
          <w:szCs w:val="22"/>
        </w:rPr>
        <w:t xml:space="preserve"> 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supervision</w:t>
      </w:r>
      <w:r>
        <w:rPr>
          <w:rFonts w:ascii="Times New Roman" w:eastAsia="Times New Roman" w:hAnsi="Times New Roman" w:cs="Times New Roman"/>
          <w:spacing w:val="7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on</w:t>
      </w:r>
      <w:r>
        <w:rPr>
          <w:rFonts w:ascii="Times New Roman" w:eastAsia="Times New Roman" w:hAnsi="Times New Roman" w:cs="Times New Roman"/>
          <w:spacing w:val="4"/>
          <w:sz w:val="22"/>
          <w:szCs w:val="22"/>
        </w:rPr>
        <w:t xml:space="preserve">   </w:t>
      </w:r>
      <w:r>
        <w:rPr>
          <w:rFonts w:ascii="Times New Roman" w:eastAsia="Times New Roman" w:hAnsi="Times New Roman" w:cs="Times New Roman"/>
          <w:spacing w:val="-5"/>
          <w:sz w:val="22"/>
          <w:szCs w:val="22"/>
        </w:rPr>
        <w:t>network</w:t>
      </w:r>
    </w:p>
    <w:p>
      <w:pPr>
        <w:spacing w:before="241" w:line="516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position w:val="22"/>
          <w:sz w:val="22"/>
          <w:szCs w:val="22"/>
        </w:rPr>
        <w:t>电子政务外网统一的网络运行、维护、管理和监测监控。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3.12</w:t>
      </w:r>
    </w:p>
    <w:p>
      <w:pPr>
        <w:spacing w:before="197" w:line="215" w:lineRule="auto"/>
        <w:ind w:left="42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移动接入业</w:t>
      </w:r>
      <w:r>
        <w:rPr>
          <w:rFonts w:ascii="SimSun" w:eastAsia="SimSun" w:hAnsi="SimSun" w:cs="SimSun"/>
          <w:b/>
          <w:bCs/>
          <w:spacing w:val="-12"/>
          <w:sz w:val="22"/>
          <w:szCs w:val="22"/>
        </w:rPr>
        <w:t>务</w:t>
      </w:r>
      <w:r>
        <w:rPr>
          <w:rFonts w:ascii="SimSun" w:eastAsia="SimSun" w:hAnsi="SimSun" w:cs="SimSun"/>
          <w:spacing w:val="-4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mobile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access</w:t>
      </w:r>
      <w:r>
        <w:rPr>
          <w:rFonts w:ascii="SimSun" w:eastAsia="SimSun" w:hAnsi="SimSun" w:cs="SimSun"/>
          <w:spacing w:val="12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system</w:t>
      </w:r>
    </w:p>
    <w:p>
      <w:pPr>
        <w:spacing w:before="242" w:line="496" w:lineRule="exact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position w:val="21"/>
          <w:sz w:val="22"/>
          <w:szCs w:val="22"/>
        </w:rPr>
        <w:t>移动终端通过公共网络安全接入电子政务外网。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  <w:sectPr>
          <w:footerReference w:type="default" r:id="rId8"/>
          <w:pgSz w:w="11910" w:h="16840"/>
          <w:pgMar w:top="1431" w:right="1350" w:bottom="1158" w:left="1180" w:header="0" w:footer="1019" w:gutter="0"/>
          <w:pgNumType w:start="6"/>
          <w:cols w:space="708"/>
        </w:sectPr>
      </w:pPr>
      <w:r>
        <w:rPr>
          <w:rFonts w:ascii="SimSun" w:eastAsia="SimSun" w:hAnsi="SimSun" w:cs="SimSun"/>
          <w:spacing w:val="-3"/>
          <w:sz w:val="22"/>
          <w:szCs w:val="22"/>
        </w:rPr>
        <w:t>3.13</w:t>
      </w:r>
    </w:p>
    <w:p>
      <w:pPr>
        <w:spacing w:before="196" w:line="214" w:lineRule="auto"/>
        <w:ind w:left="42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专用网络区</w:t>
      </w:r>
      <w:r>
        <w:rPr>
          <w:rFonts w:ascii="SimSun" w:eastAsia="SimSun" w:hAnsi="SimSun" w:cs="SimSun"/>
          <w:spacing w:val="-1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special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network</w:t>
      </w:r>
      <w:r>
        <w:rPr>
          <w:rFonts w:ascii="SimSun" w:eastAsia="SimSun" w:hAnsi="SimSun" w:cs="SimSun"/>
          <w:spacing w:val="4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1"/>
          <w:sz w:val="22"/>
          <w:szCs w:val="22"/>
        </w:rPr>
        <w:t>area</w:t>
      </w:r>
    </w:p>
    <w:p>
      <w:pPr>
        <w:spacing w:before="234" w:line="219" w:lineRule="auto"/>
        <w:ind w:left="41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为信息(业务)系统定制VPN专用网络通道进行互访。</w:t>
      </w:r>
    </w:p>
    <w:p>
      <w:pPr>
        <w:sectPr>
          <w:footerReference w:type="default" r:id="rId9"/>
          <w:type w:val="nextPage"/>
          <w:pgSz w:w="11910" w:h="16840"/>
          <w:pgMar w:top="1431" w:right="1350" w:bottom="1158" w:left="1180" w:header="0" w:footer="1019" w:gutter="0"/>
          <w:pgNumType w:start="7"/>
          <w:cols w:space="708"/>
          <w:titlePg w:val="0"/>
        </w:sectPr>
      </w:pPr>
    </w:p>
    <w:p>
      <w:pPr>
        <w:spacing w:before="73" w:line="198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pacing w:val="-12"/>
          <w:sz w:val="22"/>
          <w:szCs w:val="22"/>
        </w:rPr>
        <w:t>DB</w:t>
      </w:r>
      <w:r>
        <w:rPr>
          <w:rFonts w:ascii="Arial" w:eastAsia="Arial" w:hAnsi="Arial" w:cs="Arial"/>
          <w:spacing w:val="13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2"/>
          <w:sz w:val="22"/>
          <w:szCs w:val="22"/>
        </w:rPr>
        <w:t>65/T</w:t>
      </w:r>
      <w:r>
        <w:rPr>
          <w:rFonts w:ascii="Arial" w:eastAsia="Arial" w:hAnsi="Arial" w:cs="Arial"/>
          <w:spacing w:val="-2"/>
          <w:sz w:val="22"/>
          <w:szCs w:val="22"/>
        </w:rPr>
        <w:t xml:space="preserve"> </w:t>
      </w:r>
      <w:r>
        <w:rPr>
          <w:rFonts w:ascii="Arial" w:eastAsia="Arial" w:hAnsi="Arial" w:cs="Arial"/>
          <w:spacing w:val="-12"/>
          <w:sz w:val="22"/>
          <w:szCs w:val="22"/>
        </w:rPr>
        <w:t>4075—2017</w:t>
      </w:r>
    </w:p>
    <w:p>
      <w:pPr>
        <w:spacing w:line="247" w:lineRule="auto"/>
        <w:rPr>
          <w:rFonts w:ascii="Arial"/>
          <w:sz w:val="21"/>
        </w:rPr>
      </w:pPr>
    </w:p>
    <w:p>
      <w:pPr>
        <w:spacing w:before="72" w:line="184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3.14</w:t>
      </w:r>
    </w:p>
    <w:p>
      <w:pPr>
        <w:spacing w:before="206" w:line="214" w:lineRule="auto"/>
        <w:ind w:left="41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公用网络区</w:t>
      </w:r>
      <w:r>
        <w:rPr>
          <w:rFonts w:ascii="SimSun" w:eastAsia="SimSun" w:hAnsi="SimSun" w:cs="SimSun"/>
          <w:spacing w:val="4"/>
          <w:sz w:val="22"/>
          <w:szCs w:val="22"/>
        </w:rPr>
        <w:t xml:space="preserve">  </w:t>
      </w: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public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network</w:t>
      </w:r>
      <w:r>
        <w:rPr>
          <w:rFonts w:ascii="SimSun" w:eastAsia="SimSun" w:hAnsi="SimSun" w:cs="SimSun"/>
          <w:spacing w:val="4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area</w:t>
      </w:r>
    </w:p>
    <w:p>
      <w:pPr>
        <w:spacing w:before="233" w:line="496" w:lineRule="exact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2"/>
          <w:position w:val="21"/>
          <w:sz w:val="22"/>
          <w:szCs w:val="22"/>
        </w:rPr>
        <w:t>政务部门之间互联互通的公用网络区域。</w:t>
      </w:r>
    </w:p>
    <w:p>
      <w:pPr>
        <w:spacing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3.15</w:t>
      </w:r>
    </w:p>
    <w:p>
      <w:pPr>
        <w:spacing w:before="214" w:line="221" w:lineRule="auto"/>
        <w:ind w:left="41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12"/>
          <w:sz w:val="22"/>
          <w:szCs w:val="22"/>
        </w:rPr>
        <w:t>互联网接入区</w:t>
      </w:r>
      <w:r>
        <w:rPr>
          <w:rFonts w:ascii="SimSun" w:eastAsia="SimSun" w:hAnsi="SimSun" w:cs="SimSun"/>
          <w:spacing w:val="25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2"/>
          <w:sz w:val="22"/>
          <w:szCs w:val="22"/>
        </w:rPr>
        <w:t>internet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2"/>
          <w:sz w:val="22"/>
          <w:szCs w:val="22"/>
        </w:rPr>
        <w:t>access</w:t>
      </w:r>
      <w:r>
        <w:rPr>
          <w:rFonts w:ascii="SimSun" w:eastAsia="SimSun" w:hAnsi="SimSun" w:cs="SimSun"/>
          <w:spacing w:val="2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12"/>
          <w:sz w:val="22"/>
          <w:szCs w:val="22"/>
        </w:rPr>
        <w:t>area</w:t>
      </w:r>
    </w:p>
    <w:p>
      <w:pPr>
        <w:spacing w:before="218" w:line="496" w:lineRule="exact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position w:val="21"/>
          <w:sz w:val="22"/>
          <w:szCs w:val="22"/>
        </w:rPr>
        <w:t>有互联网业务需要的政务部门的接入区域。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3.16</w:t>
      </w:r>
    </w:p>
    <w:p>
      <w:pPr>
        <w:spacing w:before="206" w:line="214" w:lineRule="auto"/>
        <w:ind w:left="412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城域</w:t>
      </w:r>
      <w:r>
        <w:rPr>
          <w:rFonts w:ascii="SimSun" w:eastAsia="SimSun" w:hAnsi="SimSun" w:cs="SimSun"/>
          <w:b/>
          <w:bCs/>
          <w:spacing w:val="-10"/>
          <w:sz w:val="22"/>
          <w:szCs w:val="22"/>
        </w:rPr>
        <w:t>网</w:t>
      </w:r>
      <w:r>
        <w:rPr>
          <w:rFonts w:ascii="SimSun" w:eastAsia="SimSun" w:hAnsi="SimSun" w:cs="SimSun"/>
          <w:spacing w:val="7"/>
          <w:sz w:val="22"/>
          <w:szCs w:val="22"/>
        </w:rPr>
        <w:t xml:space="preserve"> 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metropolitan</w:t>
      </w:r>
      <w:r>
        <w:rPr>
          <w:rFonts w:ascii="SimSun" w:eastAsia="SimSun" w:hAnsi="SimSun" w:cs="SimSun"/>
          <w:spacing w:val="5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area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9"/>
          <w:sz w:val="22"/>
          <w:szCs w:val="22"/>
        </w:rPr>
        <w:t>network</w:t>
      </w:r>
    </w:p>
    <w:p>
      <w:pPr>
        <w:spacing w:before="234" w:line="496" w:lineRule="exact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position w:val="21"/>
          <w:sz w:val="22"/>
          <w:szCs w:val="22"/>
        </w:rPr>
        <w:t>电子政务外网横向连接的厅、局(委)、办所组成的网</w:t>
      </w:r>
      <w:r>
        <w:rPr>
          <w:rFonts w:ascii="SimSun" w:eastAsia="SimSun" w:hAnsi="SimSun" w:cs="SimSun"/>
          <w:spacing w:val="-5"/>
          <w:position w:val="21"/>
          <w:sz w:val="22"/>
          <w:szCs w:val="22"/>
        </w:rPr>
        <w:t>络。</w:t>
      </w:r>
    </w:p>
    <w:p>
      <w:pPr>
        <w:spacing w:before="1" w:line="183" w:lineRule="auto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3"/>
          <w:sz w:val="22"/>
          <w:szCs w:val="22"/>
        </w:rPr>
        <w:t>3.17</w:t>
      </w:r>
    </w:p>
    <w:p>
      <w:pPr>
        <w:spacing w:before="203" w:line="220" w:lineRule="auto"/>
        <w:ind w:left="413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b/>
          <w:bCs/>
          <w:spacing w:val="-7"/>
          <w:sz w:val="22"/>
          <w:szCs w:val="22"/>
        </w:rPr>
        <w:t>广域网wide</w:t>
      </w:r>
      <w:r>
        <w:rPr>
          <w:rFonts w:ascii="SimSun" w:eastAsia="SimSun" w:hAnsi="SimSun" w:cs="SimSun"/>
          <w:spacing w:val="18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22"/>
          <w:szCs w:val="22"/>
        </w:rPr>
        <w:t>area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b/>
          <w:bCs/>
          <w:spacing w:val="-7"/>
          <w:sz w:val="22"/>
          <w:szCs w:val="22"/>
        </w:rPr>
        <w:t>network</w:t>
      </w:r>
    </w:p>
    <w:p>
      <w:pPr>
        <w:spacing w:before="218"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3"/>
          <w:sz w:val="22"/>
          <w:szCs w:val="22"/>
        </w:rPr>
        <w:t>电子政务外网纵向连接的地州(市)、县(市)所组成的网络。</w:t>
      </w:r>
    </w:p>
    <w:p>
      <w:pPr>
        <w:spacing w:line="282" w:lineRule="auto"/>
        <w:rPr>
          <w:rFonts w:ascii="Arial"/>
          <w:sz w:val="21"/>
        </w:rPr>
      </w:pPr>
    </w:p>
    <w:p>
      <w:pPr>
        <w:spacing w:before="72" w:line="221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4</w:t>
      </w:r>
      <w:r>
        <w:rPr>
          <w:rFonts w:ascii="SimHei" w:eastAsia="SimHei" w:hAnsi="SimHei" w:cs="SimHei"/>
          <w:spacing w:val="104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2"/>
          <w:szCs w:val="22"/>
        </w:rPr>
        <w:t>略缩语</w:t>
      </w:r>
    </w:p>
    <w:p>
      <w:pPr>
        <w:spacing w:line="297" w:lineRule="auto"/>
        <w:rPr>
          <w:rFonts w:ascii="Arial"/>
          <w:sz w:val="21"/>
        </w:rPr>
      </w:pPr>
    </w:p>
    <w:p>
      <w:pPr>
        <w:spacing w:before="72"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3"/>
          <w:sz w:val="22"/>
          <w:szCs w:val="22"/>
        </w:rPr>
        <w:t>下列缩略语适用于本文件。</w:t>
      </w:r>
    </w:p>
    <w:p>
      <w:pPr>
        <w:spacing w:before="44" w:line="243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0"/>
          <w:sz w:val="22"/>
          <w:szCs w:val="22"/>
        </w:rPr>
        <w:t>MPLS</w:t>
      </w:r>
      <w:r>
        <w:rPr>
          <w:rFonts w:ascii="SimSun" w:eastAsia="SimSun" w:hAnsi="SimSun" w:cs="SimSun"/>
          <w:spacing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VPN:</w:t>
      </w:r>
      <w:r>
        <w:rPr>
          <w:rFonts w:ascii="SimSun" w:eastAsia="SimSun" w:hAnsi="SimSun" w:cs="SimSun"/>
          <w:spacing w:val="-6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多协议标签交换的虚拟网(Multi-Protocol</w:t>
      </w:r>
      <w:r>
        <w:rPr>
          <w:rFonts w:ascii="SimSun" w:eastAsia="SimSun" w:hAnsi="SimSun" w:cs="SimSun"/>
          <w:spacing w:val="-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Label</w:t>
      </w:r>
      <w:r>
        <w:rPr>
          <w:rFonts w:ascii="SimSun" w:eastAsia="SimSun" w:hAnsi="SimSun" w:cs="SimSun"/>
          <w:spacing w:val="-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Switching</w:t>
      </w:r>
      <w:r>
        <w:rPr>
          <w:rFonts w:ascii="SimSun" w:eastAsia="SimSun" w:hAnsi="SimSun" w:cs="SimSun"/>
          <w:spacing w:val="-6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Virtual</w:t>
      </w:r>
      <w:r>
        <w:rPr>
          <w:rFonts w:ascii="SimSun" w:eastAsia="SimSun" w:hAnsi="SimSun" w:cs="SimSun"/>
          <w:spacing w:val="-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Private</w:t>
      </w:r>
      <w:r>
        <w:rPr>
          <w:rFonts w:ascii="SimSun" w:eastAsia="SimSun" w:hAnsi="SimSun" w:cs="SimSun"/>
          <w:spacing w:val="-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10"/>
          <w:sz w:val="22"/>
          <w:szCs w:val="22"/>
        </w:rPr>
        <w:t>Network)</w:t>
      </w:r>
      <w:r>
        <w:rPr>
          <w:rFonts w:ascii="SimSun" w:eastAsia="SimSun" w:hAnsi="SimSun" w:cs="SimSun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NAT:</w:t>
      </w:r>
      <w:r>
        <w:rPr>
          <w:rFonts w:ascii="SimSun" w:eastAsia="SimSun" w:hAnsi="SimSun" w:cs="SimSun"/>
          <w:spacing w:val="-2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网络地址转换</w:t>
      </w:r>
      <w:r>
        <w:rPr>
          <w:rFonts w:ascii="SimSun" w:eastAsia="SimSun" w:hAnsi="SimSun" w:cs="SimSun"/>
          <w:spacing w:val="-19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(Network</w:t>
      </w:r>
      <w:r>
        <w:rPr>
          <w:rFonts w:ascii="SimSun" w:eastAsia="SimSun" w:hAnsi="SimSun" w:cs="SimSun"/>
          <w:spacing w:val="-2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Address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6"/>
          <w:sz w:val="22"/>
          <w:szCs w:val="22"/>
        </w:rPr>
        <w:t>Translation)</w:t>
      </w:r>
    </w:p>
    <w:p>
      <w:pPr>
        <w:spacing w:before="40" w:line="316" w:lineRule="exact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7"/>
          <w:position w:val="7"/>
          <w:sz w:val="22"/>
          <w:szCs w:val="22"/>
        </w:rPr>
        <w:t>SDH:</w:t>
      </w:r>
      <w:r>
        <w:rPr>
          <w:rFonts w:ascii="SimSun" w:eastAsia="SimSun" w:hAnsi="SimSun" w:cs="SimSun"/>
          <w:spacing w:val="5"/>
          <w:position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position w:val="7"/>
          <w:sz w:val="22"/>
          <w:szCs w:val="22"/>
        </w:rPr>
        <w:t>同步数字体系(Synchronous</w:t>
      </w:r>
      <w:r>
        <w:rPr>
          <w:rFonts w:ascii="SimSun" w:eastAsia="SimSun" w:hAnsi="SimSun" w:cs="SimSun"/>
          <w:spacing w:val="-1"/>
          <w:position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position w:val="7"/>
          <w:sz w:val="22"/>
          <w:szCs w:val="22"/>
        </w:rPr>
        <w:t>Digital</w:t>
      </w:r>
      <w:r>
        <w:rPr>
          <w:rFonts w:ascii="SimSun" w:eastAsia="SimSun" w:hAnsi="SimSun" w:cs="SimSun"/>
          <w:spacing w:val="-1"/>
          <w:position w:val="7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7"/>
          <w:position w:val="7"/>
          <w:sz w:val="22"/>
          <w:szCs w:val="22"/>
        </w:rPr>
        <w:t>Hierarchy)</w:t>
      </w:r>
    </w:p>
    <w:p>
      <w:pPr>
        <w:spacing w:before="1" w:line="218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4"/>
          <w:sz w:val="22"/>
          <w:szCs w:val="22"/>
        </w:rPr>
        <w:t>VPN:</w:t>
      </w:r>
      <w:r>
        <w:rPr>
          <w:rFonts w:ascii="SimSun" w:eastAsia="SimSun" w:hAnsi="SimSun" w:cs="SimSun"/>
          <w:spacing w:val="-25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虚拟专用网</w:t>
      </w:r>
      <w:r>
        <w:rPr>
          <w:rFonts w:ascii="SimSun" w:eastAsia="SimSun" w:hAnsi="SimSun" w:cs="SimSun"/>
          <w:spacing w:val="-4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(Virtual</w:t>
      </w:r>
      <w:r>
        <w:rPr>
          <w:rFonts w:ascii="SimSun" w:eastAsia="SimSun" w:hAnsi="SimSun" w:cs="SimSun"/>
          <w:spacing w:val="3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Private</w:t>
      </w:r>
      <w:r>
        <w:rPr>
          <w:rFonts w:ascii="SimSun" w:eastAsia="SimSun" w:hAnsi="SimSun" w:cs="SimSun"/>
          <w:spacing w:val="-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4"/>
          <w:sz w:val="22"/>
          <w:szCs w:val="22"/>
        </w:rPr>
        <w:t>Network)</w:t>
      </w:r>
    </w:p>
    <w:p>
      <w:pPr>
        <w:spacing w:before="51" w:line="220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IP:</w:t>
      </w:r>
      <w:r>
        <w:rPr>
          <w:rFonts w:ascii="SimSun" w:eastAsia="SimSun" w:hAnsi="SimSun" w:cs="SimSun"/>
          <w:spacing w:val="8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网络之间互连的协议(Internet</w:t>
      </w:r>
      <w:r>
        <w:rPr>
          <w:rFonts w:ascii="SimSun" w:eastAsia="SimSun" w:hAnsi="SimSun" w:cs="SimSun"/>
          <w:spacing w:val="1"/>
          <w:sz w:val="22"/>
          <w:szCs w:val="22"/>
        </w:rPr>
        <w:t xml:space="preserve"> </w:t>
      </w:r>
      <w:r>
        <w:rPr>
          <w:rFonts w:ascii="SimSun" w:eastAsia="SimSun" w:hAnsi="SimSun" w:cs="SimSun"/>
          <w:spacing w:val="-8"/>
          <w:sz w:val="22"/>
          <w:szCs w:val="22"/>
        </w:rPr>
        <w:t>Protocol)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72" w:line="221" w:lineRule="auto"/>
        <w:ind w:left="3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5</w:t>
      </w:r>
      <w:r>
        <w:rPr>
          <w:rFonts w:ascii="SimHei" w:eastAsia="SimHei" w:hAnsi="SimHei" w:cs="SimHei"/>
          <w:spacing w:val="97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2"/>
          <w:sz w:val="22"/>
          <w:szCs w:val="22"/>
        </w:rPr>
        <w:t>电子政务外网概述及承载业务</w:t>
      </w:r>
    </w:p>
    <w:p>
      <w:pPr>
        <w:spacing w:line="283" w:lineRule="auto"/>
        <w:rPr>
          <w:rFonts w:ascii="Arial"/>
          <w:sz w:val="21"/>
        </w:rPr>
      </w:pPr>
    </w:p>
    <w:p>
      <w:pPr>
        <w:spacing w:before="72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5.1</w:t>
      </w:r>
      <w:r>
        <w:rPr>
          <w:rFonts w:ascii="SimHei" w:eastAsia="SimHei" w:hAnsi="SimHei" w:cs="SimHei"/>
          <w:spacing w:val="93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11"/>
          <w:sz w:val="22"/>
          <w:szCs w:val="22"/>
        </w:rPr>
        <w:t>国家电子政务外网整体框架</w:t>
      </w:r>
    </w:p>
    <w:p>
      <w:pPr>
        <w:spacing w:before="196" w:line="221" w:lineRule="auto"/>
        <w:ind w:left="3"/>
        <w:outlineLvl w:val="0"/>
        <w:rPr>
          <w:rFonts w:ascii="SimHei" w:eastAsia="SimHei" w:hAnsi="SimHei" w:cs="SimHei"/>
          <w:sz w:val="22"/>
          <w:szCs w:val="22"/>
        </w:rPr>
      </w:pP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5.1.1</w:t>
      </w:r>
      <w:r>
        <w:rPr>
          <w:rFonts w:ascii="SimHei" w:eastAsia="SimHei" w:hAnsi="SimHei" w:cs="SimHei"/>
          <w:spacing w:val="88"/>
          <w:sz w:val="22"/>
          <w:szCs w:val="22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2"/>
          <w:szCs w:val="22"/>
        </w:rPr>
        <w:t>网络框架</w:t>
      </w:r>
    </w:p>
    <w:p>
      <w:pPr>
        <w:spacing w:before="222" w:line="219" w:lineRule="auto"/>
        <w:ind w:left="409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11"/>
          <w:sz w:val="22"/>
          <w:szCs w:val="22"/>
        </w:rPr>
        <w:t>国家电子政务外网按照管理层次划分为中央级、省级</w:t>
      </w:r>
      <w:r>
        <w:rPr>
          <w:rFonts w:ascii="SimSun" w:eastAsia="SimSun" w:hAnsi="SimSun" w:cs="SimSun"/>
          <w:spacing w:val="-12"/>
          <w:sz w:val="22"/>
          <w:szCs w:val="22"/>
        </w:rPr>
        <w:t>、地市级、县级电子政务外网，见图1。</w:t>
      </w:r>
    </w:p>
    <w:p>
      <w:pPr>
        <w:sectPr>
          <w:footerReference w:type="default" r:id="rId10"/>
          <w:pgSz w:w="11910" w:h="16840"/>
          <w:pgMar w:top="1431" w:right="1195" w:bottom="1205" w:left="1400" w:header="0" w:footer="1056" w:gutter="0"/>
          <w:pgNumType w:start="8"/>
          <w:cols w:space="708"/>
        </w:sectPr>
      </w:pPr>
    </w:p>
    <w:p>
      <w:pPr>
        <w:spacing w:before="161" w:line="198" w:lineRule="auto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6"/>
          <w:sz w:val="21"/>
          <w:szCs w:val="21"/>
        </w:rPr>
        <w:t>DB</w:t>
      </w:r>
      <w:r>
        <w:rPr>
          <w:rFonts w:ascii="Arial" w:eastAsia="Arial" w:hAnsi="Arial" w:cs="Arial"/>
          <w:spacing w:val="17"/>
          <w:w w:val="10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65/T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4075—2017</w:t>
      </w: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4250" w:lineRule="exact"/>
        <w:ind w:firstLine="1579"/>
        <w:textAlignment w:val="center"/>
      </w:pPr>
      <w:r>
        <w:pict>
          <v:group id="_x0000_i1025" style="width:280.5pt;height:212.5pt;mso-position-horizontal-relative:char;mso-position-vertical-relative:line" coordorigin="0,0" coordsize="5610,425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610;height:4250;position:absolute" filled="f" stroked="f">
              <v:imagedata r:id="rId11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1545;height:3783;left:1910;position:absolute;top:375" filled="f" stroked="f">
              <o:lock v:ext="edit" aspectratio="f"/>
              <v:textbox inset="0,0,0,0">
                <w:txbxContent>
                  <w:p>
                    <w:pPr>
                      <w:spacing w:before="20" w:line="219" w:lineRule="auto"/>
                      <w:ind w:left="7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6"/>
                        <w:sz w:val="14"/>
                        <w:szCs w:val="14"/>
                      </w:rPr>
                      <w:t>中央城域网</w:t>
                    </w:r>
                  </w:p>
                  <w:p>
                    <w:pPr>
                      <w:spacing w:before="273" w:line="219" w:lineRule="auto"/>
                      <w:ind w:left="65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14"/>
                        <w:szCs w:val="14"/>
                      </w:rPr>
                      <w:t>中央政务部门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6" w:line="219" w:lineRule="auto"/>
                      <w:ind w:left="7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6"/>
                        <w:sz w:val="14"/>
                        <w:szCs w:val="14"/>
                      </w:rPr>
                      <w:t>省级城域网</w:t>
                    </w:r>
                  </w:p>
                  <w:p>
                    <w:pPr>
                      <w:spacing w:before="254" w:line="219" w:lineRule="auto"/>
                      <w:ind w:left="65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-14"/>
                        <w:sz w:val="14"/>
                        <w:szCs w:val="14"/>
                      </w:rPr>
                      <w:t>省级政务部门</w:t>
                    </w:r>
                  </w:p>
                  <w:p>
                    <w:pPr>
                      <w:spacing w:line="31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5" w:line="219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3"/>
                        <w:sz w:val="14"/>
                        <w:szCs w:val="14"/>
                      </w:rPr>
                      <w:t>地市级城域网</w:t>
                    </w:r>
                  </w:p>
                  <w:p>
                    <w:pPr>
                      <w:spacing w:before="234" w:line="219" w:lineRule="auto"/>
                      <w:ind w:left="54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14"/>
                        <w:szCs w:val="14"/>
                      </w:rPr>
                      <w:t>地市级欧务部门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6" w:line="219" w:lineRule="auto"/>
                      <w:ind w:left="7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0"/>
                        <w:sz w:val="14"/>
                        <w:szCs w:val="14"/>
                      </w:rPr>
                      <w:t>县级城域网</w:t>
                    </w:r>
                  </w:p>
                  <w:p>
                    <w:pPr>
                      <w:spacing w:before="243" w:line="221" w:lineRule="auto"/>
                      <w:ind w:left="659"/>
                      <w:rPr>
                        <w:rFonts w:ascii="SimHei" w:eastAsia="SimHei" w:hAnsi="SimHei" w:cs="SimHei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spacing w:val="-14"/>
                        <w:sz w:val="14"/>
                        <w:szCs w:val="14"/>
                      </w:rPr>
                      <w:t>县级政务部门</w:t>
                    </w:r>
                  </w:p>
                  <w:p>
                    <w:pPr>
                      <w:spacing w:before="255" w:line="219" w:lineRule="auto"/>
                      <w:ind w:left="169"/>
                      <w:rPr>
                        <w:rFonts w:ascii="SimSun" w:eastAsia="SimSun" w:hAnsi="SimSun" w:cs="SimSun"/>
                        <w:sz w:val="17"/>
                        <w:szCs w:val="17"/>
                      </w:rPr>
                    </w:pPr>
                    <w:r>
                      <w:rPr>
                        <w:rFonts w:ascii="SimSun" w:eastAsia="SimSun" w:hAnsi="SimSun" w:cs="SimSun"/>
                        <w:spacing w:val="-8"/>
                        <w:sz w:val="17"/>
                        <w:szCs w:val="17"/>
                      </w:rPr>
                      <w:t>乡镇基层</w:t>
                    </w:r>
                  </w:p>
                </w:txbxContent>
              </v:textbox>
            </v:shape>
            <v:shape id="_x0000_s1028" type="#_x0000_t202" style="width:514;height:2951;left:3989;position:absolute;top:365" filled="f" stroked="f">
              <o:lock v:ext="edit" aspectratio="f"/>
              <v:textbox inset="0,0,0,0">
                <w:txbxContent>
                  <w:p>
                    <w:pPr>
                      <w:spacing w:before="19" w:line="219" w:lineRule="auto"/>
                      <w:ind w:left="60" w:right="20"/>
                      <w:rPr>
                        <w:rFonts w:ascii="FangSong" w:eastAsia="FangSong" w:hAnsi="FangSong" w:cs="FangSong"/>
                        <w:sz w:val="11"/>
                        <w:szCs w:val="11"/>
                      </w:rPr>
                    </w:pPr>
                    <w:r>
                      <w:rPr>
                        <w:rFonts w:ascii="SimSun" w:eastAsia="SimSun" w:hAnsi="SimSun" w:cs="SimSun"/>
                        <w:spacing w:val="-2"/>
                        <w:sz w:val="11"/>
                        <w:szCs w:val="11"/>
                      </w:rPr>
                      <w:t>互联网口</w:t>
                    </w:r>
                    <w:r>
                      <w:rPr>
                        <w:rFonts w:ascii="SimSun" w:eastAsia="SimSun" w:hAnsi="SimSun" w:cs="SimSun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FangSong" w:eastAsia="FangSong" w:hAnsi="FangSong" w:cs="FangSong"/>
                        <w:spacing w:val="-12"/>
                        <w:sz w:val="11"/>
                        <w:szCs w:val="11"/>
                      </w:rPr>
                      <w:t>安全防护</w:t>
                    </w: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5" w:line="206" w:lineRule="auto"/>
                      <w:ind w:left="60" w:right="38"/>
                      <w:rPr>
                        <w:rFonts w:ascii="SimSun" w:eastAsia="SimSun" w:hAnsi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eastAsia="SimSun" w:hAnsi="SimSun" w:cs="SimSun"/>
                        <w:spacing w:val="-20"/>
                        <w:w w:val="88"/>
                        <w:sz w:val="14"/>
                        <w:szCs w:val="14"/>
                      </w:rPr>
                      <w:t>五联网口</w:t>
                    </w:r>
                    <w:r>
                      <w:rPr>
                        <w:rFonts w:ascii="SimSun" w:eastAsia="SimSun" w:hAnsi="SimSun" w:cs="SimSun"/>
                        <w:spacing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9"/>
                        <w:sz w:val="11"/>
                        <w:szCs w:val="11"/>
                      </w:rPr>
                      <w:t>安全防护</w:t>
                    </w:r>
                  </w:p>
                  <w:p>
                    <w:pPr>
                      <w:spacing w:line="31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314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36" w:line="191" w:lineRule="auto"/>
                      <w:ind w:left="20" w:right="69" w:firstLine="40"/>
                      <w:rPr>
                        <w:rFonts w:ascii="SimHei" w:eastAsia="SimHei" w:hAnsi="SimHei" w:cs="SimHei"/>
                        <w:sz w:val="14"/>
                        <w:szCs w:val="14"/>
                      </w:rPr>
                    </w:pPr>
                    <w:r>
                      <w:rPr>
                        <w:rFonts w:ascii="SimHei" w:eastAsia="SimHei" w:hAnsi="SimHei" w:cs="SimHei"/>
                        <w:spacing w:val="-14"/>
                        <w:sz w:val="11"/>
                        <w:szCs w:val="11"/>
                      </w:rPr>
                      <w:t>互联网口</w:t>
                    </w:r>
                    <w:r>
                      <w:rPr>
                        <w:rFonts w:ascii="SimHei" w:eastAsia="SimHei" w:hAnsi="SimHei" w:cs="SimHei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3"/>
                        <w:sz w:val="14"/>
                        <w:szCs w:val="14"/>
                      </w:rPr>
                      <w:t>安全护</w:t>
                    </w:r>
                  </w:p>
                  <w:p>
                    <w:pPr>
                      <w:spacing w:line="26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6" w:line="198" w:lineRule="auto"/>
                      <w:ind w:left="60" w:right="39"/>
                      <w:rPr>
                        <w:rFonts w:ascii="SimSun" w:eastAsia="SimSun" w:hAnsi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14"/>
                        <w:szCs w:val="14"/>
                      </w:rPr>
                      <w:t>联网只</w:t>
                    </w:r>
                    <w:r>
                      <w:rPr>
                        <w:rFonts w:ascii="SimSun" w:eastAsia="SimSun" w:hAnsi="SimSun" w:cs="SimSun"/>
                        <w:spacing w:val="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9"/>
                        <w:w w:val="97"/>
                        <w:sz w:val="11"/>
                        <w:szCs w:val="11"/>
                      </w:rPr>
                      <w:t>安全防护</w:t>
                    </w:r>
                  </w:p>
                </w:txbxContent>
              </v:textbox>
            </v:shape>
            <v:shape id="_x0000_s1029" type="#_x0000_t202" style="width:281;height:2406;left:729;position:absolute;top:578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20" w:line="216" w:lineRule="auto"/>
                      <w:ind w:left="20"/>
                      <w:rPr>
                        <w:rFonts w:ascii="SimSun" w:eastAsia="SimSun" w:hAnsi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eastAsia="SimSun" w:hAnsi="SimSun" w:cs="SimSun"/>
                        <w:spacing w:val="15"/>
                        <w:sz w:val="20"/>
                        <w:szCs w:val="20"/>
                      </w:rPr>
                      <w:t>国家电子政务外网广域骨</w:t>
                    </w:r>
                  </w:p>
                </w:txbxContent>
              </v:textbox>
            </v:shape>
            <v:shape id="_x0000_s1030" type="#_x0000_t202" style="width:283;height:1200;left:5066;position:absolute;top:1249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20" w:line="218" w:lineRule="auto"/>
                      <w:ind w:left="20"/>
                      <w:rPr>
                        <w:rFonts w:ascii="SimSun" w:eastAsia="SimSun" w:hAnsi="SimSun" w:cs="SimSun"/>
                        <w:sz w:val="20"/>
                        <w:szCs w:val="20"/>
                      </w:rPr>
                    </w:pPr>
                    <w:r>
                      <w:rPr>
                        <w:rFonts w:ascii="SimSun" w:eastAsia="SimSun" w:hAnsi="SimSun" w:cs="SimSun"/>
                        <w:spacing w:val="78"/>
                        <w:w w:val="154"/>
                        <w:sz w:val="20"/>
                        <w:szCs w:val="20"/>
                      </w:rPr>
                      <w:t>互联网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373" w:lineRule="auto"/>
        <w:rPr>
          <w:rFonts w:ascii="Arial"/>
          <w:sz w:val="21"/>
        </w:rPr>
      </w:pPr>
    </w:p>
    <w:p>
      <w:pPr>
        <w:spacing w:before="68" w:line="221" w:lineRule="auto"/>
        <w:ind w:left="3182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6"/>
          <w:sz w:val="21"/>
          <w:szCs w:val="21"/>
        </w:rPr>
        <w:t>图1</w:t>
      </w:r>
      <w:r>
        <w:rPr>
          <w:rFonts w:ascii="SimHei" w:eastAsia="SimHei" w:hAnsi="SimHei" w:cs="SimHei"/>
          <w:spacing w:val="10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6"/>
          <w:sz w:val="21"/>
          <w:szCs w:val="21"/>
        </w:rPr>
        <w:t>国家电子政务外网网络框架</w:t>
      </w:r>
    </w:p>
    <w:p>
      <w:pPr>
        <w:spacing w:before="228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5.1.2</w:t>
      </w:r>
      <w:r>
        <w:rPr>
          <w:rFonts w:ascii="SimHei" w:eastAsia="SimHei" w:hAnsi="SimHei" w:cs="SimHei"/>
          <w:spacing w:val="9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业务网络模型</w:t>
      </w:r>
    </w:p>
    <w:p>
      <w:pPr>
        <w:spacing w:before="183" w:line="259" w:lineRule="auto"/>
        <w:ind w:firstLine="42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7"/>
          <w:sz w:val="21"/>
          <w:szCs w:val="21"/>
        </w:rPr>
        <w:t>根据电子政务外网所承载业务和系统服务的类型不同，在逻辑上，电子政务外网划分为专用网络区、</w:t>
      </w:r>
      <w:r>
        <w:rPr>
          <w:rFonts w:ascii="SimSun" w:eastAsia="SimSun" w:hAnsi="SimSun" w:cs="SimSun"/>
          <w:spacing w:val="1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公共网络区和互联网接入区三个功能域，见图2。</w:t>
      </w:r>
    </w:p>
    <w:p>
      <w:pPr>
        <w:spacing w:before="72" w:line="3550" w:lineRule="exact"/>
        <w:ind w:firstLine="979"/>
        <w:textAlignment w:val="center"/>
      </w:pPr>
      <w:r>
        <w:pict>
          <v:group id="_x0000_i1031" style="width:389pt;height:177.5pt;mso-position-horizontal-relative:char;mso-position-vertical-relative:line" coordorigin="0,0" coordsize="7780,3550" filled="f" stroked="f">
            <v:shape id="_x0000_s1032" type="#_x0000_t75" style="width:7780;height:3500;position:absolute" filled="f" stroked="f">
              <v:imagedata r:id="rId12" o:title=""/>
            </v:shape>
            <v:shape id="_x0000_s1033" type="#_x0000_t75" style="width:5710;height:10;left:50;position:absolute;top:3509" filled="f" stroked="f">
              <v:imagedata r:id="rId13" o:title=""/>
            </v:shape>
            <v:shape id="_x0000_s1034" type="#_x0000_t202" style="width:7370;height:3405;left:30;position:absolute;top:165" filled="f" stroked="f">
              <o:lock v:ext="edit" aspectratio="f"/>
              <v:textbox inset="0,0,0,0">
                <w:txbxContent>
                  <w:p>
                    <w:pPr>
                      <w:spacing w:before="20" w:line="219" w:lineRule="auto"/>
                      <w:ind w:left="237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3"/>
                        <w:sz w:val="14"/>
                        <w:szCs w:val="14"/>
                      </w:rPr>
                      <w:t>政务部门用户</w:t>
                    </w:r>
                  </w:p>
                  <w:p>
                    <w:pPr>
                      <w:spacing w:before="185" w:line="194" w:lineRule="auto"/>
                      <w:ind w:left="5829" w:right="913" w:hanging="29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-13"/>
                        <w:w w:val="97"/>
                        <w:sz w:val="17"/>
                        <w:szCs w:val="17"/>
                      </w:rPr>
                      <w:t>防火墙等逻辑</w:t>
                    </w:r>
                    <w:r>
                      <w:rPr>
                        <w:rFonts w:ascii="SimSun" w:eastAsia="SimSun" w:hAnsi="SimSun" w:cs="SimSun"/>
                        <w:spacing w:val="3"/>
                        <w:sz w:val="17"/>
                        <w:szCs w:val="17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7"/>
                        <w:sz w:val="14"/>
                        <w:szCs w:val="14"/>
                      </w:rPr>
                      <w:t>隔</w:t>
                    </w:r>
                    <w:r>
                      <w:rPr>
                        <w:rFonts w:ascii="SimSun" w:eastAsia="SimSun" w:hAnsi="SimSun" w:cs="SimSun"/>
                        <w:spacing w:val="-21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7"/>
                        <w:sz w:val="14"/>
                        <w:szCs w:val="14"/>
                      </w:rPr>
                      <w:t>离</w:t>
                    </w:r>
                  </w:p>
                  <w:p>
                    <w:pPr>
                      <w:spacing w:before="172" w:line="219" w:lineRule="auto"/>
                      <w:ind w:right="20"/>
                      <w:jc w:val="right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2"/>
                        <w:sz w:val="14"/>
                        <w:szCs w:val="14"/>
                      </w:rPr>
                      <w:t>公众用户</w:t>
                    </w:r>
                  </w:p>
                  <w:p>
                    <w:pPr>
                      <w:spacing w:before="104" w:line="219" w:lineRule="auto"/>
                      <w:ind w:left="461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5"/>
                        <w:sz w:val="14"/>
                        <w:szCs w:val="14"/>
                      </w:rPr>
                      <w:t>互联网服务</w:t>
                    </w:r>
                  </w:p>
                  <w:p>
                    <w:pPr>
                      <w:spacing w:before="31" w:line="227" w:lineRule="auto"/>
                      <w:ind w:right="179"/>
                      <w:jc w:val="right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4"/>
                        <w:sz w:val="14"/>
                        <w:szCs w:val="14"/>
                      </w:rPr>
                      <w:t>企业</w:t>
                    </w:r>
                  </w:p>
                  <w:p>
                    <w:pPr>
                      <w:spacing w:line="194" w:lineRule="auto"/>
                      <w:ind w:left="3669"/>
                      <w:rPr>
                        <w:rFonts w:ascii="FangSong" w:eastAsia="FangSong" w:hAnsi="FangSong" w:cs="FangSong"/>
                        <w:sz w:val="12"/>
                        <w:szCs w:val="12"/>
                      </w:rPr>
                    </w:pPr>
                    <w:r>
                      <w:rPr>
                        <w:rFonts w:ascii="FangSong" w:eastAsia="FangSong" w:hAnsi="FangSong" w:cs="FangSong"/>
                        <w:spacing w:val="27"/>
                        <w:sz w:val="12"/>
                        <w:szCs w:val="12"/>
                      </w:rPr>
                      <w:t>安全交换</w:t>
                    </w:r>
                  </w:p>
                  <w:p>
                    <w:pPr>
                      <w:spacing w:line="229" w:lineRule="auto"/>
                      <w:ind w:left="1509"/>
                      <w:rPr>
                        <w:rFonts w:ascii="FangSong" w:eastAsia="FangSong" w:hAnsi="FangSong" w:cs="FangSong"/>
                        <w:sz w:val="12"/>
                        <w:szCs w:val="12"/>
                      </w:rPr>
                    </w:pPr>
                    <w:r>
                      <w:rPr>
                        <w:rFonts w:ascii="FangSong" w:eastAsia="FangSong" w:hAnsi="FangSong" w:cs="FangSong"/>
                        <w:spacing w:val="27"/>
                        <w:sz w:val="12"/>
                        <w:szCs w:val="12"/>
                      </w:rPr>
                      <w:t>安全交换</w:t>
                    </w:r>
                  </w:p>
                  <w:p>
                    <w:pPr>
                      <w:spacing w:before="45" w:line="219" w:lineRule="auto"/>
                      <w:ind w:right="23"/>
                      <w:jc w:val="right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1"/>
                        <w:sz w:val="14"/>
                        <w:szCs w:val="14"/>
                      </w:rPr>
                      <w:t>政务部门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5" w:line="223" w:lineRule="auto"/>
                      <w:ind w:right="29"/>
                      <w:jc w:val="right"/>
                      <w:rPr>
                        <w:rFonts w:ascii="FangSong" w:eastAsia="FangSong" w:hAnsi="FangSong" w:cs="FangSong"/>
                        <w:sz w:val="14"/>
                        <w:szCs w:val="14"/>
                      </w:rPr>
                    </w:pPr>
                    <w:r>
                      <w:rPr>
                        <w:rFonts w:ascii="FangSong" w:eastAsia="FangSong" w:hAnsi="FangSong" w:cs="FangSong"/>
                        <w:spacing w:val="9"/>
                        <w:sz w:val="14"/>
                        <w:szCs w:val="14"/>
                      </w:rPr>
                      <w:t>移动办公</w:t>
                    </w:r>
                  </w:p>
                  <w:p>
                    <w:pPr>
                      <w:spacing w:before="66" w:line="221" w:lineRule="auto"/>
                      <w:ind w:left="4489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spacing w:val="-15"/>
                        <w:sz w:val="21"/>
                        <w:szCs w:val="21"/>
                      </w:rPr>
                      <w:t>互联网接入区</w:t>
                    </w:r>
                  </w:p>
                  <w:p>
                    <w:pPr>
                      <w:spacing w:line="199" w:lineRule="exact"/>
                    </w:pPr>
                  </w:p>
                  <w:tbl>
                    <w:tblPr>
                      <w:tblStyle w:val="TableNormal0"/>
                      <w:tblW w:w="5700" w:type="dxa"/>
                      <w:tblInd w:w="25" w:type="dxa"/>
                      <w:tblBorders>
                        <w:left w:val="single" w:sz="4" w:space="0" w:color="000000"/>
                        <w:right w:val="single" w:sz="4" w:space="0" w:color="000000"/>
                      </w:tblBorders>
                      <w:tblLayout w:type="fixed"/>
                    </w:tblPr>
                    <w:tblGrid>
                      <w:gridCol w:w="5700"/>
                    </w:tblGrid>
                    <w:tr>
                      <w:tblPrEx>
                        <w:tblW w:w="5700" w:type="dxa"/>
                        <w:tblInd w:w="25" w:type="dxa"/>
                        <w:tblBorders>
                          <w:left w:val="single" w:sz="4" w:space="0" w:color="000000"/>
                          <w:right w:val="single" w:sz="4" w:space="0" w:color="000000"/>
                        </w:tblBorders>
                        <w:tblLayout w:type="fixed"/>
                      </w:tblPrEx>
                      <w:trPr>
                        <w:trHeight w:val="399"/>
                      </w:trPr>
                      <w:tc>
                        <w:tcPr>
                          <w:tcW w:w="5700" w:type="dxa"/>
                          <w:vAlign w:val="top"/>
                        </w:tcPr>
                        <w:p>
                          <w:pPr>
                            <w:spacing w:before="35" w:line="219" w:lineRule="auto"/>
                            <w:ind w:left="83"/>
                            <w:rPr>
                              <w:rFonts w:ascii="SimSun" w:eastAsia="SimSun" w:hAnsi="SimSun" w:cs="SimSun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b/>
                              <w:bCs/>
                              <w:spacing w:val="-18"/>
                              <w:sz w:val="26"/>
                              <w:szCs w:val="26"/>
                            </w:rPr>
                            <w:t>国</w:t>
                          </w:r>
                          <w:r>
                            <w:rPr>
                              <w:rFonts w:ascii="SimSun" w:eastAsia="SimSun" w:hAnsi="SimSun" w:cs="SimSun"/>
                              <w:spacing w:val="8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家</w:t>
                          </w:r>
                          <w:r>
                            <w:rPr>
                              <w:rFonts w:ascii="SimSun" w:eastAsia="SimSun" w:hAnsi="SimSun" w:cs="SimSun"/>
                              <w:spacing w:val="37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电</w:t>
                          </w:r>
                          <w:r>
                            <w:rPr>
                              <w:rFonts w:ascii="SimSun" w:eastAsia="SimSun" w:hAnsi="SimSun" w:cs="SimSun"/>
                              <w:spacing w:val="7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子</w:t>
                          </w:r>
                          <w:r>
                            <w:rPr>
                              <w:rFonts w:ascii="SimSun" w:eastAsia="SimSun" w:hAnsi="SimSun" w:cs="SimSun"/>
                              <w:spacing w:val="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政</w:t>
                          </w:r>
                          <w:r>
                            <w:rPr>
                              <w:rFonts w:ascii="SimSun" w:eastAsia="SimSun" w:hAnsi="SimSun" w:cs="SimSun"/>
                              <w:spacing w:val="9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务</w:t>
                          </w:r>
                          <w:r>
                            <w:rPr>
                              <w:rFonts w:ascii="SimSun" w:eastAsia="SimSun" w:hAnsi="SimSun" w:cs="SimSun"/>
                              <w:spacing w:val="11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外</w:t>
                          </w:r>
                          <w:r>
                            <w:rPr>
                              <w:rFonts w:ascii="SimSun" w:eastAsia="SimSun" w:hAnsi="SimSun" w:cs="SimSun"/>
                              <w:spacing w:val="27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网</w:t>
                          </w:r>
                          <w:r>
                            <w:rPr>
                              <w:rFonts w:ascii="SimSun" w:eastAsia="SimSun" w:hAnsi="SimSun" w:cs="SimSun"/>
                              <w:spacing w:val="26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网</w:t>
                          </w:r>
                          <w:r>
                            <w:rPr>
                              <w:rFonts w:ascii="SimSun" w:eastAsia="SimSun" w:hAnsi="SimSun" w:cs="SimSun"/>
                              <w:spacing w:val="8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络</w:t>
                          </w:r>
                          <w:r>
                            <w:rPr>
                              <w:rFonts w:ascii="SimSun" w:eastAsia="SimSun" w:hAnsi="SimSun" w:cs="SimSun"/>
                              <w:spacing w:val="6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基</w:t>
                          </w:r>
                          <w:r>
                            <w:rPr>
                              <w:rFonts w:ascii="SimSun" w:eastAsia="SimSun" w:hAnsi="SimSun" w:cs="SimSun"/>
                              <w:spacing w:val="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础</w:t>
                          </w:r>
                          <w:r>
                            <w:rPr>
                              <w:rFonts w:ascii="SimSun" w:eastAsia="SimSun" w:hAnsi="SimSun" w:cs="SimSun"/>
                              <w:spacing w:val="11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设</w:t>
                          </w:r>
                          <w:r>
                            <w:rPr>
                              <w:rFonts w:ascii="SimSun" w:eastAsia="SimSun" w:hAnsi="SimSun" w:cs="SimSun"/>
                              <w:spacing w:val="5"/>
                              <w:sz w:val="26"/>
                              <w:szCs w:val="26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18"/>
                              <w:sz w:val="26"/>
                              <w:szCs w:val="26"/>
                            </w:rPr>
                            <w:t>施</w:t>
                          </w:r>
                        </w:p>
                      </w:tc>
                    </w:tr>
                  </w:tbl>
                  <w:p>
                    <w:pPr>
                      <w:rPr>
                        <w:rFonts w:ascii="Arial"/>
                        <w:sz w:val="21"/>
                      </w:rPr>
                    </w:pPr>
                  </w:p>
                </w:txbxContent>
              </v:textbox>
            </v:shape>
            <v:shape id="_x0000_s1035" type="#_x0000_t202" style="width:996;height:1851;left:2440;position:absolute;top:1117" filled="f" stroked="f">
              <o:lock v:ext="edit" aspectratio="f"/>
              <v:textbox inset="0,0,0,0">
                <w:txbxContent>
                  <w:p>
                    <w:pPr>
                      <w:spacing w:before="20" w:line="196" w:lineRule="auto"/>
                      <w:ind w:left="219" w:right="161" w:hanging="12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9"/>
                        <w:sz w:val="14"/>
                        <w:szCs w:val="14"/>
                      </w:rPr>
                      <w:t>网络互联互</w:t>
                    </w:r>
                    <w:r>
                      <w:rPr>
                        <w:rFonts w:ascii="SimSun" w:eastAsia="SimSun" w:hAnsi="SimSun" w:cs="SimSun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8"/>
                        <w:sz w:val="14"/>
                        <w:szCs w:val="14"/>
                      </w:rPr>
                      <w:t>通平台</w:t>
                    </w:r>
                  </w:p>
                  <w:p>
                    <w:pPr>
                      <w:spacing w:line="333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5" w:line="219" w:lineRule="auto"/>
                      <w:ind w:left="149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1"/>
                        <w:sz w:val="14"/>
                        <w:szCs w:val="14"/>
                      </w:rPr>
                      <w:t>认证服务</w:t>
                    </w:r>
                  </w:p>
                  <w:p>
                    <w:pPr>
                      <w:spacing w:line="27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5" w:line="214" w:lineRule="auto"/>
                      <w:ind w:left="400" w:right="161" w:hanging="310"/>
                      <w:rPr>
                        <w:rFonts w:ascii="SimSun" w:eastAsia="SimSun" w:hAnsi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eastAsia="SimSun" w:hAnsi="SimSun" w:cs="SimSun"/>
                        <w:spacing w:val="9"/>
                        <w:sz w:val="14"/>
                        <w:szCs w:val="14"/>
                      </w:rPr>
                      <w:t>公共网络服</w:t>
                    </w:r>
                    <w:r>
                      <w:rPr>
                        <w:rFonts w:ascii="SimSun" w:eastAsia="SimSun" w:hAnsi="SimSun" w:cs="SimSun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z w:val="11"/>
                        <w:szCs w:val="11"/>
                      </w:rPr>
                      <w:t>务</w:t>
                    </w:r>
                  </w:p>
                  <w:p>
                    <w:pPr>
                      <w:spacing w:before="103" w:line="219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spacing w:val="-15"/>
                        <w:sz w:val="21"/>
                        <w:szCs w:val="21"/>
                      </w:rPr>
                      <w:t>公共网络区</w:t>
                    </w:r>
                  </w:p>
                </w:txbxContent>
              </v:textbox>
            </v:shape>
            <v:shape id="_x0000_s1036" type="#_x0000_t202" style="width:1001;height:941;left:262;position:absolute;top:2035" filled="f" stroked="f">
              <o:lock v:ext="edit" aspectratio="f"/>
              <v:textbox inset="0,0,0,0">
                <w:txbxContent>
                  <w:p>
                    <w:pPr>
                      <w:spacing w:before="19" w:line="198" w:lineRule="auto"/>
                      <w:ind w:left="366" w:right="137" w:hanging="259"/>
                      <w:rPr>
                        <w:rFonts w:ascii="Times New Roman" w:eastAsia="Times New Roman" w:hAnsi="Times New Roman" w:cs="Times New Roma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1"/>
                        <w:sz w:val="14"/>
                        <w:szCs w:val="14"/>
                      </w:rPr>
                      <w:t>跨部门业务</w:t>
                    </w:r>
                    <w:r>
                      <w:rPr>
                        <w:rFonts w:ascii="SimSun" w:eastAsia="SimSun" w:hAnsi="SimSun" w:cs="SimSun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w w:val="91"/>
                        <w:sz w:val="14"/>
                        <w:szCs w:val="14"/>
                      </w:rPr>
                      <w:t>VPN</w:t>
                    </w:r>
                  </w:p>
                  <w:p>
                    <w:pPr>
                      <w:spacing w:line="29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8" w:line="220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spacing w:val="-17"/>
                        <w:sz w:val="21"/>
                        <w:szCs w:val="21"/>
                      </w:rPr>
                      <w:t>专用网络区</w:t>
                    </w:r>
                  </w:p>
                </w:txbxContent>
              </v:textbox>
            </v:shape>
            <v:shape id="_x0000_s1037" type="#_x0000_t202" style="width:805;height:339;left:4630;position:absolute;top:2025" filled="f" stroked="f">
              <o:lock v:ext="edit" aspectratio="f"/>
              <v:textbox inset="0,0,0,0">
                <w:txbxContent>
                  <w:p>
                    <w:pPr>
                      <w:spacing w:before="19" w:line="197" w:lineRule="auto"/>
                      <w:ind w:left="20" w:righ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1"/>
                        <w:sz w:val="14"/>
                        <w:szCs w:val="14"/>
                      </w:rPr>
                      <w:t>政务外网安</w:t>
                    </w:r>
                    <w:r>
                      <w:rPr>
                        <w:rFonts w:ascii="SimSun" w:eastAsia="SimSun" w:hAnsi="SimSun" w:cs="SimSun"/>
                        <w:spacing w:val="2"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3"/>
                        <w:sz w:val="14"/>
                        <w:szCs w:val="14"/>
                      </w:rPr>
                      <w:t>全接入平台</w:t>
                    </w:r>
                  </w:p>
                </w:txbxContent>
              </v:textbox>
            </v:shape>
            <v:shape id="_x0000_s1038" type="#_x0000_t202" style="width:876;height:172;left:3560;position:absolute;top:614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VPN</w:t>
                    </w:r>
                    <w:r>
                      <w:rPr>
                        <w:rFonts w:ascii="SimSun" w:eastAsia="SimSun" w:hAnsi="SimSun" w:cs="SimSun"/>
                        <w:spacing w:val="11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逻</w:t>
                    </w:r>
                    <w:r>
                      <w:rPr>
                        <w:rFonts w:ascii="SimSun" w:eastAsia="SimSun" w:hAnsi="SimSun" w:cs="SimSun"/>
                        <w:spacing w:val="6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辑</w:t>
                    </w:r>
                    <w:r>
                      <w:rPr>
                        <w:rFonts w:ascii="SimSun" w:eastAsia="SimSun" w:hAnsi="SimSun" w:cs="SimSun"/>
                        <w:spacing w:val="1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隔</w:t>
                    </w:r>
                    <w:r>
                      <w:rPr>
                        <w:rFonts w:ascii="SimSun" w:eastAsia="SimSun" w:hAnsi="SimSun" w:cs="SimSun"/>
                        <w:spacing w:val="8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离</w:t>
                    </w:r>
                  </w:p>
                </w:txbxContent>
              </v:textbox>
            </v:shape>
            <v:shape id="_x0000_s1039" type="#_x0000_t202" style="width:866;height:172;left:1360;position:absolute;top:614" filled="f" stroked="f">
              <o:lock v:ext="edit" aspectratio="f"/>
              <v:textbox inset="0,0,0,0">
                <w:txbxContent>
                  <w:p>
                    <w:pPr>
                      <w:spacing w:before="20" w:line="220" w:lineRule="auto"/>
                      <w:ind w:left="20"/>
                      <w:rPr>
                        <w:rFonts w:ascii="SimSun" w:eastAsia="SimSun" w:hAnsi="SimSun" w:cs="SimSun"/>
                        <w:sz w:val="11"/>
                        <w:szCs w:val="11"/>
                      </w:rPr>
                    </w:pP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VPN</w:t>
                    </w:r>
                    <w:r>
                      <w:rPr>
                        <w:rFonts w:ascii="SimSun" w:eastAsia="SimSun" w:hAnsi="SimSun" w:cs="SimSun"/>
                        <w:spacing w:val="11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逻</w:t>
                    </w:r>
                    <w:r>
                      <w:rPr>
                        <w:rFonts w:ascii="SimSun" w:eastAsia="SimSun" w:hAnsi="SimSun" w:cs="SimSun"/>
                        <w:spacing w:val="2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辑</w:t>
                    </w:r>
                    <w:r>
                      <w:rPr>
                        <w:rFonts w:ascii="SimSun" w:eastAsia="SimSun" w:hAnsi="SimSun" w:cs="SimSun"/>
                        <w:spacing w:val="10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隔</w:t>
                    </w:r>
                    <w:r>
                      <w:rPr>
                        <w:rFonts w:ascii="SimSun" w:eastAsia="SimSun" w:hAnsi="SimSun" w:cs="SimSun"/>
                        <w:spacing w:val="4"/>
                        <w:sz w:val="11"/>
                        <w:szCs w:val="1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11"/>
                        <w:szCs w:val="11"/>
                      </w:rPr>
                      <w:t>离</w:t>
                    </w:r>
                  </w:p>
                </w:txbxContent>
              </v:textbox>
            </v:shape>
            <v:shape id="_x0000_s1040" type="#_x0000_t202" style="width:645;height:207;left:3659;position:absolute;top:2586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11"/>
                        <w:sz w:val="14"/>
                        <w:szCs w:val="14"/>
                      </w:rPr>
                      <w:t>安全互联</w:t>
                    </w:r>
                  </w:p>
                </w:txbxContent>
              </v:textbox>
            </v:shape>
            <v:shape id="_x0000_s1041" type="#_x0000_t202" style="width:537;height:207;left:459;position:absolute;top:1335" filled="f" stroked="f">
              <o:lock v:ext="edit" aspectratio="f"/>
              <v:textbox inset="0,0,0,0">
                <w:txbxContent>
                  <w:p>
                    <w:pPr>
                      <w:spacing w:before="20" w:line="219" w:lineRule="auto"/>
                      <w:ind w:left="20"/>
                      <w:rPr>
                        <w:rFonts w:ascii="SimSun" w:eastAsia="SimSun" w:hAnsi="SimSun" w:cs="SimSun"/>
                        <w:sz w:val="14"/>
                        <w:szCs w:val="14"/>
                      </w:rPr>
                    </w:pPr>
                    <w:r>
                      <w:rPr>
                        <w:rFonts w:ascii="SimSun" w:eastAsia="SimSun" w:hAnsi="SimSun" w:cs="SimSun"/>
                        <w:spacing w:val="4"/>
                        <w:sz w:val="14"/>
                        <w:szCs w:val="14"/>
                      </w:rPr>
                      <w:t>部委</w:t>
                    </w:r>
                    <w:r>
                      <w:rPr>
                        <w:rFonts w:ascii="SimSun" w:eastAsia="SimSun" w:hAnsi="SimSun" w:cs="SimSun"/>
                        <w:sz w:val="14"/>
                        <w:szCs w:val="14"/>
                      </w:rPr>
                      <w:t>VPN</w:t>
                    </w:r>
                  </w:p>
                </w:txbxContent>
              </v:textbox>
            </v:shape>
            <v:shape id="_x0000_s1042" type="#_x0000_t202" style="width:380;height:138;left:6679;position:absolute;top:2784" filled="f" stroked="f">
              <o:lock v:ext="edit" aspectratio="f"/>
              <v:textbox inset="0,0,0,0">
                <w:txbxContent>
                  <w:p>
                    <w:pPr>
                      <w:spacing w:before="20" w:line="185" w:lineRule="auto"/>
                      <w:ind w:left="20"/>
                      <w:rPr>
                        <w:rFonts w:ascii="Times New Roman" w:eastAsia="Times New Roman" w:hAnsi="Times New Roman" w:cs="Times New Roman"/>
                        <w:sz w:val="11"/>
                        <w:szCs w:val="11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11"/>
                        <w:szCs w:val="11"/>
                      </w:rPr>
                      <w:t>Internet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line="273" w:lineRule="auto"/>
        <w:rPr>
          <w:rFonts w:ascii="Arial"/>
          <w:sz w:val="21"/>
        </w:rPr>
      </w:pPr>
    </w:p>
    <w:p>
      <w:pPr>
        <w:spacing w:before="69" w:line="221" w:lineRule="auto"/>
        <w:ind w:left="2962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图2</w:t>
      </w:r>
      <w:r>
        <w:rPr>
          <w:rFonts w:ascii="SimHei" w:eastAsia="SimHei" w:hAnsi="SimHei" w:cs="SimHei"/>
          <w:spacing w:val="94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5"/>
          <w:sz w:val="21"/>
          <w:szCs w:val="21"/>
        </w:rPr>
        <w:t>国家电子政务外网业务网络模型</w:t>
      </w:r>
    </w:p>
    <w:p>
      <w:pPr>
        <w:spacing w:before="229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5.1.3</w:t>
      </w:r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网络架构</w:t>
      </w:r>
    </w:p>
    <w:p>
      <w:pPr>
        <w:spacing w:before="182" w:line="264" w:lineRule="auto"/>
        <w:ind w:right="53" w:firstLine="45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国家电子政务外网按照管理层次划分为四级，自治区电子政务外网是国家电子政务外网的组成</w:t>
      </w:r>
      <w:r>
        <w:rPr>
          <w:rFonts w:ascii="SimSun" w:eastAsia="SimSun" w:hAnsi="SimSun" w:cs="SimSun"/>
          <w:sz w:val="21"/>
          <w:szCs w:val="21"/>
        </w:rPr>
        <w:t>部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6"/>
          <w:sz w:val="21"/>
          <w:szCs w:val="21"/>
        </w:rPr>
        <w:t>分，见图3。</w:t>
      </w:r>
    </w:p>
    <w:p>
      <w:pPr>
        <w:sectPr>
          <w:footerReference w:type="default" r:id="rId14"/>
          <w:pgSz w:w="11910" w:h="16840"/>
          <w:pgMar w:top="1431" w:right="1355" w:bottom="1148" w:left="1180" w:header="0" w:footer="1009" w:gutter="0"/>
          <w:pgNumType w:start="9"/>
          <w:cols w:space="708"/>
        </w:sectPr>
      </w:pPr>
    </w:p>
    <w:p>
      <w:pPr>
        <w:spacing w:before="71" w:line="198" w:lineRule="auto"/>
        <w:ind w:right="16"/>
        <w:jc w:val="right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pacing w:val="-6"/>
          <w:sz w:val="21"/>
          <w:szCs w:val="21"/>
        </w:rPr>
        <w:t>DB</w:t>
      </w:r>
      <w:r>
        <w:rPr>
          <w:rFonts w:ascii="Arial" w:eastAsia="Arial" w:hAnsi="Arial" w:cs="Arial"/>
          <w:spacing w:val="17"/>
          <w:w w:val="10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65/T</w:t>
      </w:r>
      <w:r>
        <w:rPr>
          <w:rFonts w:ascii="Arial" w:eastAsia="Arial" w:hAnsi="Arial" w:cs="Arial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spacing w:val="-6"/>
          <w:sz w:val="21"/>
          <w:szCs w:val="21"/>
        </w:rPr>
        <w:t>4075—2017</w:t>
      </w:r>
    </w:p>
    <w:p>
      <w:pPr>
        <w:spacing w:before="198" w:line="3480" w:lineRule="exact"/>
        <w:ind w:firstLine="1370"/>
        <w:textAlignment w:val="center"/>
      </w:pPr>
      <w:r>
        <w:pict>
          <v:group id="_x0000_i1043" style="width:347pt;height:174pt;mso-position-horizontal-relative:char;mso-position-vertical-relative:line" coordorigin="0,0" coordsize="6940,3480" filled="f" stroked="f">
            <v:shape id="_x0000_s1044" type="#_x0000_t75" style="width:6940;height:3480;position:absolute" filled="f" stroked="f">
              <v:imagedata r:id="rId15" o:title=""/>
            </v:shape>
            <v:shape id="_x0000_s1045" type="#_x0000_t202" style="width:1503;height:2981;left:1039;position:absolute;top:365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162"/>
                      <w:rPr>
                        <w:rFonts w:ascii="Times New Roman" w:eastAsia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28"/>
                        <w:w w:val="71"/>
                        <w:sz w:val="32"/>
                        <w:szCs w:val="32"/>
                      </w:rPr>
                      <w:t>中央级骨干网</w:t>
                    </w:r>
                    <w:r>
                      <w:rPr>
                        <w:rFonts w:ascii="Times New Roman" w:eastAsia="Times New Roman" w:hAnsi="Times New Roman" w:cs="Times New Roman"/>
                        <w:spacing w:val="-28"/>
                        <w:w w:val="71"/>
                        <w:sz w:val="32"/>
                        <w:szCs w:val="32"/>
                      </w:rPr>
                      <w:t>3</w:t>
                    </w:r>
                  </w:p>
                  <w:p>
                    <w:pPr>
                      <w:spacing w:line="28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8" w:line="221" w:lineRule="auto"/>
                      <w:ind w:left="182"/>
                      <w:rPr>
                        <w:rFonts w:ascii="SimHei" w:eastAsia="SimHei" w:hAnsi="SimHei" w:cs="SimHei"/>
                        <w:sz w:val="21"/>
                        <w:szCs w:val="21"/>
                      </w:rPr>
                    </w:pPr>
                    <w:r>
                      <w:rPr>
                        <w:rFonts w:ascii="SimHei" w:eastAsia="SimHei" w:hAnsi="SimHei" w:cs="SimHei"/>
                        <w:b/>
                        <w:bCs/>
                        <w:spacing w:val="-12"/>
                        <w:sz w:val="21"/>
                        <w:szCs w:val="21"/>
                      </w:rPr>
                      <w:t>区级骨干网</w:t>
                    </w:r>
                  </w:p>
                  <w:p>
                    <w:pPr>
                      <w:spacing w:line="47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78" w:line="221" w:lineRule="auto"/>
                      <w:ind w:left="20"/>
                      <w:rPr>
                        <w:rFonts w:ascii="SimHei" w:eastAsia="SimHei" w:hAnsi="SimHei" w:cs="SimHei"/>
                        <w:sz w:val="24"/>
                        <w:szCs w:val="24"/>
                      </w:rPr>
                    </w:pPr>
                    <w:r>
                      <w:rPr>
                        <w:rFonts w:ascii="SimHei" w:eastAsia="SimHei" w:hAnsi="SimHei" w:cs="SimHei"/>
                        <w:spacing w:val="-9"/>
                        <w:sz w:val="24"/>
                        <w:szCs w:val="24"/>
                      </w:rPr>
                      <w:t>地市级骨干网</w:t>
                    </w:r>
                  </w:p>
                  <w:p>
                    <w:pPr>
                      <w:spacing w:line="31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68" w:line="221" w:lineRule="auto"/>
                      <w:ind w:left="119"/>
                      <w:rPr>
                        <w:rFonts w:ascii="SimHei" w:eastAsia="SimHei" w:hAnsi="SimHei" w:cs="SimHei"/>
                        <w:sz w:val="21"/>
                        <w:szCs w:val="21"/>
                      </w:rPr>
                    </w:pPr>
                    <w:r>
                      <w:rPr>
                        <w:rFonts w:ascii="SimHei" w:eastAsia="SimHei" w:hAnsi="SimHei" w:cs="SimHei"/>
                        <w:spacing w:val="-3"/>
                        <w:sz w:val="21"/>
                        <w:szCs w:val="21"/>
                      </w:rPr>
                      <w:t>县级骨干网</w:t>
                    </w: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50" w:line="222" w:lineRule="auto"/>
                      <w:ind w:left="37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7"/>
                        <w:sz w:val="15"/>
                        <w:szCs w:val="15"/>
                      </w:rPr>
                      <w:t>骨</w:t>
                    </w:r>
                    <w:r>
                      <w:rPr>
                        <w:rFonts w:ascii="SimHei" w:eastAsia="SimHei" w:hAnsi="SimHei" w:cs="SimHei"/>
                        <w:spacing w:val="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7"/>
                        <w:sz w:val="15"/>
                        <w:szCs w:val="15"/>
                      </w:rPr>
                      <w:t>干</w:t>
                    </w:r>
                    <w:r>
                      <w:rPr>
                        <w:rFonts w:ascii="SimHei" w:eastAsia="SimHei" w:hAnsi="SimHei" w:cs="SimHei"/>
                        <w:spacing w:val="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7"/>
                        <w:sz w:val="15"/>
                        <w:szCs w:val="15"/>
                      </w:rPr>
                      <w:t>网</w:t>
                    </w:r>
                  </w:p>
                </w:txbxContent>
              </v:textbox>
            </v:shape>
            <v:shape id="_x0000_s1046" type="#_x0000_t202" style="width:1291;height:888;left:3069;position:absolute;top:1946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SimHei" w:eastAsia="SimHei" w:hAnsi="SimHei" w:cs="SimHei"/>
                        <w:sz w:val="21"/>
                        <w:szCs w:val="21"/>
                      </w:rPr>
                    </w:pPr>
                    <w:r>
                      <w:rPr>
                        <w:rFonts w:ascii="SimHei" w:eastAsia="SimHei" w:hAnsi="SimHei" w:cs="SimHei"/>
                        <w:spacing w:val="-2"/>
                        <w:sz w:val="21"/>
                        <w:szCs w:val="21"/>
                      </w:rPr>
                      <w:t>地市级城域网</w:t>
                    </w:r>
                  </w:p>
                  <w:p>
                    <w:pPr>
                      <w:spacing w:line="3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9" w:line="221" w:lineRule="auto"/>
                      <w:ind w:left="9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6"/>
                        <w:sz w:val="15"/>
                        <w:szCs w:val="15"/>
                      </w:rPr>
                      <w:t>县</w:t>
                    </w:r>
                    <w:r>
                      <w:rPr>
                        <w:rFonts w:ascii="SimHei" w:eastAsia="SimHei" w:hAnsi="SimHei" w:cs="SimHei"/>
                        <w:spacing w:val="-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6"/>
                        <w:sz w:val="15"/>
                        <w:szCs w:val="15"/>
                      </w:rPr>
                      <w:t>级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6"/>
                        <w:sz w:val="15"/>
                        <w:szCs w:val="15"/>
                      </w:rPr>
                      <w:t>城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6"/>
                        <w:sz w:val="15"/>
                        <w:szCs w:val="15"/>
                      </w:rPr>
                      <w:t>域</w:t>
                    </w:r>
                    <w:r>
                      <w:rPr>
                        <w:rFonts w:ascii="SimHei" w:eastAsia="SimHei" w:hAnsi="SimHei" w:cs="SimHei"/>
                        <w:spacing w:val="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6"/>
                        <w:sz w:val="15"/>
                        <w:szCs w:val="15"/>
                      </w:rPr>
                      <w:t>网</w:t>
                    </w:r>
                  </w:p>
                </w:txbxContent>
              </v:textbox>
            </v:shape>
            <v:shape id="_x0000_s1047" type="#_x0000_t202" style="width:301;height:1211;left:179;position:absolute;top:1914" filled="f" stroked="f">
              <o:lock v:ext="edit" aspectratio="f"/>
              <v:textbox inset="0,0,0,0">
                <w:txbxContent>
                  <w:p>
                    <w:pPr>
                      <w:spacing w:before="19" w:line="233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z w:val="15"/>
                        <w:szCs w:val="15"/>
                      </w:rPr>
                      <w:t>级</w:t>
                    </w:r>
                  </w:p>
                  <w:p>
                    <w:pPr>
                      <w:spacing w:line="224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sz w:val="21"/>
                        <w:szCs w:val="21"/>
                      </w:rPr>
                      <w:t>网</w:t>
                    </w:r>
                  </w:p>
                  <w:p>
                    <w:pPr>
                      <w:spacing w:line="24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48" w:line="211" w:lineRule="auto"/>
                      <w:ind w:left="20" w:righ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Hei" w:eastAsia="SimHei" w:hAnsi="SimHei" w:cs="SimHei"/>
                        <w:spacing w:val="-8"/>
                        <w:sz w:val="15"/>
                        <w:szCs w:val="15"/>
                      </w:rPr>
                      <w:t>级</w:t>
                    </w:r>
                    <w:r>
                      <w:rPr>
                        <w:rFonts w:ascii="SimHei" w:eastAsia="SimHei" w:hAnsi="SimHei" w:cs="SimHei"/>
                        <w:sz w:val="15"/>
                        <w:szCs w:val="15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40"/>
                        <w:w w:val="98"/>
                        <w:sz w:val="21"/>
                        <w:szCs w:val="21"/>
                      </w:rPr>
                      <w:t>网</w:t>
                    </w:r>
                    <w:r>
                      <w:rPr>
                        <w:rFonts w:ascii="SimSun" w:eastAsia="SimSun" w:hAnsi="SimSun" w:cs="SimSun"/>
                        <w:sz w:val="21"/>
                        <w:szCs w:val="21"/>
                        <w:u w:val="single" w:color="auto"/>
                      </w:rPr>
                      <w:t xml:space="preserve"> </w:t>
                    </w:r>
                  </w:p>
                </w:txbxContent>
              </v:textbox>
            </v:shape>
            <v:shape id="_x0000_s1048" type="#_x0000_t202" style="width:1273;height:290;left:3092;position:absolute;top:425" filled="f" stroked="f">
              <o:lock v:ext="edit" aspectratio="f"/>
              <v:textbox inset="0,0,0,0">
                <w:txbxContent>
                  <w:p>
                    <w:pPr>
                      <w:spacing w:before="20" w:line="219" w:lineRule="auto"/>
                      <w:ind w:left="20"/>
                      <w:rPr>
                        <w:rFonts w:ascii="SimSun" w:eastAsia="SimSun" w:hAnsi="SimSun" w:cs="SimSun"/>
                        <w:sz w:val="21"/>
                        <w:szCs w:val="21"/>
                      </w:rPr>
                    </w:pPr>
                    <w:r>
                      <w:rPr>
                        <w:rFonts w:ascii="SimSun" w:eastAsia="SimSun" w:hAnsi="SimSun" w:cs="SimSun"/>
                        <w:b/>
                        <w:bCs/>
                        <w:spacing w:val="-7"/>
                        <w:sz w:val="21"/>
                        <w:szCs w:val="21"/>
                      </w:rPr>
                      <w:t>中央级城域网</w:t>
                    </w:r>
                  </w:p>
                </w:txbxContent>
              </v:textbox>
            </v:shape>
            <v:shape id="_x0000_s1049" type="#_x0000_t202" style="width:223;height:1275;left:170;position:absolute;top:241" filled="f" stroked="f">
              <o:lock v:ext="edit" aspectratio="f"/>
              <v:textbox style="layout-flow:vertical-ideographic" inset="0,0,0,0">
                <w:txbxContent>
                  <w:p>
                    <w:pPr>
                      <w:spacing w:before="19" w:line="220" w:lineRule="auto"/>
                      <w:ind w:left="20"/>
                      <w:rPr>
                        <w:rFonts w:ascii="SimSun" w:eastAsia="SimSun" w:hAnsi="SimSun" w:cs="SimSun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31"/>
                        <w:sz w:val="15"/>
                        <w:szCs w:val="15"/>
                      </w:rPr>
                      <w:t>中央级</w:t>
                    </w:r>
                    <w:r>
                      <w:rPr>
                        <w:rFonts w:ascii="SimHei" w:eastAsia="SimHei" w:hAnsi="SimHei" w:cs="SimHei"/>
                        <w:spacing w:val="7"/>
                        <w:sz w:val="15"/>
                        <w:szCs w:val="15"/>
                      </w:rPr>
                      <w:t xml:space="preserve">    </w:t>
                    </w:r>
                    <w:r>
                      <w:rPr>
                        <w:rFonts w:ascii="SimSun" w:eastAsia="SimSun" w:hAnsi="SimSun" w:cs="SimSun"/>
                        <w:spacing w:val="31"/>
                        <w:sz w:val="15"/>
                        <w:szCs w:val="15"/>
                      </w:rPr>
                      <w:t>级网</w:t>
                    </w:r>
                  </w:p>
                </w:txbxContent>
              </v:textbox>
            </v:shape>
            <v:shape id="_x0000_s1050" type="#_x0000_t202" style="width:1013;height:220;left:3169;position:absolute;top:1154" filled="f" stroked="f">
              <o:lock v:ext="edit" aspectratio="f"/>
              <v:textbox inset="0,0,0,0">
                <w:txbxContent>
                  <w:p>
                    <w:pPr>
                      <w:spacing w:before="19" w:line="221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7"/>
                        <w:sz w:val="15"/>
                        <w:szCs w:val="15"/>
                      </w:rPr>
                      <w:t>区</w:t>
                    </w:r>
                    <w:r>
                      <w:rPr>
                        <w:rFonts w:ascii="SimHei" w:eastAsia="SimHei" w:hAnsi="SimHei" w:cs="SimHei"/>
                        <w:spacing w:val="-8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7"/>
                        <w:sz w:val="15"/>
                        <w:szCs w:val="15"/>
                      </w:rPr>
                      <w:t>级</w:t>
                    </w:r>
                    <w:r>
                      <w:rPr>
                        <w:rFonts w:ascii="SimHei" w:eastAsia="SimHei" w:hAnsi="SimHei" w:cs="SimHei"/>
                        <w:spacing w:val="-11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7"/>
                        <w:sz w:val="15"/>
                        <w:szCs w:val="15"/>
                      </w:rPr>
                      <w:t>城</w:t>
                    </w:r>
                    <w:r>
                      <w:rPr>
                        <w:rFonts w:ascii="SimHei" w:eastAsia="SimHei" w:hAnsi="SimHei" w:cs="SimHei"/>
                        <w:spacing w:val="-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7"/>
                        <w:sz w:val="15"/>
                        <w:szCs w:val="15"/>
                      </w:rPr>
                      <w:t>域</w:t>
                    </w:r>
                    <w:r>
                      <w:rPr>
                        <w:rFonts w:ascii="SimHei" w:eastAsia="SimHei" w:hAnsi="SimHei" w:cs="SimHei"/>
                        <w:spacing w:val="-3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7"/>
                        <w:sz w:val="15"/>
                        <w:szCs w:val="15"/>
                      </w:rPr>
                      <w:t>网</w:t>
                    </w:r>
                  </w:p>
                </w:txbxContent>
              </v:textbox>
            </v:shape>
            <v:shape id="_x0000_s1051" type="#_x0000_t202" style="width:643;height:221;left:5589;position:absolute;top:3125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4"/>
                        <w:sz w:val="15"/>
                        <w:szCs w:val="15"/>
                      </w:rPr>
                      <w:t>接</w:t>
                    </w:r>
                    <w:r>
                      <w:rPr>
                        <w:rFonts w:ascii="SimHei" w:eastAsia="SimHei" w:hAnsi="SimHei" w:cs="SimHei"/>
                        <w:spacing w:val="9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5"/>
                        <w:szCs w:val="15"/>
                      </w:rPr>
                      <w:t>入</w:t>
                    </w:r>
                    <w:r>
                      <w:rPr>
                        <w:rFonts w:ascii="SimHei" w:eastAsia="SimHei" w:hAnsi="SimHei" w:cs="SimHei"/>
                        <w:spacing w:val="17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5"/>
                        <w:szCs w:val="15"/>
                      </w:rPr>
                      <w:t>网</w:t>
                    </w:r>
                  </w:p>
                </w:txbxContent>
              </v:textbox>
            </v:shape>
            <v:shape id="_x0000_s1052" type="#_x0000_t202" style="width:632;height:221;left:3349;position:absolute;top:3125" filled="f" stroked="f">
              <o:lock v:ext="edit" aspectratio="f"/>
              <v:textbox inset="0,0,0,0">
                <w:txbxContent>
                  <w:p>
                    <w:pPr>
                      <w:spacing w:before="20" w:line="222" w:lineRule="auto"/>
                      <w:ind w:left="20"/>
                      <w:rPr>
                        <w:rFonts w:ascii="SimHei" w:eastAsia="SimHei" w:hAnsi="SimHei" w:cs="SimHei"/>
                        <w:sz w:val="15"/>
                        <w:szCs w:val="15"/>
                      </w:rPr>
                    </w:pPr>
                    <w:r>
                      <w:rPr>
                        <w:rFonts w:ascii="SimHei" w:eastAsia="SimHei" w:hAnsi="SimHei" w:cs="SimHei"/>
                        <w:spacing w:val="-4"/>
                        <w:sz w:val="15"/>
                        <w:szCs w:val="15"/>
                      </w:rPr>
                      <w:t>城</w:t>
                    </w:r>
                    <w:r>
                      <w:rPr>
                        <w:rFonts w:ascii="SimHei" w:eastAsia="SimHei" w:hAnsi="SimHei" w:cs="SimHei"/>
                        <w:spacing w:val="4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5"/>
                        <w:szCs w:val="15"/>
                      </w:rPr>
                      <w:t>域</w:t>
                    </w:r>
                    <w:r>
                      <w:rPr>
                        <w:rFonts w:ascii="SimHei" w:eastAsia="SimHei" w:hAnsi="SimHei" w:cs="SimHei"/>
                        <w:spacing w:val="12"/>
                        <w:sz w:val="15"/>
                        <w:szCs w:val="15"/>
                      </w:rPr>
                      <w:t xml:space="preserve"> </w:t>
                    </w:r>
                    <w:r>
                      <w:rPr>
                        <w:rFonts w:ascii="SimHei" w:eastAsia="SimHei" w:hAnsi="SimHei" w:cs="SimHei"/>
                        <w:spacing w:val="-4"/>
                        <w:sz w:val="15"/>
                        <w:szCs w:val="15"/>
                      </w:rPr>
                      <w:t>网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before="226" w:line="221" w:lineRule="auto"/>
        <w:ind w:left="305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spacing w:val="-3"/>
          <w:sz w:val="21"/>
          <w:szCs w:val="21"/>
        </w:rPr>
        <w:t>图3</w:t>
      </w:r>
      <w:r>
        <w:rPr>
          <w:rFonts w:ascii="SimHei" w:eastAsia="SimHei" w:hAnsi="SimHei" w:cs="SimHei"/>
          <w:spacing w:val="104"/>
          <w:sz w:val="21"/>
          <w:szCs w:val="21"/>
        </w:rPr>
        <w:t xml:space="preserve"> </w:t>
      </w:r>
      <w:r>
        <w:rPr>
          <w:rFonts w:ascii="SimHei" w:eastAsia="SimHei" w:hAnsi="SimHei" w:cs="SimHei"/>
          <w:spacing w:val="-3"/>
          <w:sz w:val="21"/>
          <w:szCs w:val="21"/>
        </w:rPr>
        <w:t>国家电子政务外网网络架构图</w:t>
      </w:r>
    </w:p>
    <w:p>
      <w:pPr>
        <w:spacing w:before="205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5.2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承载业务分类</w:t>
      </w:r>
    </w:p>
    <w:p>
      <w:pPr>
        <w:spacing w:before="218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5.2.1</w:t>
      </w:r>
      <w:r>
        <w:rPr>
          <w:rFonts w:ascii="SimHei" w:eastAsia="SimHei" w:hAnsi="SimHei" w:cs="SimHei"/>
          <w:spacing w:val="9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服务器托管</w:t>
      </w:r>
    </w:p>
    <w:p>
      <w:pPr>
        <w:spacing w:before="222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6"/>
          <w:sz w:val="21"/>
          <w:szCs w:val="21"/>
        </w:rPr>
        <w:t>政务部门的信息(业务)系统托管到电子政务</w:t>
      </w:r>
      <w:r>
        <w:rPr>
          <w:rFonts w:ascii="SimSun" w:eastAsia="SimSun" w:hAnsi="SimSun" w:cs="SimSun"/>
          <w:spacing w:val="5"/>
          <w:sz w:val="21"/>
          <w:szCs w:val="21"/>
        </w:rPr>
        <w:t>外网管理机构。</w:t>
      </w:r>
    </w:p>
    <w:p>
      <w:pPr>
        <w:spacing w:before="217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5.2.2</w:t>
      </w:r>
      <w:r>
        <w:rPr>
          <w:rFonts w:ascii="SimHei" w:eastAsia="SimHei" w:hAnsi="SimHei" w:cs="SimHei"/>
          <w:spacing w:val="4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2"/>
          <w:sz w:val="21"/>
          <w:szCs w:val="21"/>
        </w:rPr>
        <w:t>资源提供</w:t>
      </w:r>
    </w:p>
    <w:p>
      <w:pPr>
        <w:spacing w:before="223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5"/>
          <w:sz w:val="21"/>
          <w:szCs w:val="21"/>
        </w:rPr>
        <w:t>政务部门的信息(业务)系统采用资源提供的方</w:t>
      </w:r>
      <w:r>
        <w:rPr>
          <w:rFonts w:ascii="SimSun" w:eastAsia="SimSun" w:hAnsi="SimSun" w:cs="SimSun"/>
          <w:spacing w:val="4"/>
          <w:sz w:val="21"/>
          <w:szCs w:val="21"/>
        </w:rPr>
        <w:t>式部署在电子政务外网管理机构。</w:t>
      </w:r>
    </w:p>
    <w:p>
      <w:pPr>
        <w:spacing w:before="217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5.2.3</w:t>
      </w:r>
      <w:r>
        <w:rPr>
          <w:rFonts w:ascii="SimHei" w:eastAsia="SimHei" w:hAnsi="SimHei" w:cs="SimHei"/>
          <w:spacing w:val="10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虚拟专用网络</w:t>
      </w:r>
    </w:p>
    <w:p>
      <w:pPr>
        <w:spacing w:before="224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政务部门申请通过拨号VPN、MPLS</w:t>
      </w:r>
      <w:r>
        <w:rPr>
          <w:rFonts w:ascii="SimSun" w:eastAsia="SimSun" w:hAnsi="SimSun" w:cs="SimSun"/>
          <w:spacing w:val="3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VPN和移动接入网络</w:t>
      </w:r>
      <w:r>
        <w:rPr>
          <w:rFonts w:ascii="SimSun" w:eastAsia="SimSun" w:hAnsi="SimSun" w:cs="SimSun"/>
          <w:spacing w:val="-2"/>
          <w:sz w:val="21"/>
          <w:szCs w:val="21"/>
        </w:rPr>
        <w:t>访问电子政务外网。</w:t>
      </w:r>
    </w:p>
    <w:p>
      <w:pPr>
        <w:spacing w:before="215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5.3</w:t>
      </w:r>
      <w:r>
        <w:rPr>
          <w:rFonts w:ascii="SimHei" w:eastAsia="SimHei" w:hAnsi="SimHei" w:cs="SimHei"/>
          <w:spacing w:val="7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承载业务要求</w:t>
      </w:r>
    </w:p>
    <w:p>
      <w:pPr>
        <w:spacing w:before="219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5.3.1</w:t>
      </w:r>
      <w:r>
        <w:rPr>
          <w:rFonts w:ascii="SimHei" w:eastAsia="SimHei" w:hAnsi="SimHei" w:cs="SimHei"/>
          <w:spacing w:val="10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1"/>
          <w:sz w:val="21"/>
          <w:szCs w:val="21"/>
        </w:rPr>
        <w:t>服务器</w:t>
      </w:r>
    </w:p>
    <w:p>
      <w:pPr>
        <w:spacing w:before="203" w:line="249" w:lineRule="auto"/>
        <w:rPr>
          <w:rFonts w:ascii="SimSun" w:eastAsia="SimSun" w:hAnsi="SimSun" w:cs="SimSun"/>
          <w:sz w:val="21"/>
          <w:szCs w:val="21"/>
        </w:rPr>
      </w:pPr>
      <w:hyperlink r:id="rId16" w:history="1">
        <w:r>
          <w:rPr>
            <w:rFonts w:ascii="Times New Roman" w:eastAsia="Times New Roman" w:hAnsi="Times New Roman" w:cs="Times New Roman"/>
            <w:b/>
            <w:bCs/>
            <w:spacing w:val="4"/>
            <w:sz w:val="21"/>
            <w:szCs w:val="21"/>
          </w:rPr>
          <w:t>5.3.1.1</w:t>
        </w:r>
      </w:hyperlink>
      <w:r>
        <w:rPr>
          <w:rFonts w:ascii="Times New Roman" w:eastAsia="Times New Roman" w:hAnsi="Times New Roman" w:cs="Times New Roman"/>
          <w:spacing w:val="1"/>
          <w:sz w:val="21"/>
          <w:szCs w:val="21"/>
        </w:rPr>
        <w:t xml:space="preserve">       </w:t>
      </w:r>
      <w:r>
        <w:rPr>
          <w:rFonts w:ascii="SimSun" w:eastAsia="SimSun" w:hAnsi="SimSun" w:cs="SimSun"/>
          <w:spacing w:val="4"/>
          <w:sz w:val="21"/>
          <w:szCs w:val="21"/>
        </w:rPr>
        <w:t>托管服务器需安装正版软件；服务器上运行的信息(</w:t>
      </w:r>
      <w:r>
        <w:rPr>
          <w:rFonts w:ascii="SimSun" w:eastAsia="SimSun" w:hAnsi="SimSun" w:cs="SimSun"/>
          <w:spacing w:val="3"/>
          <w:sz w:val="21"/>
          <w:szCs w:val="21"/>
        </w:rPr>
        <w:t>业务)系统需经过等级保护测评和风险</w:t>
      </w:r>
      <w:r>
        <w:rPr>
          <w:rFonts w:ascii="SimSun" w:eastAsia="SimSun" w:hAnsi="SimSun" w:cs="SimSun"/>
          <w:spacing w:val="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评估；服务器外形需符合GB/T</w:t>
      </w:r>
      <w:r>
        <w:rPr>
          <w:rFonts w:ascii="SimSun" w:eastAsia="SimSun" w:hAnsi="SimSun" w:cs="SimSun"/>
          <w:spacing w:val="5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15395</w:t>
      </w:r>
      <w:r>
        <w:rPr>
          <w:rFonts w:ascii="SimSun" w:eastAsia="SimSun" w:hAnsi="SimSun" w:cs="SimSun"/>
          <w:spacing w:val="-5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的规定</w:t>
      </w:r>
      <w:r>
        <w:rPr>
          <w:rFonts w:ascii="SimSun" w:eastAsia="SimSun" w:hAnsi="SimSun" w:cs="SimSun"/>
          <w:spacing w:val="-3"/>
          <w:sz w:val="21"/>
          <w:szCs w:val="21"/>
        </w:rPr>
        <w:t>。</w:t>
      </w:r>
    </w:p>
    <w:p>
      <w:pPr>
        <w:spacing w:before="73" w:line="219" w:lineRule="auto"/>
        <w:rPr>
          <w:rFonts w:ascii="SimSun" w:eastAsia="SimSun" w:hAnsi="SimSun" w:cs="SimSun"/>
          <w:sz w:val="21"/>
          <w:szCs w:val="21"/>
        </w:rPr>
      </w:pPr>
      <w:hyperlink r:id="rId17" w:history="1">
        <w:r>
          <w:rPr>
            <w:rFonts w:ascii="Times New Roman" w:eastAsia="Times New Roman" w:hAnsi="Times New Roman" w:cs="Times New Roman"/>
            <w:b/>
            <w:bCs/>
            <w:spacing w:val="1"/>
            <w:sz w:val="21"/>
            <w:szCs w:val="21"/>
          </w:rPr>
          <w:t>5.3.1.2</w:t>
        </w:r>
      </w:hyperlink>
      <w:r>
        <w:rPr>
          <w:rFonts w:ascii="Times New Roman" w:eastAsia="Times New Roman" w:hAnsi="Times New Roman" w:cs="Times New Roman"/>
          <w:spacing w:val="8"/>
          <w:sz w:val="21"/>
          <w:szCs w:val="21"/>
        </w:rPr>
        <w:t xml:space="preserve">      </w:t>
      </w:r>
      <w:r>
        <w:rPr>
          <w:rFonts w:ascii="SimSun" w:eastAsia="SimSun" w:hAnsi="SimSun" w:cs="SimSun"/>
          <w:spacing w:val="1"/>
          <w:sz w:val="21"/>
          <w:szCs w:val="21"/>
        </w:rPr>
        <w:t>服务器托管按照本规范第6章承载业务过程管理细则进行申请。</w:t>
      </w:r>
    </w:p>
    <w:p>
      <w:pPr>
        <w:spacing w:before="217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5.3.2</w:t>
      </w:r>
      <w:r>
        <w:rPr>
          <w:rFonts w:ascii="SimHei" w:eastAsia="SimHei" w:hAnsi="SimHei" w:cs="SimHei"/>
          <w:spacing w:val="10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虚拟专用网络</w:t>
      </w:r>
    </w:p>
    <w:p>
      <w:pPr>
        <w:spacing w:before="219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hyperlink r:id="rId18" w:history="1">
        <w:r>
          <w:rPr>
            <w:rFonts w:ascii="SimHei" w:eastAsia="SimHei" w:hAnsi="SimHei" w:cs="SimHei"/>
            <w:b/>
            <w:bCs/>
            <w:spacing w:val="1"/>
            <w:sz w:val="21"/>
            <w:szCs w:val="21"/>
          </w:rPr>
          <w:t>5.3.2.1</w:t>
        </w:r>
      </w:hyperlink>
      <w:r>
        <w:rPr>
          <w:rFonts w:ascii="SimHei" w:eastAsia="SimHei" w:hAnsi="SimHei" w:cs="SimHei"/>
          <w:spacing w:val="93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1"/>
          <w:sz w:val="21"/>
          <w:szCs w:val="21"/>
        </w:rPr>
        <w:t>拨号</w:t>
      </w:r>
      <w:r>
        <w:rPr>
          <w:rFonts w:ascii="SimHei" w:eastAsia="SimHei" w:hAnsi="SimHei" w:cs="SimHei"/>
          <w:b/>
          <w:bCs/>
          <w:sz w:val="21"/>
          <w:szCs w:val="21"/>
        </w:rPr>
        <w:t>VPN</w:t>
      </w:r>
      <w:r>
        <w:rPr>
          <w:rFonts w:ascii="SimHei" w:eastAsia="SimHei" w:hAnsi="SimHei" w:cs="SimHei"/>
          <w:spacing w:val="-39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1"/>
          <w:sz w:val="21"/>
          <w:szCs w:val="21"/>
        </w:rPr>
        <w:t>托管设备</w:t>
      </w:r>
    </w:p>
    <w:p>
      <w:pPr>
        <w:spacing w:before="63" w:line="220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6"/>
          <w:sz w:val="21"/>
          <w:szCs w:val="21"/>
        </w:rPr>
        <w:t>要求如下：</w:t>
      </w:r>
    </w:p>
    <w:p>
      <w:pPr>
        <w:spacing w:before="47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3"/>
          <w:sz w:val="21"/>
          <w:szCs w:val="21"/>
        </w:rPr>
        <w:t>应支持双机热备、集群部署、备份与切换等技术保证不间断的网络应用；</w:t>
      </w:r>
    </w:p>
    <w:p>
      <w:pPr>
        <w:spacing w:before="63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b)</w:t>
      </w:r>
      <w:r>
        <w:rPr>
          <w:rFonts w:ascii="SimSun" w:eastAsia="SimSun" w:hAnsi="SimSun" w:cs="SimSun"/>
          <w:spacing w:val="102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应支持透明路由和混合部署模式；</w:t>
      </w:r>
    </w:p>
    <w:p>
      <w:pPr>
        <w:spacing w:before="59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c)</w:t>
      </w:r>
      <w:r>
        <w:rPr>
          <w:rFonts w:ascii="SimSun" w:eastAsia="SimSun" w:hAnsi="SimSun" w:cs="SimSun"/>
          <w:spacing w:val="10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应支持NAT</w:t>
      </w:r>
      <w:r>
        <w:rPr>
          <w:rFonts w:ascii="SimSun" w:eastAsia="SimSun" w:hAnsi="SimSun" w:cs="SimSun"/>
          <w:spacing w:val="-38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穿越，采用标准协议；</w:t>
      </w:r>
    </w:p>
    <w:p>
      <w:pPr>
        <w:spacing w:before="63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d)</w:t>
      </w:r>
      <w:r>
        <w:rPr>
          <w:rFonts w:ascii="SimSun" w:eastAsia="SimSun" w:hAnsi="SimSun" w:cs="SimSun"/>
          <w:spacing w:val="115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应支持对VPN</w:t>
      </w:r>
      <w:r>
        <w:rPr>
          <w:rFonts w:ascii="SimSun" w:eastAsia="SimSun" w:hAnsi="SimSun" w:cs="SimSun"/>
          <w:spacing w:val="-47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设备的集中监控和管理；</w:t>
      </w:r>
    </w:p>
    <w:p>
      <w:pPr>
        <w:spacing w:before="59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e)</w:t>
      </w:r>
      <w:r>
        <w:rPr>
          <w:rFonts w:ascii="SimSun" w:eastAsia="SimSun" w:hAnsi="SimSun" w:cs="SimSun"/>
          <w:spacing w:val="9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4"/>
          <w:sz w:val="21"/>
          <w:szCs w:val="21"/>
        </w:rPr>
        <w:t>具备单机双电源冗余；</w:t>
      </w:r>
    </w:p>
    <w:p>
      <w:pPr>
        <w:spacing w:before="61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"/>
          <w:sz w:val="21"/>
          <w:szCs w:val="21"/>
        </w:rPr>
        <w:t>f)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1"/>
          <w:sz w:val="21"/>
          <w:szCs w:val="21"/>
        </w:rPr>
        <w:t>具备中华人民共和国公安部颁发的《计算机信息系统安全专用产品销售许可证》;</w:t>
      </w:r>
    </w:p>
    <w:p>
      <w:pPr>
        <w:spacing w:before="55" w:line="214" w:lineRule="auto"/>
        <w:ind w:left="409"/>
        <w:rPr>
          <w:rFonts w:ascii="SimSun" w:eastAsia="SimSun" w:hAnsi="SimSun" w:cs="SimSun"/>
          <w:sz w:val="21"/>
          <w:szCs w:val="21"/>
        </w:rPr>
        <w:sectPr>
          <w:footerReference w:type="default" r:id="rId19"/>
          <w:pgSz w:w="11910" w:h="16840"/>
          <w:pgMar w:top="1431" w:right="1191" w:bottom="1214" w:left="1400" w:header="0" w:footer="1066" w:gutter="0"/>
          <w:pgNumType w:start="10"/>
          <w:cols w:space="708"/>
        </w:sectPr>
      </w:pPr>
      <w:r>
        <w:rPr>
          <w:rFonts w:ascii="SimSun" w:eastAsia="SimSun" w:hAnsi="SimSun" w:cs="SimSun"/>
          <w:spacing w:val="-1"/>
          <w:sz w:val="21"/>
          <w:szCs w:val="21"/>
        </w:rPr>
        <w:t>g)</w:t>
      </w:r>
      <w:r>
        <w:rPr>
          <w:rFonts w:ascii="SimSun" w:eastAsia="SimSun" w:hAnsi="SimSun" w:cs="SimSun"/>
          <w:spacing w:val="10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1"/>
          <w:sz w:val="21"/>
          <w:szCs w:val="21"/>
        </w:rPr>
        <w:t>具备国家密码管理局颁发的《国家商用密码产品型号证书》;</w:t>
      </w:r>
    </w:p>
    <w:p>
      <w:pPr>
        <w:spacing w:before="74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h)</w:t>
      </w:r>
      <w:r>
        <w:rPr>
          <w:rFonts w:ascii="SimSun" w:eastAsia="SimSun" w:hAnsi="SimSun" w:cs="SimSun"/>
          <w:spacing w:val="114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应支持商用密码算法，符合国家密码管理局的规定；</w:t>
      </w:r>
    </w:p>
    <w:p>
      <w:pPr>
        <w:spacing w:before="59" w:line="219" w:lineRule="auto"/>
        <w:ind w:left="40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i)</w:t>
      </w:r>
      <w:r>
        <w:rPr>
          <w:rFonts w:ascii="SimSun" w:eastAsia="SimSun" w:hAnsi="SimSun" w:cs="SimSun"/>
          <w:spacing w:val="9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2"/>
          <w:sz w:val="21"/>
          <w:szCs w:val="21"/>
        </w:rPr>
        <w:t>按照本规范第6章承载业务过程管理细则进行申请。</w:t>
      </w:r>
    </w:p>
    <w:p>
      <w:pPr>
        <w:sectPr>
          <w:footerReference w:type="default" r:id="rId20"/>
          <w:type w:val="nextPage"/>
          <w:pgSz w:w="11910" w:h="16840"/>
          <w:pgMar w:top="1431" w:right="1191" w:bottom="1214" w:left="1400" w:header="0" w:footer="1066" w:gutter="0"/>
          <w:pgNumType w:start="11"/>
          <w:cols w:space="708"/>
          <w:titlePg w:val="0"/>
        </w:sectPr>
      </w:pPr>
    </w:p>
    <w:p>
      <w:pPr>
        <w:spacing w:before="131" w:line="188" w:lineRule="auto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DB</w:t>
      </w:r>
      <w:r>
        <w:rPr>
          <w:rFonts w:ascii="Times New Roman" w:eastAsia="Times New Roman" w:hAnsi="Times New Roman" w:cs="Times New Roman"/>
          <w:spacing w:val="42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65/T</w:t>
      </w:r>
      <w:r>
        <w:rPr>
          <w:rFonts w:ascii="Times New Roman" w:eastAsia="Times New Roman" w:hAnsi="Times New Roman" w:cs="Times New Roman"/>
          <w:spacing w:val="27"/>
          <w:sz w:val="21"/>
          <w:szCs w:val="2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1"/>
          <w:szCs w:val="21"/>
        </w:rPr>
        <w:t>4075—2017</w:t>
      </w:r>
    </w:p>
    <w:p>
      <w:pPr>
        <w:spacing w:before="292" w:line="222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hyperlink r:id="rId21" w:history="1">
        <w:r>
          <w:rPr>
            <w:rFonts w:ascii="SimHei" w:eastAsia="SimHei" w:hAnsi="SimHei" w:cs="SimHei"/>
            <w:b/>
            <w:bCs/>
            <w:spacing w:val="-4"/>
            <w:sz w:val="21"/>
            <w:szCs w:val="21"/>
          </w:rPr>
          <w:t>5.3.2.2</w:t>
        </w:r>
      </w:hyperlink>
      <w:r>
        <w:rPr>
          <w:rFonts w:ascii="SimHei" w:eastAsia="SimHei" w:hAnsi="SimHei" w:cs="SimHei"/>
          <w:spacing w:val="9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多协议标签交换的虚拟网</w:t>
      </w:r>
    </w:p>
    <w:p>
      <w:pPr>
        <w:spacing w:before="40" w:line="256" w:lineRule="auto"/>
        <w:ind w:firstLine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4"/>
          <w:sz w:val="21"/>
          <w:szCs w:val="21"/>
        </w:rPr>
        <w:t>政务部门信息(业务)系统跨地区或跨部门互访，按照本规范第6章承载业务过</w:t>
      </w:r>
      <w:r>
        <w:rPr>
          <w:rFonts w:ascii="SimSun" w:eastAsia="SimSun" w:hAnsi="SimSun" w:cs="SimSun"/>
          <w:spacing w:val="3"/>
          <w:sz w:val="21"/>
          <w:szCs w:val="21"/>
        </w:rPr>
        <w:t>程管理细则进行申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请。</w:t>
      </w:r>
    </w:p>
    <w:p>
      <w:pPr>
        <w:spacing w:before="224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5.3.3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移动接入终端</w:t>
      </w:r>
    </w:p>
    <w:p>
      <w:pPr>
        <w:spacing w:before="214" w:line="220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10"/>
          <w:sz w:val="21"/>
          <w:szCs w:val="21"/>
        </w:rPr>
        <w:t>要求如下：</w:t>
      </w:r>
    </w:p>
    <w:p>
      <w:pPr>
        <w:spacing w:before="49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a)</w:t>
      </w:r>
      <w:r>
        <w:rPr>
          <w:rFonts w:ascii="SimSun" w:eastAsia="SimSun" w:hAnsi="SimSun" w:cs="SimSun"/>
          <w:spacing w:val="110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3"/>
          <w:sz w:val="21"/>
          <w:szCs w:val="21"/>
        </w:rPr>
        <w:t>移动接入电子政务外网的终端设备需是智能终端；</w:t>
      </w:r>
    </w:p>
    <w:p>
      <w:pPr>
        <w:spacing w:before="69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4"/>
          <w:sz w:val="21"/>
          <w:szCs w:val="21"/>
        </w:rPr>
        <w:t>b)</w:t>
      </w:r>
      <w:r>
        <w:rPr>
          <w:rFonts w:ascii="SimSun" w:eastAsia="SimSun" w:hAnsi="SimSun" w:cs="SimSun"/>
          <w:spacing w:val="12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4"/>
          <w:sz w:val="21"/>
          <w:szCs w:val="21"/>
        </w:rPr>
        <w:t>需支持密码、数字证书等多种认证方式；</w:t>
      </w:r>
    </w:p>
    <w:p>
      <w:pPr>
        <w:spacing w:before="72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2"/>
          <w:sz w:val="21"/>
          <w:szCs w:val="21"/>
        </w:rPr>
        <w:t>c)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-2"/>
          <w:sz w:val="21"/>
          <w:szCs w:val="21"/>
        </w:rPr>
        <w:t>使用Android</w:t>
      </w:r>
      <w:r>
        <w:rPr>
          <w:rFonts w:ascii="SimSun" w:eastAsia="SimSun" w:hAnsi="SimSun" w:cs="SimSun"/>
          <w:spacing w:val="-49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2"/>
          <w:sz w:val="21"/>
          <w:szCs w:val="21"/>
        </w:rPr>
        <w:t>操作系统；</w:t>
      </w:r>
    </w:p>
    <w:p>
      <w:pPr>
        <w:spacing w:before="69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1"/>
          <w:sz w:val="21"/>
          <w:szCs w:val="21"/>
        </w:rPr>
        <w:t>d)</w:t>
      </w:r>
      <w:r>
        <w:rPr>
          <w:rFonts w:ascii="SimSun" w:eastAsia="SimSun" w:hAnsi="SimSun" w:cs="SimSun"/>
          <w:spacing w:val="7"/>
          <w:sz w:val="21"/>
          <w:szCs w:val="21"/>
        </w:rPr>
        <w:t xml:space="preserve">  </w:t>
      </w:r>
      <w:r>
        <w:rPr>
          <w:rFonts w:ascii="SimSun" w:eastAsia="SimSun" w:hAnsi="SimSun" w:cs="SimSun"/>
          <w:spacing w:val="1"/>
          <w:sz w:val="21"/>
          <w:szCs w:val="21"/>
        </w:rPr>
        <w:t>按照本规范的第6章承载业务过程管理细则申请。</w:t>
      </w:r>
    </w:p>
    <w:p>
      <w:pPr>
        <w:spacing w:before="218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6"/>
          <w:sz w:val="21"/>
          <w:szCs w:val="21"/>
        </w:rPr>
        <w:t>5.3.4</w:t>
      </w:r>
      <w:r>
        <w:rPr>
          <w:rFonts w:ascii="SimHei" w:eastAsia="SimHei" w:hAnsi="SimHei" w:cs="SimHei"/>
          <w:spacing w:val="111"/>
          <w:sz w:val="21"/>
          <w:szCs w:val="21"/>
        </w:rPr>
        <w:t xml:space="preserve"> </w:t>
      </w:r>
      <w:r>
        <w:rPr>
          <w:rFonts w:ascii="SimHei" w:eastAsia="SimHei" w:hAnsi="SimHei" w:cs="SimHei"/>
          <w:b/>
          <w:bCs/>
          <w:spacing w:val="6"/>
          <w:sz w:val="21"/>
          <w:szCs w:val="21"/>
        </w:rPr>
        <w:t>信息(业务)系统定级和风险评估</w:t>
      </w:r>
    </w:p>
    <w:p>
      <w:pPr>
        <w:spacing w:before="182" w:line="266" w:lineRule="auto"/>
        <w:ind w:right="18" w:firstLine="419"/>
        <w:jc w:val="both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2"/>
          <w:sz w:val="21"/>
          <w:szCs w:val="21"/>
        </w:rPr>
        <w:t>信息(业务)系统定级，参照</w:t>
      </w:r>
      <w:r>
        <w:rPr>
          <w:rFonts w:ascii="SimSun" w:eastAsia="SimSun" w:hAnsi="SimSun" w:cs="SimSun"/>
          <w:sz w:val="21"/>
          <w:szCs w:val="21"/>
        </w:rPr>
        <w:t>GB</w:t>
      </w:r>
      <w:r>
        <w:rPr>
          <w:rFonts w:ascii="SimSun" w:eastAsia="SimSun" w:hAnsi="SimSun" w:cs="SimSun"/>
          <w:spacing w:val="2"/>
          <w:sz w:val="21"/>
          <w:szCs w:val="21"/>
        </w:rPr>
        <w:t>/T22240</w:t>
      </w:r>
      <w:r>
        <w:rPr>
          <w:rFonts w:ascii="SimSun" w:eastAsia="SimSun" w:hAnsi="SimSun" w:cs="SimSun"/>
          <w:spacing w:val="-51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2"/>
          <w:sz w:val="21"/>
          <w:szCs w:val="21"/>
        </w:rPr>
        <w:t>的规定，遵从自主定级原则。风险评估采用自评估、检查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1"/>
          <w:sz w:val="21"/>
          <w:szCs w:val="21"/>
        </w:rPr>
        <w:t>评估和第三方测评(估)机构进行评估。相关业务申请需提供由第三方测评机构出具的测</w:t>
      </w:r>
      <w:r>
        <w:rPr>
          <w:rFonts w:ascii="SimSun" w:eastAsia="SimSun" w:hAnsi="SimSun" w:cs="SimSun"/>
          <w:sz w:val="21"/>
          <w:szCs w:val="21"/>
        </w:rPr>
        <w:t>评报告和风险</w:t>
      </w:r>
      <w:r>
        <w:rPr>
          <w:rFonts w:ascii="SimSun" w:eastAsia="SimSun" w:hAnsi="SimSun" w:cs="SimSun"/>
          <w:sz w:val="21"/>
          <w:szCs w:val="21"/>
        </w:rPr>
        <w:t xml:space="preserve"> </w:t>
      </w:r>
      <w:r>
        <w:rPr>
          <w:rFonts w:ascii="SimSun" w:eastAsia="SimSun" w:hAnsi="SimSun" w:cs="SimSun"/>
          <w:spacing w:val="-7"/>
          <w:sz w:val="21"/>
          <w:szCs w:val="21"/>
        </w:rPr>
        <w:t>评估报告。</w:t>
      </w:r>
    </w:p>
    <w:p>
      <w:pPr>
        <w:spacing w:line="308" w:lineRule="auto"/>
        <w:rPr>
          <w:rFonts w:ascii="Arial"/>
          <w:sz w:val="21"/>
        </w:rPr>
      </w:pPr>
    </w:p>
    <w:p>
      <w:pPr>
        <w:spacing w:before="69" w:line="221" w:lineRule="auto"/>
        <w:ind w:left="3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7"/>
          <w:sz w:val="21"/>
          <w:szCs w:val="21"/>
        </w:rPr>
        <w:t>6</w:t>
      </w:r>
      <w:r>
        <w:rPr>
          <w:rFonts w:ascii="SimHei" w:eastAsia="SimHei" w:hAnsi="SimHei" w:cs="SimHei"/>
          <w:spacing w:val="16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7"/>
          <w:sz w:val="21"/>
          <w:szCs w:val="21"/>
        </w:rPr>
        <w:t>承载业务过程管理</w:t>
      </w:r>
    </w:p>
    <w:p>
      <w:pPr>
        <w:spacing w:line="298" w:lineRule="auto"/>
        <w:rPr>
          <w:rFonts w:ascii="Arial"/>
          <w:sz w:val="21"/>
        </w:rPr>
      </w:pPr>
    </w:p>
    <w:p>
      <w:pPr>
        <w:spacing w:before="68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6.1</w:t>
      </w:r>
      <w:r>
        <w:rPr>
          <w:rFonts w:ascii="SimHei" w:eastAsia="SimHei" w:hAnsi="SimHei" w:cs="SimHei"/>
          <w:spacing w:val="8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承载业务申请流程</w:t>
      </w:r>
    </w:p>
    <w:p>
      <w:pPr>
        <w:spacing w:before="219" w:line="221" w:lineRule="auto"/>
        <w:ind w:left="3"/>
        <w:outlineLvl w:val="0"/>
        <w:rPr>
          <w:rFonts w:ascii="SimHei" w:eastAsia="SimHei" w:hAnsi="SimHei" w:cs="SimHei"/>
          <w:sz w:val="21"/>
          <w:szCs w:val="21"/>
        </w:rPr>
      </w:pP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6.1.1</w:t>
      </w:r>
      <w:r>
        <w:rPr>
          <w:rFonts w:ascii="SimHei" w:eastAsia="SimHei" w:hAnsi="SimHei" w:cs="SimHei"/>
          <w:spacing w:val="5"/>
          <w:sz w:val="21"/>
          <w:szCs w:val="21"/>
        </w:rPr>
        <w:t xml:space="preserve">  </w:t>
      </w:r>
      <w:r>
        <w:rPr>
          <w:rFonts w:ascii="SimHei" w:eastAsia="SimHei" w:hAnsi="SimHei" w:cs="SimHei"/>
          <w:b/>
          <w:bCs/>
          <w:spacing w:val="-4"/>
          <w:sz w:val="21"/>
          <w:szCs w:val="21"/>
        </w:rPr>
        <w:t>新增承载业务流程</w:t>
      </w:r>
    </w:p>
    <w:p>
      <w:pPr>
        <w:spacing w:before="214" w:line="219" w:lineRule="auto"/>
        <w:ind w:left="419"/>
        <w:rPr>
          <w:rFonts w:ascii="SimSun" w:eastAsia="SimSun" w:hAnsi="SimSun" w:cs="SimSun"/>
          <w:sz w:val="21"/>
          <w:szCs w:val="21"/>
        </w:rPr>
      </w:pPr>
      <w:r>
        <w:rPr>
          <w:rFonts w:ascii="SimSun" w:eastAsia="SimSun" w:hAnsi="SimSun" w:cs="SimSun"/>
          <w:spacing w:val="-3"/>
          <w:sz w:val="21"/>
          <w:szCs w:val="21"/>
        </w:rPr>
        <w:t>见图4:</w:t>
      </w:r>
    </w:p>
    <w:p>
      <w:pPr>
        <w:sectPr>
          <w:footerReference w:type="default" r:id="rId22"/>
          <w:pgSz w:w="11910" w:h="16840"/>
          <w:pgMar w:top="1431" w:right="1441" w:bottom="1185" w:left="1170" w:header="0" w:footer="1036" w:gutter="0"/>
          <w:pgNumType w:start="12"/>
          <w:cols w:space="708"/>
        </w:sectPr>
      </w:pPr>
    </w:p>
    <w:p>
      <w:pPr>
        <w:spacing w:line="91" w:lineRule="exact"/>
      </w:pPr>
    </w:p>
    <w:tbl>
      <w:tblPr>
        <w:tblStyle w:val="TableNormal1"/>
        <w:tblW w:w="9244" w:type="dxa"/>
        <w:tblInd w:w="0" w:type="dxa"/>
        <w:tblLayout w:type="fixed"/>
      </w:tblPr>
      <w:tblGrid>
        <w:gridCol w:w="6981"/>
        <w:gridCol w:w="2263"/>
      </w:tblGrid>
      <w:tr>
        <w:tblPrEx>
          <w:tblW w:w="9244" w:type="dxa"/>
          <w:tblInd w:w="0" w:type="dxa"/>
          <w:tblLayout w:type="fixed"/>
        </w:tblPrEx>
        <w:trPr>
          <w:trHeight w:val="10694"/>
        </w:trPr>
        <w:tc>
          <w:tcPr>
            <w:tcW w:w="6981" w:type="dxa"/>
            <w:vAlign w:val="top"/>
          </w:tcPr>
          <w:p>
            <w:pPr>
              <w:spacing w:line="474" w:lineRule="auto"/>
              <w:rPr>
                <w:rFonts w:ascii="Arial"/>
                <w:sz w:val="21"/>
              </w:rPr>
            </w:pPr>
          </w:p>
          <w:p>
            <w:pPr>
              <w:spacing w:line="9230" w:lineRule="exact"/>
              <w:ind w:firstLine="1716"/>
              <w:textAlignment w:val="center"/>
            </w:pPr>
            <w:r>
              <w:pict>
                <v:group id="_x0000_i1053" style="width:259.55pt;height:461.55pt;mso-position-horizontal-relative:char;mso-position-vertical-relative:line" coordorigin="0,0" coordsize="5190,9230" filled="f" stroked="f">
                  <v:shape id="_x0000_s1054" type="#_x0000_t75" style="width:5190;height:9230;position:absolute" filled="f" stroked="f">
                    <v:imagedata r:id="rId23" o:title=""/>
                  </v:shape>
                  <v:shape id="_x0000_s1055" type="#_x0000_t202" style="width:4572;height:8850;left:530;position:absolute;top:228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19" w:line="221" w:lineRule="auto"/>
                            <w:ind w:left="204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17"/>
                              <w:szCs w:val="17"/>
                            </w:rPr>
                            <w:t>准备阶段</w:t>
                          </w:r>
                        </w:p>
                        <w:p>
                          <w:pPr>
                            <w:spacing w:line="27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7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5" w:line="218" w:lineRule="auto"/>
                            <w:ind w:left="3140" w:right="20" w:hanging="32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3"/>
                              <w:sz w:val="17"/>
                              <w:szCs w:val="17"/>
                            </w:rPr>
                            <w:t>国家电子政务外网连通申</w:t>
                          </w:r>
                          <w:r>
                            <w:rPr>
                              <w:rFonts w:ascii="SimSun" w:eastAsia="SimSun" w:hAnsi="SimSun" w:cs="SimSun"/>
                              <w:spacing w:val="3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5"/>
                              <w:sz w:val="17"/>
                              <w:szCs w:val="17"/>
                            </w:rPr>
                            <w:t>请表(附录B)</w:t>
                          </w:r>
                        </w:p>
                        <w:p>
                          <w:pPr>
                            <w:spacing w:line="422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5" w:line="220" w:lineRule="auto"/>
                            <w:ind w:left="1879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9"/>
                              <w:sz w:val="17"/>
                              <w:szCs w:val="17"/>
                            </w:rPr>
                            <w:t>需求应答回复</w:t>
                          </w:r>
                        </w:p>
                        <w:p>
                          <w:pPr>
                            <w:spacing w:line="339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5" w:line="219" w:lineRule="auto"/>
                            <w:ind w:left="146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9"/>
                              <w:sz w:val="17"/>
                              <w:szCs w:val="17"/>
                            </w:rPr>
                            <w:t>接入与业务开通方案设计</w:t>
                          </w:r>
                        </w:p>
                        <w:p>
                          <w:pPr>
                            <w:spacing w:before="239" w:line="220" w:lineRule="auto"/>
                            <w:ind w:left="2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  <w:t>否</w:t>
                          </w:r>
                        </w:p>
                        <w:p>
                          <w:pPr>
                            <w:spacing w:before="17" w:line="217" w:lineRule="auto"/>
                            <w:ind w:left="204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4"/>
                              <w:sz w:val="17"/>
                              <w:szCs w:val="17"/>
                            </w:rPr>
                            <w:t>审定方案</w:t>
                          </w:r>
                        </w:p>
                        <w:p>
                          <w:pPr>
                            <w:spacing w:line="220" w:lineRule="auto"/>
                            <w:ind w:left="204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4"/>
                              <w:sz w:val="17"/>
                              <w:szCs w:val="17"/>
                            </w:rPr>
                            <w:t>是否通过</w:t>
                          </w:r>
                        </w:p>
                        <w:p>
                          <w:pPr>
                            <w:spacing w:line="27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6" w:line="223" w:lineRule="auto"/>
                            <w:ind w:left="226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  <w:t>是</w:t>
                          </w:r>
                        </w:p>
                        <w:p>
                          <w:pPr>
                            <w:spacing w:before="202" w:line="221" w:lineRule="auto"/>
                            <w:ind w:left="204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17"/>
                              <w:szCs w:val="17"/>
                            </w:rPr>
                            <w:t>设备准备</w:t>
                          </w:r>
                        </w:p>
                        <w:p>
                          <w:pPr>
                            <w:spacing w:line="287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88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6" w:line="219" w:lineRule="auto"/>
                            <w:ind w:left="99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17"/>
                              <w:szCs w:val="17"/>
                            </w:rPr>
                            <w:t>电子政务外网网络地址申请表(附录C)</w:t>
                          </w:r>
                        </w:p>
                        <w:p>
                          <w:pPr>
                            <w:spacing w:line="290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9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5" w:line="220" w:lineRule="auto"/>
                            <w:ind w:left="7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  <w:t>否</w:t>
                          </w:r>
                        </w:p>
                        <w:p>
                          <w:pPr>
                            <w:spacing w:before="28" w:line="221" w:lineRule="auto"/>
                            <w:ind w:left="204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9"/>
                              <w:sz w:val="17"/>
                              <w:szCs w:val="17"/>
                            </w:rPr>
                            <w:t>系统测试</w:t>
                          </w:r>
                        </w:p>
                        <w:p>
                          <w:pPr>
                            <w:spacing w:line="293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line="294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6" w:line="220" w:lineRule="auto"/>
                            <w:ind w:left="390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2"/>
                              <w:sz w:val="17"/>
                              <w:szCs w:val="17"/>
                            </w:rPr>
                            <w:t>运维</w:t>
                          </w:r>
                        </w:p>
                        <w:p>
                          <w:pPr>
                            <w:spacing w:before="267" w:line="205" w:lineRule="auto"/>
                            <w:ind w:left="85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9"/>
                              <w:sz w:val="17"/>
                              <w:szCs w:val="17"/>
                            </w:rPr>
                            <w:t>备案：</w:t>
                          </w:r>
                        </w:p>
                        <w:p>
                          <w:pPr>
                            <w:spacing w:line="206" w:lineRule="auto"/>
                            <w:ind w:left="85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4"/>
                              <w:sz w:val="17"/>
                              <w:szCs w:val="17"/>
                            </w:rPr>
                            <w:t>新增业务系统申请表(附录A)</w:t>
                          </w:r>
                        </w:p>
                        <w:p>
                          <w:pPr>
                            <w:spacing w:before="1" w:line="212" w:lineRule="auto"/>
                            <w:ind w:left="850" w:right="904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9"/>
                              <w:sz w:val="17"/>
                              <w:szCs w:val="17"/>
                            </w:rPr>
                            <w:t>或国家电子政务外网连通申请表(附录B)</w:t>
                          </w:r>
                          <w:r>
                            <w:rPr>
                              <w:rFonts w:ascii="SimSun" w:eastAsia="SimSun" w:hAnsi="SimSun" w:cs="SimSun"/>
                              <w:spacing w:val="12"/>
                              <w:sz w:val="17"/>
                              <w:szCs w:val="17"/>
                            </w:rPr>
                            <w:t xml:space="preserve"> </w:t>
                          </w:r>
                          <w:r>
                            <w:rPr>
                              <w:rFonts w:ascii="SimSun" w:eastAsia="SimSun" w:hAnsi="SimSun" w:cs="SimSun"/>
                              <w:spacing w:val="-8"/>
                              <w:sz w:val="17"/>
                              <w:szCs w:val="17"/>
                            </w:rPr>
                            <w:t>电子政务外网网络地址申请表(附录C)</w:t>
                          </w:r>
                        </w:p>
                        <w:p>
                          <w:pPr>
                            <w:spacing w:line="461" w:lineRule="auto"/>
                            <w:rPr>
                              <w:rFonts w:ascii="Arial"/>
                              <w:sz w:val="21"/>
                            </w:rPr>
                          </w:pPr>
                        </w:p>
                        <w:p>
                          <w:pPr>
                            <w:spacing w:before="56" w:line="219" w:lineRule="auto"/>
                            <w:ind w:left="219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3"/>
                              <w:sz w:val="17"/>
                              <w:szCs w:val="17"/>
                            </w:rPr>
                            <w:t>结束</w:t>
                          </w:r>
                        </w:p>
                      </w:txbxContent>
                    </v:textbox>
                  </v:shape>
                  <v:shape id="_x0000_s1056" type="#_x0000_t202" style="width:1478;height:440;left:730;position:absolute;top:1046" filled="f" stroked="f">
                    <o:lock v:ext="edit" aspectratio="f"/>
                    <v:textbox inset="0,0,0,0">
                      <w:txbxContent>
                        <w:p>
                          <w:pPr>
                            <w:spacing w:before="19" w:line="217" w:lineRule="auto"/>
                            <w:ind w:left="20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10"/>
                              <w:sz w:val="17"/>
                              <w:szCs w:val="17"/>
                            </w:rPr>
                            <w:t>新增业务系统申请表</w:t>
                          </w:r>
                        </w:p>
                        <w:p>
                          <w:pPr>
                            <w:spacing w:line="218" w:lineRule="auto"/>
                            <w:ind w:left="449"/>
                            <w:rPr>
                              <w:rFonts w:ascii="SimSun" w:eastAsia="SimSun" w:hAnsi="SimSun" w:cs="SimSu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SimSun" w:eastAsia="SimSun" w:hAnsi="SimSun" w:cs="SimSun"/>
                              <w:spacing w:val="-8"/>
                              <w:sz w:val="17"/>
                              <w:szCs w:val="17"/>
                            </w:rPr>
                            <w:t>(附录A)</w:t>
                          </w:r>
                        </w:p>
                      </w:txbxContent>
                    </v:textbox>
                  </v:shape>
                  <w10:wrap type="none"/>
                </v:group>
              </w:pict>
            </w:r>
          </w:p>
          <w:p>
            <w:pPr>
              <w:spacing w:before="284" w:line="221" w:lineRule="auto"/>
              <w:ind w:left="3640"/>
              <w:rPr>
                <w:rFonts w:ascii="SimHei" w:eastAsia="SimHei" w:hAnsi="SimHei" w:cs="SimHei"/>
                <w:sz w:val="22"/>
                <w:szCs w:val="22"/>
              </w:rPr>
            </w:pPr>
            <w:r>
              <w:rPr>
                <w:rFonts w:ascii="SimHei" w:eastAsia="SimHei" w:hAnsi="SimHei" w:cs="SimHei"/>
                <w:b/>
                <w:bCs/>
                <w:spacing w:val="-11"/>
                <w:sz w:val="22"/>
                <w:szCs w:val="22"/>
              </w:rPr>
              <w:t>图4</w:t>
            </w:r>
            <w:r>
              <w:rPr>
                <w:rFonts w:ascii="SimHei" w:eastAsia="SimHei" w:hAnsi="SimHei" w:cs="SimHei"/>
                <w:spacing w:val="79"/>
                <w:sz w:val="22"/>
                <w:szCs w:val="22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1"/>
                <w:sz w:val="22"/>
                <w:szCs w:val="22"/>
              </w:rPr>
              <w:t>新增业务流程图</w:t>
            </w:r>
          </w:p>
          <w:p>
            <w:pPr>
              <w:spacing w:before="217" w:line="187" w:lineRule="auto"/>
              <w:outlineLvl w:val="0"/>
              <w:rPr>
                <w:rFonts w:ascii="SimHei" w:eastAsia="SimHei" w:hAnsi="SimHei" w:cs="SimHei"/>
                <w:sz w:val="22"/>
                <w:szCs w:val="22"/>
              </w:rPr>
            </w:pPr>
            <w:r>
              <w:rPr>
                <w:rFonts w:ascii="SimHei" w:eastAsia="SimHei" w:hAnsi="SimHei" w:cs="SimHei"/>
                <w:b/>
                <w:bCs/>
                <w:spacing w:val="-10"/>
                <w:sz w:val="22"/>
                <w:szCs w:val="22"/>
              </w:rPr>
              <w:t>6.1.2</w:t>
            </w:r>
            <w:r>
              <w:rPr>
                <w:rFonts w:ascii="SimHei" w:eastAsia="SimHei" w:hAnsi="SimHei" w:cs="SimHei"/>
                <w:spacing w:val="98"/>
                <w:sz w:val="22"/>
                <w:szCs w:val="22"/>
              </w:rPr>
              <w:t xml:space="preserve"> </w:t>
            </w:r>
            <w:r>
              <w:rPr>
                <w:rFonts w:ascii="SimHei" w:eastAsia="SimHei" w:hAnsi="SimHei" w:cs="SimHei"/>
                <w:b/>
                <w:bCs/>
                <w:spacing w:val="-10"/>
                <w:sz w:val="22"/>
                <w:szCs w:val="22"/>
              </w:rPr>
              <w:t>变更承载业务流程</w:t>
            </w:r>
          </w:p>
        </w:tc>
        <w:tc>
          <w:tcPr>
            <w:tcW w:w="2263" w:type="dxa"/>
            <w:textDirection w:val="tbRlV"/>
            <w:vAlign w:val="top"/>
          </w:tcPr>
          <w:p>
            <w:pPr>
              <w:spacing w:line="261" w:lineRule="auto"/>
              <w:rPr>
                <w:rFonts w:ascii="Arial"/>
                <w:sz w:val="21"/>
              </w:rPr>
            </w:pPr>
            <w:r>
              <w:pict>
                <v:shape id="_x0000_s1057" type="#_x0000_t202" style="width:96.4pt;height:10.1pt;margin-top:-1pt;margin-left:-95.36pt;mso-position-horizontal-relative:right-margin-area;mso-position-vertical-relative:top-margin-area;position:absolute;z-index:251658240" filled="f" stroked="f">
                  <o:lock v:ext="edit" aspectratio="f"/>
                  <v:textbox inset="0,0,0,0">
                    <w:txbxContent>
                      <w:p>
                        <w:pPr>
                          <w:spacing w:before="20" w:line="198" w:lineRule="auto"/>
                          <w:ind w:left="20"/>
                          <w:rPr>
                            <w:rFonts w:ascii="Arial" w:eastAsia="Arial" w:hAnsi="Arial" w:cs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eastAsia="Arial" w:hAnsi="Arial" w:cs="Arial"/>
                            <w:spacing w:val="-2"/>
                            <w:sz w:val="17"/>
                            <w:szCs w:val="17"/>
                          </w:rPr>
                          <w:t>DB</w:t>
                        </w:r>
                        <w:r>
                          <w:rPr>
                            <w:rFonts w:ascii="Arial" w:eastAsia="Arial" w:hAnsi="Arial" w:cs="Arial"/>
                            <w:spacing w:val="5"/>
                            <w:sz w:val="17"/>
                            <w:szCs w:val="17"/>
                          </w:rPr>
                          <w:t xml:space="preserve">   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7"/>
                            <w:szCs w:val="17"/>
                          </w:rPr>
                          <w:t>65/T</w:t>
                        </w:r>
                        <w:r>
                          <w:rPr>
                            <w:rFonts w:ascii="Arial" w:eastAsia="Arial" w:hAnsi="Arial" w:cs="Arial"/>
                            <w:spacing w:val="4"/>
                            <w:sz w:val="17"/>
                            <w:szCs w:val="17"/>
                          </w:rPr>
                          <w:t xml:space="preserve">    </w:t>
                        </w:r>
                        <w:r>
                          <w:rPr>
                            <w:rFonts w:ascii="Arial" w:eastAsia="Arial" w:hAnsi="Arial" w:cs="Arial"/>
                            <w:spacing w:val="-2"/>
                            <w:sz w:val="17"/>
                            <w:szCs w:val="17"/>
                          </w:rPr>
                          <w:t>4075—2017</w:t>
                        </w:r>
                      </w:p>
                    </w:txbxContent>
                  </v:textbox>
                </v:shape>
              </w:pict>
            </w: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4" w:line="224" w:lineRule="auto"/>
              <w:ind w:left="1685"/>
              <w:rPr>
                <w:rFonts w:ascii="SimSun" w:eastAsia="SimSun" w:hAnsi="SimSun" w:cs="SimSun"/>
                <w:sz w:val="22"/>
                <w:szCs w:val="22"/>
              </w:rPr>
            </w:pPr>
            <w:r>
              <w:rPr>
                <w:rFonts w:ascii="SimSun" w:eastAsia="SimSun" w:hAnsi="SimSun" w:cs="SimSun"/>
                <w:spacing w:val="21"/>
                <w:sz w:val="22"/>
                <w:szCs w:val="22"/>
              </w:rPr>
              <w:t>准备与确认阶段</w:t>
            </w:r>
            <w:r>
              <w:rPr>
                <w:rFonts w:ascii="SimSun" w:eastAsia="SimSun" w:hAnsi="SimSun" w:cs="SimSun"/>
                <w:spacing w:val="10"/>
                <w:sz w:val="22"/>
                <w:szCs w:val="22"/>
              </w:rPr>
              <w:t xml:space="preserve">         </w:t>
            </w:r>
            <w:r>
              <w:rPr>
                <w:rFonts w:ascii="SimSun" w:eastAsia="SimSun" w:hAnsi="SimSun" w:cs="SimSun"/>
                <w:spacing w:val="21"/>
                <w:sz w:val="22"/>
                <w:szCs w:val="22"/>
              </w:rPr>
              <w:t>配置与实施阶段</w:t>
            </w:r>
            <w:r>
              <w:rPr>
                <w:rFonts w:ascii="SimSun" w:eastAsia="SimSun" w:hAnsi="SimSun" w:cs="SimSun"/>
                <w:spacing w:val="10"/>
                <w:sz w:val="22"/>
                <w:szCs w:val="22"/>
              </w:rPr>
              <w:t xml:space="preserve">      </w:t>
            </w:r>
            <w:r>
              <w:rPr>
                <w:rFonts w:ascii="SimSun" w:eastAsia="SimSun" w:hAnsi="SimSun" w:cs="SimSun"/>
                <w:spacing w:val="21"/>
                <w:sz w:val="22"/>
                <w:szCs w:val="22"/>
              </w:rPr>
              <w:t>业务开通与备案阶段</w:t>
            </w:r>
          </w:p>
        </w:tc>
      </w:tr>
    </w:tbl>
    <w:p>
      <w:pPr>
        <w:spacing w:before="251" w:line="219" w:lineRule="auto"/>
        <w:ind w:left="406"/>
        <w:rPr>
          <w:rFonts w:ascii="SimSun" w:eastAsia="SimSun" w:hAnsi="SimSun" w:cs="SimSun"/>
          <w:sz w:val="22"/>
          <w:szCs w:val="22"/>
        </w:rPr>
      </w:pPr>
      <w:r>
        <w:rPr>
          <w:rFonts w:ascii="SimSun" w:eastAsia="SimSun" w:hAnsi="SimSun" w:cs="SimSun"/>
          <w:spacing w:val="-8"/>
          <w:sz w:val="22"/>
          <w:szCs w:val="22"/>
        </w:rPr>
        <w:t>见图5:</w:t>
      </w:r>
    </w:p>
    <w:p>
      <w:pPr>
        <w:sectPr>
          <w:footerReference w:type="default" r:id="rId24"/>
          <w:pgSz w:w="11910" w:h="16840"/>
          <w:pgMar w:top="1431" w:right="1222" w:bottom="1217" w:left="1443" w:header="0" w:footer="1079" w:gutter="0"/>
          <w:pgNumType w:start="13"/>
          <w:cols w:space="708"/>
        </w:sectPr>
      </w:pPr>
    </w:p>
    <w:p>
      <w:pPr>
        <w:spacing w:line="118" w:lineRule="exact"/>
      </w:pPr>
      <w:r>
        <w:pict>
          <v:shape id="_x0000_s1058" type="#_x0000_t202" style="width:11.1pt;height:54.5pt;margin-top:111.58pt;margin-left:410.44pt;mso-position-horizontal-relative:page;mso-position-vertical-relative:page;position:absolute;z-index:251661312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7" w:lineRule="auto"/>
                    <w:ind w:left="20"/>
                    <w:rPr>
                      <w:rFonts w:ascii="SimSun" w:eastAsia="SimSun" w:hAnsi="SimSun" w:cs="SimSun"/>
                      <w:sz w:val="15"/>
                      <w:szCs w:val="15"/>
                    </w:rPr>
                  </w:pPr>
                  <w:r>
                    <w:rPr>
                      <w:rFonts w:ascii="SimSun" w:eastAsia="SimSun" w:hAnsi="SimSun" w:cs="SimSun"/>
                      <w:sz w:val="15"/>
                      <w:szCs w:val="15"/>
                    </w:rPr>
                    <w:t>准备与确认阶段</w:t>
                  </w:r>
                </w:p>
              </w:txbxContent>
            </v:textbox>
          </v:shape>
        </w:pict>
      </w:r>
      <w:r>
        <w:pict>
          <v:shape id="_x0000_s1059" type="#_x0000_t202" style="width:15.9pt;height:54.4pt;margin-top:186.45pt;margin-left:407.6pt;mso-position-horizontal-relative:page;mso-position-vertical-relative:page;position:absolute;z-index:251662336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19" w:line="217" w:lineRule="auto"/>
                    <w:ind w:left="20"/>
                    <w:rPr>
                      <w:rFonts w:ascii="SimSun" w:eastAsia="SimSun" w:hAnsi="SimSun" w:cs="SimSun"/>
                      <w:sz w:val="23"/>
                      <w:szCs w:val="23"/>
                    </w:rPr>
                  </w:pPr>
                  <w:r>
                    <w:rPr>
                      <w:rFonts w:ascii="SimSun" w:eastAsia="SimSun" w:hAnsi="SimSun" w:cs="SimSun"/>
                      <w:spacing w:val="31"/>
                      <w:sz w:val="23"/>
                      <w:szCs w:val="23"/>
                    </w:rPr>
                    <w:t>配买施段</w:t>
                  </w:r>
                </w:p>
              </w:txbxContent>
            </v:textbox>
          </v:shape>
        </w:pict>
      </w:r>
      <w:r>
        <w:pict>
          <v:shape id="_x0000_s1060" type="#_x0000_t202" style="width:11.05pt;height:68.25pt;margin-top:257.96pt;margin-left:410.97pt;mso-position-horizontal-relative:page;mso-position-vertical-relative:page;position:absolute;z-index:251660288" o:allowincell="f" filled="f" stroked="f">
            <o:lock v:ext="edit" aspectratio="f"/>
            <v:textbox style="layout-flow:vertical-ideographic" inset="0,0,0,0">
              <w:txbxContent>
                <w:p>
                  <w:pPr>
                    <w:spacing w:before="20" w:line="216" w:lineRule="auto"/>
                    <w:ind w:left="20"/>
                    <w:rPr>
                      <w:rFonts w:ascii="SimSun" w:eastAsia="SimSun" w:hAnsi="SimSun" w:cs="SimSun"/>
                      <w:sz w:val="15"/>
                      <w:szCs w:val="15"/>
                    </w:rPr>
                  </w:pPr>
                  <w:r>
                    <w:rPr>
                      <w:rFonts w:ascii="SimSun" w:eastAsia="SimSun" w:hAnsi="SimSun" w:cs="SimSun"/>
                      <w:spacing w:val="15"/>
                      <w:sz w:val="15"/>
                      <w:szCs w:val="15"/>
                    </w:rPr>
                    <w:t>业并通与备案阶段</w:t>
                  </w:r>
                </w:p>
              </w:txbxContent>
            </v:textbox>
          </v:shape>
        </w:pict>
      </w:r>
      <w:r>
        <w:pict>
          <v:shape id="_x0000_s1061" type="#_x0000_t202" style="width:7.5pt;height:9.85pt;margin-top:585.26pt;margin-left:332.5pt;mso-position-horizontal-relative:page;mso-position-vertical-relative:page;position:absolute;z-index:251659264" o:allowincell="f" filled="f" stroked="f">
            <o:lock v:ext="edit" aspectratio="f"/>
            <v:textbox inset="0,0,0,0">
              <w:txbxContent>
                <w:p>
                  <w:pPr>
                    <w:spacing w:before="20" w:line="222" w:lineRule="auto"/>
                    <w:ind w:left="20"/>
                    <w:rPr>
                      <w:rFonts w:ascii="SimHei" w:eastAsia="SimHei" w:hAnsi="SimHei" w:cs="SimHei"/>
                      <w:sz w:val="13"/>
                      <w:szCs w:val="13"/>
                    </w:rPr>
                  </w:pPr>
                  <w:r>
                    <w:rPr>
                      <w:rFonts w:ascii="SimHei" w:eastAsia="SimHei" w:hAnsi="SimHei" w:cs="SimHei"/>
                      <w:spacing w:val="-7"/>
                      <w:w w:val="89"/>
                      <w:sz w:val="13"/>
                      <w:szCs w:val="13"/>
                    </w:rPr>
                    <w:t>是</w:t>
                  </w:r>
                </w:p>
              </w:txbxContent>
            </v:textbox>
          </v:shape>
        </w:pict>
      </w:r>
    </w:p>
    <w:p>
      <w:pPr>
        <w:sectPr>
          <w:footerReference w:type="default" r:id="rId25"/>
          <w:pgSz w:w="11910" w:h="16840"/>
          <w:pgMar w:top="1431" w:right="1786" w:bottom="1181" w:left="1190" w:header="0" w:footer="1052" w:gutter="0"/>
          <w:pgNumType w:start="14"/>
          <w:cols w:num="1" w:space="708" w:equalWidth="0">
            <w:col w:w="8934" w:space="0"/>
          </w:cols>
        </w:sectPr>
      </w:pPr>
    </w:p>
    <w:p>
      <w:pPr>
        <w:spacing w:line="198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2"/>
          <w:sz w:val="20"/>
          <w:szCs w:val="20"/>
        </w:rPr>
        <w:t>DB</w:t>
      </w:r>
      <w:r>
        <w:rPr>
          <w:rFonts w:ascii="Arial" w:eastAsia="Arial" w:hAnsi="Arial" w:cs="Arial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65/T</w:t>
      </w:r>
      <w:r>
        <w:rPr>
          <w:rFonts w:ascii="Arial" w:eastAsia="Arial" w:hAnsi="Arial" w:cs="Arial"/>
          <w:spacing w:val="20"/>
          <w:w w:val="10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spacing w:val="-2"/>
          <w:sz w:val="20"/>
          <w:szCs w:val="20"/>
        </w:rPr>
        <w:t>4075—2017</w:t>
      </w:r>
    </w:p>
    <w:p>
      <w:pPr>
        <w:spacing w:line="361" w:lineRule="auto"/>
        <w:rPr>
          <w:rFonts w:ascii="Arial"/>
          <w:sz w:val="21"/>
        </w:rPr>
      </w:pPr>
    </w:p>
    <w:p>
      <w:pPr>
        <w:spacing w:before="42" w:line="219" w:lineRule="auto"/>
        <w:ind w:left="4189"/>
        <w:rPr>
          <w:rFonts w:ascii="SimSun" w:eastAsia="SimSun" w:hAnsi="SimSun" w:cs="SimSun"/>
          <w:sz w:val="13"/>
          <w:szCs w:val="13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column">
              <wp:posOffset>1200148</wp:posOffset>
            </wp:positionH>
            <wp:positionV relativeFrom="paragraph">
              <wp:posOffset>-65411</wp:posOffset>
            </wp:positionV>
            <wp:extent cx="3365467" cy="3143324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xmlns:r="http://schemas.openxmlformats.org/officeDocument/2006/relationships"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365467" cy="314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Sun" w:eastAsia="SimSun" w:hAnsi="SimSun" w:cs="SimSun"/>
          <w:spacing w:val="12"/>
          <w:sz w:val="13"/>
          <w:szCs w:val="13"/>
        </w:rPr>
        <w:t>业务变更需求</w:t>
      </w:r>
    </w:p>
    <w:p>
      <w:pPr>
        <w:spacing w:line="361" w:lineRule="auto"/>
        <w:rPr>
          <w:rFonts w:ascii="Arial"/>
          <w:sz w:val="21"/>
        </w:rPr>
      </w:pPr>
    </w:p>
    <w:p>
      <w:pPr>
        <w:spacing w:before="42" w:line="219" w:lineRule="auto"/>
        <w:ind w:right="142"/>
        <w:jc w:val="right"/>
        <w:rPr>
          <w:rFonts w:ascii="SimSun" w:eastAsia="SimSun" w:hAnsi="SimSun" w:cs="SimSun"/>
          <w:sz w:val="13"/>
          <w:szCs w:val="13"/>
        </w:rPr>
      </w:pPr>
      <w:r>
        <w:pict>
          <v:shape id="_x0000_s1062" type="#_x0000_t202" style="width:80.25pt;height:14.55pt;margin-top:4.59pt;margin-left:113.5pt;position:absolute;z-index:251664384" filled="f" stroked="f">
            <o:lock v:ext="edit" aspectratio="f"/>
            <v:textbox inset="0,0,0,0">
              <w:txbxContent>
                <w:p>
                  <w:pPr>
                    <w:spacing w:before="20" w:line="199" w:lineRule="auto"/>
                    <w:ind w:left="20"/>
                    <w:rPr>
                      <w:rFonts w:ascii="SimSun" w:eastAsia="SimSun" w:hAnsi="SimSun" w:cs="SimSun"/>
                      <w:sz w:val="11"/>
                      <w:szCs w:val="11"/>
                    </w:rPr>
                  </w:pP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已</w:t>
                  </w:r>
                  <w:r>
                    <w:rPr>
                      <w:rFonts w:ascii="SimSun" w:eastAsia="SimSun" w:hAnsi="SimSun" w:cs="SimSun"/>
                      <w:spacing w:val="-9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有</w:t>
                  </w:r>
                  <w:r>
                    <w:rPr>
                      <w:rFonts w:ascii="SimSun" w:eastAsia="SimSun" w:hAnsi="SimSun" w:cs="SimSun"/>
                      <w:spacing w:val="-14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业</w:t>
                  </w:r>
                  <w:r>
                    <w:rPr>
                      <w:rFonts w:ascii="SimSun" w:eastAsia="SimSun" w:hAnsi="SimSun" w:cs="SimSun"/>
                      <w:spacing w:val="-13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务</w:t>
                  </w:r>
                  <w:r>
                    <w:rPr>
                      <w:rFonts w:ascii="SimSun" w:eastAsia="SimSun" w:hAnsi="SimSun" w:cs="SimSun"/>
                      <w:spacing w:val="-11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系</w:t>
                  </w:r>
                  <w:r>
                    <w:rPr>
                      <w:rFonts w:ascii="SimSun" w:eastAsia="SimSun" w:hAnsi="SimSun" w:cs="SimSun"/>
                      <w:spacing w:val="-11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统</w:t>
                  </w:r>
                  <w:r>
                    <w:rPr>
                      <w:rFonts w:ascii="SimSun" w:eastAsia="SimSun" w:hAnsi="SimSun" w:cs="SimSun"/>
                      <w:spacing w:val="-13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增</w:t>
                  </w:r>
                  <w:r>
                    <w:rPr>
                      <w:rFonts w:ascii="SimSun" w:eastAsia="SimSun" w:hAnsi="SimSun" w:cs="SimSun"/>
                      <w:spacing w:val="-14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加</w:t>
                  </w:r>
                  <w:r>
                    <w:rPr>
                      <w:rFonts w:ascii="SimSun" w:eastAsia="SimSun" w:hAnsi="SimSun" w:cs="SimSun"/>
                      <w:spacing w:val="-14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接</w:t>
                  </w:r>
                  <w:r>
                    <w:rPr>
                      <w:rFonts w:ascii="SimSun" w:eastAsia="SimSun" w:hAnsi="SimSun" w:cs="SimSun"/>
                      <w:spacing w:val="-14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入</w:t>
                  </w:r>
                  <w:r>
                    <w:rPr>
                      <w:rFonts w:ascii="SimSun" w:eastAsia="SimSun" w:hAnsi="SimSun" w:cs="SimSun"/>
                      <w:spacing w:val="-13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-6"/>
                      <w:sz w:val="11"/>
                      <w:szCs w:val="11"/>
                    </w:rPr>
                    <w:t>单</w:t>
                  </w:r>
                </w:p>
                <w:p>
                  <w:pPr>
                    <w:spacing w:line="221" w:lineRule="auto"/>
                    <w:ind w:left="499"/>
                    <w:rPr>
                      <w:rFonts w:ascii="FangSong" w:eastAsia="FangSong" w:hAnsi="FangSong" w:cs="FangSong"/>
                      <w:sz w:val="11"/>
                      <w:szCs w:val="11"/>
                    </w:rPr>
                  </w:pPr>
                  <w:r>
                    <w:rPr>
                      <w:rFonts w:ascii="FangSong" w:eastAsia="FangSong" w:hAnsi="FangSong" w:cs="FangSong"/>
                      <w:spacing w:val="-10"/>
                      <w:sz w:val="11"/>
                      <w:szCs w:val="11"/>
                    </w:rPr>
                    <w:t>位</w:t>
                  </w:r>
                  <w:r>
                    <w:rPr>
                      <w:rFonts w:ascii="FangSong" w:eastAsia="FangSong" w:hAnsi="FangSong" w:cs="FangSong"/>
                      <w:spacing w:val="5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10"/>
                      <w:sz w:val="11"/>
                      <w:szCs w:val="11"/>
                    </w:rPr>
                    <w:t>(</w:t>
                  </w:r>
                  <w:r>
                    <w:rPr>
                      <w:rFonts w:ascii="FangSong" w:eastAsia="FangSong" w:hAnsi="FangSong" w:cs="FangSong"/>
                      <w:spacing w:val="-7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10"/>
                      <w:sz w:val="11"/>
                      <w:szCs w:val="11"/>
                    </w:rPr>
                    <w:t>附</w:t>
                  </w:r>
                  <w:r>
                    <w:rPr>
                      <w:rFonts w:ascii="FangSong" w:eastAsia="FangSong" w:hAnsi="FangSong" w:cs="FangSong"/>
                      <w:spacing w:val="-7"/>
                      <w:sz w:val="11"/>
                      <w:szCs w:val="11"/>
                    </w:rPr>
                    <w:t xml:space="preserve"> </w:t>
                  </w:r>
                  <w:r>
                    <w:rPr>
                      <w:rFonts w:ascii="FangSong" w:eastAsia="FangSong" w:hAnsi="FangSong" w:cs="FangSong"/>
                      <w:spacing w:val="-10"/>
                      <w:sz w:val="11"/>
                      <w:szCs w:val="11"/>
                    </w:rPr>
                    <w:t>录D)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13"/>
          <w:sz w:val="13"/>
          <w:szCs w:val="13"/>
        </w:rPr>
        <w:t>业务系统调察、带宽变更</w:t>
      </w:r>
    </w:p>
    <w:p>
      <w:pPr>
        <w:spacing w:before="43" w:line="219" w:lineRule="auto"/>
        <w:ind w:left="5700"/>
        <w:rPr>
          <w:rFonts w:ascii="SimSun" w:eastAsia="SimSun" w:hAnsi="SimSun" w:cs="SimSun"/>
          <w:sz w:val="8"/>
          <w:szCs w:val="8"/>
        </w:rPr>
      </w:pPr>
      <w:r>
        <w:rPr>
          <w:rFonts w:ascii="SimSun" w:eastAsia="SimSun" w:hAnsi="SimSun" w:cs="SimSun"/>
          <w:spacing w:val="-7"/>
          <w:sz w:val="8"/>
          <w:szCs w:val="8"/>
        </w:rPr>
        <w:t>等</w:t>
      </w:r>
      <w:r>
        <w:rPr>
          <w:rFonts w:ascii="SimSun" w:eastAsia="SimSun" w:hAnsi="SimSun" w:cs="SimSun"/>
          <w:spacing w:val="3"/>
          <w:sz w:val="8"/>
          <w:szCs w:val="8"/>
        </w:rPr>
        <w:t xml:space="preserve">  </w:t>
      </w:r>
      <w:r>
        <w:rPr>
          <w:rFonts w:ascii="SimSun" w:eastAsia="SimSun" w:hAnsi="SimSun" w:cs="SimSun"/>
          <w:spacing w:val="-7"/>
          <w:sz w:val="8"/>
          <w:szCs w:val="8"/>
        </w:rPr>
        <w:t>(</w:t>
      </w:r>
      <w:r>
        <w:rPr>
          <w:rFonts w:ascii="SimSun" w:eastAsia="SimSun" w:hAnsi="SimSun" w:cs="SimSun"/>
          <w:spacing w:val="36"/>
          <w:w w:val="101"/>
          <w:sz w:val="8"/>
          <w:szCs w:val="8"/>
        </w:rPr>
        <w:t xml:space="preserve"> </w:t>
      </w:r>
      <w:r>
        <w:rPr>
          <w:rFonts w:ascii="SimSun" w:eastAsia="SimSun" w:hAnsi="SimSun" w:cs="SimSun"/>
          <w:spacing w:val="-7"/>
          <w:sz w:val="8"/>
          <w:szCs w:val="8"/>
        </w:rPr>
        <w:t>附</w:t>
      </w:r>
      <w:r>
        <w:rPr>
          <w:rFonts w:ascii="SimSun" w:eastAsia="SimSun" w:hAnsi="SimSun" w:cs="SimSun"/>
          <w:spacing w:val="29"/>
          <w:sz w:val="8"/>
          <w:szCs w:val="8"/>
        </w:rPr>
        <w:t xml:space="preserve"> </w:t>
      </w:r>
      <w:r>
        <w:rPr>
          <w:rFonts w:ascii="SimSun" w:eastAsia="SimSun" w:hAnsi="SimSun" w:cs="SimSun"/>
          <w:spacing w:val="-7"/>
          <w:sz w:val="8"/>
          <w:szCs w:val="8"/>
        </w:rPr>
        <w:t>录E)</w:t>
      </w:r>
    </w:p>
    <w:p>
      <w:pPr>
        <w:spacing w:before="127" w:line="201" w:lineRule="exact"/>
        <w:ind w:left="4189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9"/>
          <w:position w:val="5"/>
          <w:sz w:val="13"/>
          <w:szCs w:val="13"/>
        </w:rPr>
        <w:t>审定方案</w:t>
      </w:r>
    </w:p>
    <w:p>
      <w:pPr>
        <w:spacing w:line="220" w:lineRule="auto"/>
        <w:ind w:left="4189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8"/>
          <w:sz w:val="13"/>
          <w:szCs w:val="13"/>
        </w:rPr>
        <w:t>是否通过</w:t>
      </w:r>
    </w:p>
    <w:p>
      <w:pPr>
        <w:spacing w:before="104" w:line="196" w:lineRule="auto"/>
        <w:ind w:left="4429"/>
        <w:rPr>
          <w:rFonts w:ascii="SimHei" w:eastAsia="SimHei" w:hAnsi="SimHei" w:cs="SimHei"/>
          <w:sz w:val="13"/>
          <w:szCs w:val="13"/>
        </w:rPr>
      </w:pPr>
      <w:r>
        <w:rPr>
          <w:rFonts w:ascii="SimHei" w:eastAsia="SimHei" w:hAnsi="SimHei" w:cs="SimHei"/>
          <w:sz w:val="13"/>
          <w:szCs w:val="13"/>
        </w:rPr>
        <w:t>是</w:t>
      </w:r>
    </w:p>
    <w:p>
      <w:pPr>
        <w:spacing w:line="195" w:lineRule="auto"/>
        <w:ind w:left="4429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z w:val="13"/>
          <w:szCs w:val="13"/>
        </w:rPr>
        <w:t>中</w:t>
      </w:r>
    </w:p>
    <w:p>
      <w:pPr>
        <w:spacing w:before="14" w:line="219" w:lineRule="auto"/>
        <w:ind w:left="3919"/>
        <w:rPr>
          <w:rFonts w:ascii="SimSun" w:eastAsia="SimSun" w:hAnsi="SimSun" w:cs="SimSun"/>
          <w:sz w:val="10"/>
          <w:szCs w:val="10"/>
        </w:rPr>
      </w:pPr>
      <w:r>
        <w:rPr>
          <w:rFonts w:ascii="SimSun" w:eastAsia="SimSun" w:hAnsi="SimSun" w:cs="SimSun"/>
          <w:spacing w:val="-6"/>
          <w:sz w:val="10"/>
          <w:szCs w:val="10"/>
        </w:rPr>
        <w:t>变</w:t>
      </w:r>
      <w:r>
        <w:rPr>
          <w:rFonts w:ascii="SimSun" w:eastAsia="SimSun" w:hAnsi="SimSun" w:cs="SimSun"/>
          <w:spacing w:val="6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6"/>
          <w:sz w:val="10"/>
          <w:szCs w:val="10"/>
        </w:rPr>
        <w:t>更</w:t>
      </w:r>
      <w:r>
        <w:rPr>
          <w:rFonts w:ascii="SimSun" w:eastAsia="SimSun" w:hAnsi="SimSun" w:cs="SimSun"/>
          <w:spacing w:val="2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6"/>
          <w:sz w:val="10"/>
          <w:szCs w:val="10"/>
        </w:rPr>
        <w:t>测</w:t>
      </w:r>
      <w:r>
        <w:rPr>
          <w:rFonts w:ascii="SimSun" w:eastAsia="SimSun" w:hAnsi="SimSun" w:cs="SimSun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6"/>
          <w:sz w:val="10"/>
          <w:szCs w:val="10"/>
        </w:rPr>
        <w:t>试</w:t>
      </w:r>
      <w:r>
        <w:rPr>
          <w:rFonts w:ascii="SimSun" w:eastAsia="SimSun" w:hAnsi="SimSun" w:cs="SimSun"/>
          <w:spacing w:val="2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6"/>
          <w:sz w:val="10"/>
          <w:szCs w:val="10"/>
        </w:rPr>
        <w:t>协</w:t>
      </w:r>
      <w:r>
        <w:rPr>
          <w:rFonts w:ascii="SimSun" w:eastAsia="SimSun" w:hAnsi="SimSun" w:cs="SimSun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6"/>
          <w:sz w:val="10"/>
          <w:szCs w:val="10"/>
        </w:rPr>
        <w:t>助</w:t>
      </w:r>
      <w:r>
        <w:rPr>
          <w:rFonts w:ascii="SimSun" w:eastAsia="SimSun" w:hAnsi="SimSun" w:cs="SimSun"/>
          <w:spacing w:val="14"/>
          <w:w w:val="101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6"/>
          <w:sz w:val="10"/>
          <w:szCs w:val="10"/>
        </w:rPr>
        <w:t>申</w:t>
      </w:r>
      <w:r>
        <w:rPr>
          <w:rFonts w:ascii="SimSun" w:eastAsia="SimSun" w:hAnsi="SimSun" w:cs="SimSun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6"/>
          <w:sz w:val="10"/>
          <w:szCs w:val="10"/>
        </w:rPr>
        <w:t>请</w:t>
      </w:r>
    </w:p>
    <w:p>
      <w:pPr>
        <w:spacing w:before="212" w:line="219" w:lineRule="auto"/>
        <w:ind w:left="3859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10"/>
          <w:sz w:val="13"/>
          <w:szCs w:val="13"/>
        </w:rPr>
        <w:t>已有亚务系统增加接</w:t>
      </w:r>
    </w:p>
    <w:p>
      <w:pPr>
        <w:spacing w:before="4" w:line="207" w:lineRule="auto"/>
        <w:ind w:left="3939"/>
        <w:rPr>
          <w:rFonts w:ascii="SimSun" w:eastAsia="SimSun" w:hAnsi="SimSun" w:cs="SimSun"/>
          <w:sz w:val="9"/>
          <w:szCs w:val="9"/>
        </w:rPr>
      </w:pPr>
      <w:r>
        <w:rPr>
          <w:rFonts w:ascii="SimSun" w:eastAsia="SimSun" w:hAnsi="SimSun" w:cs="SimSun"/>
          <w:spacing w:val="-6"/>
          <w:sz w:val="9"/>
          <w:szCs w:val="9"/>
        </w:rPr>
        <w:t>入</w:t>
      </w:r>
      <w:r>
        <w:rPr>
          <w:rFonts w:ascii="SimSun" w:eastAsia="SimSun" w:hAnsi="SimSun" w:cs="SimSun"/>
          <w:spacing w:val="20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-6"/>
          <w:sz w:val="9"/>
          <w:szCs w:val="9"/>
        </w:rPr>
        <w:t>单</w:t>
      </w:r>
      <w:r>
        <w:rPr>
          <w:rFonts w:ascii="SimSun" w:eastAsia="SimSun" w:hAnsi="SimSun" w:cs="SimSun"/>
          <w:spacing w:val="16"/>
          <w:w w:val="102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-6"/>
          <w:sz w:val="9"/>
          <w:szCs w:val="9"/>
        </w:rPr>
        <w:t>位</w:t>
      </w:r>
      <w:r>
        <w:rPr>
          <w:rFonts w:ascii="SimSun" w:eastAsia="SimSun" w:hAnsi="SimSun" w:cs="SimSun"/>
          <w:spacing w:val="32"/>
          <w:w w:val="102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-6"/>
          <w:sz w:val="9"/>
          <w:szCs w:val="9"/>
        </w:rPr>
        <w:t>(</w:t>
      </w:r>
      <w:r>
        <w:rPr>
          <w:rFonts w:ascii="SimSun" w:eastAsia="SimSun" w:hAnsi="SimSun" w:cs="SimSun"/>
          <w:spacing w:val="24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-6"/>
          <w:sz w:val="9"/>
          <w:szCs w:val="9"/>
        </w:rPr>
        <w:t>附</w:t>
      </w:r>
      <w:r>
        <w:rPr>
          <w:rFonts w:ascii="SimSun" w:eastAsia="SimSun" w:hAnsi="SimSun" w:cs="SimSun"/>
          <w:spacing w:val="17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-6"/>
          <w:sz w:val="9"/>
          <w:szCs w:val="9"/>
        </w:rPr>
        <w:t>录D)</w:t>
      </w:r>
      <w:r>
        <w:rPr>
          <w:rFonts w:ascii="SimSun" w:eastAsia="SimSun" w:hAnsi="SimSun" w:cs="SimSun"/>
          <w:spacing w:val="7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-6"/>
          <w:sz w:val="9"/>
          <w:szCs w:val="9"/>
        </w:rPr>
        <w:t>或</w:t>
      </w:r>
    </w:p>
    <w:p>
      <w:pPr>
        <w:spacing w:line="200" w:lineRule="auto"/>
        <w:ind w:left="3849"/>
        <w:rPr>
          <w:rFonts w:ascii="SimSun" w:eastAsia="SimSun" w:hAnsi="SimSun" w:cs="SimSun"/>
          <w:sz w:val="11"/>
          <w:szCs w:val="11"/>
        </w:rPr>
      </w:pPr>
      <w:r>
        <w:pict>
          <v:shape id="_x0000_s1063" type="#_x0000_t202" style="width:9.3pt;height:14.05pt;margin-top:0.61pt;margin-left:142.5pt;position:absolute;z-index:251665408" filled="f" stroked="f">
            <o:lock v:ext="edit" aspectratio="f"/>
            <v:textbox inset="0,0,0,0">
              <w:txbxContent>
                <w:p>
                  <w:pPr>
                    <w:spacing w:before="20" w:line="222" w:lineRule="auto"/>
                    <w:ind w:left="20"/>
                    <w:rPr>
                      <w:rFonts w:ascii="FangSong" w:eastAsia="FangSong" w:hAnsi="FangSong" w:cs="FangSong"/>
                      <w:sz w:val="20"/>
                      <w:szCs w:val="20"/>
                    </w:rPr>
                  </w:pPr>
                  <w:r>
                    <w:rPr>
                      <w:rFonts w:ascii="FangSong" w:eastAsia="FangSong" w:hAnsi="FangSong" w:cs="FangSong"/>
                      <w:spacing w:val="-24"/>
                      <w:w w:val="84"/>
                      <w:sz w:val="20"/>
                      <w:szCs w:val="20"/>
                    </w:rPr>
                    <w:t>章</w:t>
                  </w:r>
                </w:p>
              </w:txbxContent>
            </v:textbox>
          </v:shape>
        </w:pict>
      </w:r>
      <w:r>
        <w:rPr>
          <w:rFonts w:ascii="SimSun" w:eastAsia="SimSun" w:hAnsi="SimSun" w:cs="SimSun"/>
          <w:spacing w:val="-6"/>
          <w:sz w:val="11"/>
          <w:szCs w:val="11"/>
        </w:rPr>
        <w:t>业</w:t>
      </w:r>
      <w:r>
        <w:rPr>
          <w:rFonts w:ascii="SimSun" w:eastAsia="SimSun" w:hAnsi="SimSun" w:cs="SimSun"/>
          <w:spacing w:val="-1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6"/>
          <w:sz w:val="11"/>
          <w:szCs w:val="11"/>
        </w:rPr>
        <w:t>务</w:t>
      </w:r>
      <w:r>
        <w:rPr>
          <w:rFonts w:ascii="SimSun" w:eastAsia="SimSun" w:hAnsi="SimSun" w:cs="SimSun"/>
          <w:spacing w:val="-1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6"/>
          <w:sz w:val="11"/>
          <w:szCs w:val="11"/>
        </w:rPr>
        <w:t>系</w:t>
      </w:r>
      <w:r>
        <w:rPr>
          <w:rFonts w:ascii="SimSun" w:eastAsia="SimSun" w:hAnsi="SimSun" w:cs="SimSun"/>
          <w:spacing w:val="-1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6"/>
          <w:sz w:val="11"/>
          <w:szCs w:val="11"/>
        </w:rPr>
        <w:t>统</w:t>
      </w:r>
      <w:r>
        <w:rPr>
          <w:rFonts w:ascii="SimSun" w:eastAsia="SimSun" w:hAnsi="SimSun" w:cs="SimSun"/>
          <w:spacing w:val="-13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6"/>
          <w:sz w:val="11"/>
          <w:szCs w:val="11"/>
        </w:rPr>
        <w:t>调</w:t>
      </w:r>
      <w:r>
        <w:rPr>
          <w:rFonts w:ascii="SimSun" w:eastAsia="SimSun" w:hAnsi="SimSun" w:cs="SimSun"/>
          <w:spacing w:val="-14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6"/>
          <w:sz w:val="11"/>
          <w:szCs w:val="11"/>
        </w:rPr>
        <w:t>整</w:t>
      </w:r>
      <w:r>
        <w:rPr>
          <w:rFonts w:ascii="SimSun" w:eastAsia="SimSun" w:hAnsi="SimSun" w:cs="SimSun"/>
          <w:spacing w:val="-6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6"/>
          <w:sz w:val="11"/>
          <w:szCs w:val="11"/>
        </w:rPr>
        <w:t>、</w:t>
      </w:r>
      <w:r>
        <w:rPr>
          <w:rFonts w:ascii="SimSun" w:eastAsia="SimSun" w:hAnsi="SimSun" w:cs="SimSun"/>
          <w:spacing w:val="-11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6"/>
          <w:sz w:val="11"/>
          <w:szCs w:val="11"/>
        </w:rPr>
        <w:t>带</w:t>
      </w:r>
      <w:r>
        <w:rPr>
          <w:rFonts w:ascii="SimSun" w:eastAsia="SimSun" w:hAnsi="SimSun" w:cs="SimSun"/>
          <w:spacing w:val="-9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6"/>
          <w:sz w:val="11"/>
          <w:szCs w:val="11"/>
        </w:rPr>
        <w:t>宽</w:t>
      </w:r>
    </w:p>
    <w:p>
      <w:pPr>
        <w:spacing w:line="218" w:lineRule="auto"/>
        <w:ind w:left="4029"/>
        <w:rPr>
          <w:rFonts w:ascii="SimSun" w:eastAsia="SimSun" w:hAnsi="SimSun" w:cs="SimSun"/>
          <w:sz w:val="10"/>
          <w:szCs w:val="10"/>
        </w:rPr>
      </w:pPr>
      <w:r>
        <w:rPr>
          <w:rFonts w:ascii="SimSun" w:eastAsia="SimSun" w:hAnsi="SimSun" w:cs="SimSun"/>
          <w:spacing w:val="-7"/>
          <w:sz w:val="10"/>
          <w:szCs w:val="10"/>
        </w:rPr>
        <w:t>变</w:t>
      </w:r>
      <w:r>
        <w:rPr>
          <w:rFonts w:ascii="SimSun" w:eastAsia="SimSun" w:hAnsi="SimSun" w:cs="SimSun"/>
          <w:spacing w:val="5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7"/>
          <w:sz w:val="10"/>
          <w:szCs w:val="10"/>
        </w:rPr>
        <w:t>更</w:t>
      </w:r>
      <w:r>
        <w:rPr>
          <w:rFonts w:ascii="SimSun" w:eastAsia="SimSun" w:hAnsi="SimSun" w:cs="SimSun"/>
          <w:spacing w:val="-2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7"/>
          <w:sz w:val="10"/>
          <w:szCs w:val="10"/>
        </w:rPr>
        <w:t>等</w:t>
      </w:r>
      <w:r>
        <w:rPr>
          <w:rFonts w:ascii="SimSun" w:eastAsia="SimSun" w:hAnsi="SimSun" w:cs="SimSun"/>
          <w:spacing w:val="15"/>
          <w:w w:val="101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7"/>
          <w:sz w:val="10"/>
          <w:szCs w:val="10"/>
        </w:rPr>
        <w:t>(</w:t>
      </w:r>
      <w:r>
        <w:rPr>
          <w:rFonts w:ascii="SimSun" w:eastAsia="SimSun" w:hAnsi="SimSun" w:cs="SimSun"/>
          <w:spacing w:val="5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7"/>
          <w:sz w:val="10"/>
          <w:szCs w:val="10"/>
        </w:rPr>
        <w:t>附</w:t>
      </w:r>
      <w:r>
        <w:rPr>
          <w:rFonts w:ascii="SimSun" w:eastAsia="SimSun" w:hAnsi="SimSun" w:cs="SimSun"/>
          <w:spacing w:val="-2"/>
          <w:sz w:val="10"/>
          <w:szCs w:val="10"/>
        </w:rPr>
        <w:t xml:space="preserve"> </w:t>
      </w:r>
      <w:r>
        <w:rPr>
          <w:rFonts w:ascii="SimSun" w:eastAsia="SimSun" w:hAnsi="SimSun" w:cs="SimSun"/>
          <w:spacing w:val="-7"/>
          <w:sz w:val="10"/>
          <w:szCs w:val="10"/>
        </w:rPr>
        <w:t>录E)</w:t>
      </w:r>
    </w:p>
    <w:p>
      <w:pPr>
        <w:spacing w:line="369" w:lineRule="auto"/>
        <w:rPr>
          <w:rFonts w:ascii="Arial"/>
          <w:sz w:val="21"/>
        </w:rPr>
      </w:pPr>
    </w:p>
    <w:p>
      <w:pPr>
        <w:spacing w:before="43" w:line="221" w:lineRule="auto"/>
        <w:ind w:left="4189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8"/>
          <w:sz w:val="13"/>
          <w:szCs w:val="13"/>
        </w:rPr>
        <w:t>系统测试</w:t>
      </w:r>
    </w:p>
    <w:p>
      <w:pPr>
        <w:spacing w:before="224" w:line="220" w:lineRule="auto"/>
        <w:ind w:left="5779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-3"/>
          <w:sz w:val="13"/>
          <w:szCs w:val="13"/>
        </w:rPr>
        <w:t>运</w:t>
      </w:r>
      <w:r>
        <w:rPr>
          <w:rFonts w:ascii="SimSun" w:eastAsia="SimSun" w:hAnsi="SimSun" w:cs="SimSun"/>
          <w:spacing w:val="-8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3"/>
          <w:sz w:val="13"/>
          <w:szCs w:val="13"/>
        </w:rPr>
        <w:t>维</w:t>
      </w:r>
    </w:p>
    <w:p>
      <w:pPr>
        <w:spacing w:line="252" w:lineRule="auto"/>
        <w:rPr>
          <w:rFonts w:ascii="Arial"/>
          <w:sz w:val="21"/>
        </w:rPr>
      </w:pPr>
    </w:p>
    <w:p>
      <w:pPr>
        <w:spacing w:before="30" w:line="205" w:lineRule="auto"/>
        <w:ind w:left="2959"/>
        <w:rPr>
          <w:rFonts w:ascii="SimSun" w:eastAsia="SimSun" w:hAnsi="SimSun" w:cs="SimSun"/>
          <w:sz w:val="9"/>
          <w:szCs w:val="9"/>
        </w:rPr>
      </w:pPr>
      <w:r>
        <w:rPr>
          <w:rFonts w:ascii="SimSun" w:eastAsia="SimSun" w:hAnsi="SimSun" w:cs="SimSun"/>
          <w:spacing w:val="-3"/>
          <w:sz w:val="9"/>
          <w:szCs w:val="9"/>
        </w:rPr>
        <w:t>备</w:t>
      </w:r>
      <w:r>
        <w:rPr>
          <w:rFonts w:ascii="SimSun" w:eastAsia="SimSun" w:hAnsi="SimSun" w:cs="SimSun"/>
          <w:spacing w:val="14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-3"/>
          <w:sz w:val="9"/>
          <w:szCs w:val="9"/>
        </w:rPr>
        <w:t>案</w:t>
      </w:r>
      <w:r>
        <w:rPr>
          <w:rFonts w:ascii="SimSun" w:eastAsia="SimSun" w:hAnsi="SimSun" w:cs="SimSun"/>
          <w:spacing w:val="10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-3"/>
          <w:sz w:val="9"/>
          <w:szCs w:val="9"/>
        </w:rPr>
        <w:t>：</w:t>
      </w:r>
    </w:p>
    <w:p>
      <w:pPr>
        <w:spacing w:before="1" w:line="201" w:lineRule="auto"/>
        <w:ind w:left="2959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spacing w:val="-7"/>
          <w:sz w:val="11"/>
          <w:szCs w:val="11"/>
        </w:rPr>
        <w:t>已</w:t>
      </w:r>
      <w:r>
        <w:rPr>
          <w:rFonts w:ascii="SimSun" w:eastAsia="SimSun" w:hAnsi="SimSun" w:cs="SimSun"/>
          <w:spacing w:val="-11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有</w:t>
      </w:r>
      <w:r>
        <w:rPr>
          <w:rFonts w:ascii="SimSun" w:eastAsia="SimSun" w:hAnsi="SimSun" w:cs="SimSun"/>
          <w:spacing w:val="-13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业</w:t>
      </w:r>
      <w:r>
        <w:rPr>
          <w:rFonts w:ascii="SimSun" w:eastAsia="SimSun" w:hAnsi="SimSun" w:cs="SimSun"/>
          <w:spacing w:val="-1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务</w:t>
      </w:r>
      <w:r>
        <w:rPr>
          <w:rFonts w:ascii="SimSun" w:eastAsia="SimSun" w:hAnsi="SimSun" w:cs="SimSun"/>
          <w:spacing w:val="-10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系</w:t>
      </w:r>
      <w:r>
        <w:rPr>
          <w:rFonts w:ascii="SimSun" w:eastAsia="SimSun" w:hAnsi="SimSun" w:cs="SimSun"/>
          <w:spacing w:val="-10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统</w:t>
      </w:r>
      <w:r>
        <w:rPr>
          <w:rFonts w:ascii="SimSun" w:eastAsia="SimSun" w:hAnsi="SimSun" w:cs="SimSun"/>
          <w:spacing w:val="-1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增</w:t>
      </w:r>
      <w:r>
        <w:rPr>
          <w:rFonts w:ascii="SimSun" w:eastAsia="SimSun" w:hAnsi="SimSun" w:cs="SimSun"/>
          <w:spacing w:val="-13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加</w:t>
      </w:r>
      <w:r>
        <w:rPr>
          <w:rFonts w:ascii="SimSun" w:eastAsia="SimSun" w:hAnsi="SimSun" w:cs="SimSun"/>
          <w:spacing w:val="-13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接</w:t>
      </w:r>
      <w:r>
        <w:rPr>
          <w:rFonts w:ascii="SimSun" w:eastAsia="SimSun" w:hAnsi="SimSun" w:cs="SimSun"/>
          <w:spacing w:val="-13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入</w:t>
      </w:r>
      <w:r>
        <w:rPr>
          <w:rFonts w:ascii="SimSun" w:eastAsia="SimSun" w:hAnsi="SimSun" w:cs="SimSun"/>
          <w:spacing w:val="-1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单</w:t>
      </w:r>
      <w:r>
        <w:rPr>
          <w:rFonts w:ascii="SimSun" w:eastAsia="SimSun" w:hAnsi="SimSun" w:cs="SimSun"/>
          <w:spacing w:val="-13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位</w:t>
      </w:r>
      <w:r>
        <w:rPr>
          <w:rFonts w:ascii="SimSun" w:eastAsia="SimSun" w:hAnsi="SimSun" w:cs="SimSun"/>
          <w:spacing w:val="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申</w:t>
      </w:r>
      <w:r>
        <w:rPr>
          <w:rFonts w:ascii="SimSun" w:eastAsia="SimSun" w:hAnsi="SimSun" w:cs="SimSun"/>
          <w:spacing w:val="-14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请</w:t>
      </w:r>
      <w:r>
        <w:rPr>
          <w:rFonts w:ascii="SimSun" w:eastAsia="SimSun" w:hAnsi="SimSun" w:cs="SimSun"/>
          <w:spacing w:val="-13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表</w:t>
      </w:r>
      <w:r>
        <w:rPr>
          <w:rFonts w:ascii="SimSun" w:eastAsia="SimSun" w:hAnsi="SimSun" w:cs="SimSun"/>
          <w:spacing w:val="7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(</w:t>
      </w:r>
      <w:r>
        <w:rPr>
          <w:rFonts w:ascii="SimSun" w:eastAsia="SimSun" w:hAnsi="SimSun" w:cs="SimSun"/>
          <w:spacing w:val="-5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附</w:t>
      </w:r>
      <w:r>
        <w:rPr>
          <w:rFonts w:ascii="SimSun" w:eastAsia="SimSun" w:hAnsi="SimSun" w:cs="SimSun"/>
          <w:spacing w:val="-1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录D)</w:t>
      </w:r>
      <w:r>
        <w:rPr>
          <w:rFonts w:ascii="SimSun" w:eastAsia="SimSun" w:hAnsi="SimSun" w:cs="SimSun"/>
          <w:spacing w:val="47"/>
          <w:w w:val="101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-7"/>
          <w:sz w:val="11"/>
          <w:szCs w:val="11"/>
        </w:rPr>
        <w:t>或</w:t>
      </w:r>
    </w:p>
    <w:p>
      <w:pPr>
        <w:spacing w:line="195" w:lineRule="auto"/>
        <w:ind w:left="2959"/>
        <w:rPr>
          <w:rFonts w:ascii="SimSun" w:eastAsia="SimSun" w:hAnsi="SimSun" w:cs="SimSun"/>
          <w:sz w:val="9"/>
          <w:szCs w:val="9"/>
        </w:rPr>
      </w:pPr>
      <w:r>
        <w:rPr>
          <w:rFonts w:ascii="SimSun" w:eastAsia="SimSun" w:hAnsi="SimSun" w:cs="SimSun"/>
          <w:spacing w:val="13"/>
          <w:sz w:val="9"/>
          <w:szCs w:val="9"/>
        </w:rPr>
        <w:t>己</w:t>
      </w:r>
      <w:r>
        <w:rPr>
          <w:rFonts w:ascii="SimSun" w:eastAsia="SimSun" w:hAnsi="SimSun" w:cs="SimSun"/>
          <w:spacing w:val="9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接</w:t>
      </w:r>
      <w:r>
        <w:rPr>
          <w:rFonts w:ascii="SimSun" w:eastAsia="SimSun" w:hAnsi="SimSun" w:cs="SimSun"/>
          <w:spacing w:val="-8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入</w:t>
      </w:r>
      <w:r>
        <w:rPr>
          <w:rFonts w:ascii="SimSun" w:eastAsia="SimSun" w:hAnsi="SimSun" w:cs="SimSun"/>
          <w:spacing w:val="-7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政</w:t>
      </w:r>
      <w:r>
        <w:rPr>
          <w:rFonts w:ascii="SimSun" w:eastAsia="SimSun" w:hAnsi="SimSun" w:cs="SimSun"/>
          <w:spacing w:val="-6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务</w:t>
      </w:r>
      <w:r>
        <w:rPr>
          <w:rFonts w:ascii="SimSun" w:eastAsia="SimSun" w:hAnsi="SimSun" w:cs="SimSun"/>
          <w:spacing w:val="-4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外</w:t>
      </w:r>
      <w:r>
        <w:rPr>
          <w:rFonts w:ascii="SimSun" w:eastAsia="SimSun" w:hAnsi="SimSun" w:cs="SimSun"/>
          <w:spacing w:val="1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网</w:t>
      </w:r>
      <w:r>
        <w:rPr>
          <w:rFonts w:ascii="SimSun" w:eastAsia="SimSun" w:hAnsi="SimSun" w:cs="SimSun"/>
          <w:spacing w:val="-6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单</w:t>
      </w:r>
      <w:r>
        <w:rPr>
          <w:rFonts w:ascii="SimSun" w:eastAsia="SimSun" w:hAnsi="SimSun" w:cs="SimSun"/>
          <w:spacing w:val="-6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位</w:t>
      </w:r>
      <w:r>
        <w:rPr>
          <w:rFonts w:ascii="SimSun" w:eastAsia="SimSun" w:hAnsi="SimSun" w:cs="SimSun"/>
          <w:spacing w:val="-6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线</w:t>
      </w:r>
      <w:r>
        <w:rPr>
          <w:rFonts w:ascii="SimSun" w:eastAsia="SimSun" w:hAnsi="SimSun" w:cs="SimSun"/>
          <w:spacing w:val="-6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路</w:t>
      </w:r>
      <w:r>
        <w:rPr>
          <w:rFonts w:ascii="SimSun" w:eastAsia="SimSun" w:hAnsi="SimSun" w:cs="SimSun"/>
          <w:spacing w:val="-7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迁</w:t>
      </w:r>
      <w:r>
        <w:rPr>
          <w:rFonts w:ascii="SimSun" w:eastAsia="SimSun" w:hAnsi="SimSun" w:cs="SimSun"/>
          <w:spacing w:val="-7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移</w:t>
      </w:r>
      <w:r>
        <w:rPr>
          <w:rFonts w:ascii="SimSun" w:eastAsia="SimSun" w:hAnsi="SimSun" w:cs="SimSun"/>
          <w:spacing w:val="-5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或</w:t>
      </w:r>
      <w:r>
        <w:rPr>
          <w:rFonts w:ascii="SimSun" w:eastAsia="SimSun" w:hAnsi="SimSun" w:cs="SimSun"/>
          <w:spacing w:val="-7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接</w:t>
      </w:r>
      <w:r>
        <w:rPr>
          <w:rFonts w:ascii="SimSun" w:eastAsia="SimSun" w:hAnsi="SimSun" w:cs="SimSun"/>
          <w:spacing w:val="-8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入</w:t>
      </w:r>
      <w:r>
        <w:rPr>
          <w:rFonts w:ascii="SimSun" w:eastAsia="SimSun" w:hAnsi="SimSun" w:cs="SimSun"/>
          <w:spacing w:val="-6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方</w:t>
      </w:r>
      <w:r>
        <w:rPr>
          <w:rFonts w:ascii="SimSun" w:eastAsia="SimSun" w:hAnsi="SimSun" w:cs="SimSun"/>
          <w:spacing w:val="-5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式</w:t>
      </w:r>
      <w:r>
        <w:rPr>
          <w:rFonts w:ascii="SimSun" w:eastAsia="SimSun" w:hAnsi="SimSun" w:cs="SimSun"/>
          <w:spacing w:val="-6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变</w:t>
      </w:r>
      <w:r>
        <w:rPr>
          <w:rFonts w:ascii="SimSun" w:eastAsia="SimSun" w:hAnsi="SimSun" w:cs="SimSun"/>
          <w:spacing w:val="-6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更</w:t>
      </w:r>
      <w:r>
        <w:rPr>
          <w:rFonts w:ascii="SimSun" w:eastAsia="SimSun" w:hAnsi="SimSun" w:cs="SimSun"/>
          <w:spacing w:val="4"/>
          <w:sz w:val="9"/>
          <w:szCs w:val="9"/>
        </w:rPr>
        <w:t xml:space="preserve"> </w:t>
      </w:r>
      <w:r>
        <w:rPr>
          <w:rFonts w:ascii="SimSun" w:eastAsia="SimSun" w:hAnsi="SimSun" w:cs="SimSun"/>
          <w:spacing w:val="13"/>
          <w:sz w:val="9"/>
          <w:szCs w:val="9"/>
        </w:rPr>
        <w:t>中</w:t>
      </w:r>
    </w:p>
    <w:p>
      <w:pPr>
        <w:spacing w:line="227" w:lineRule="auto"/>
        <w:ind w:left="2959"/>
        <w:rPr>
          <w:rFonts w:ascii="SimSun" w:eastAsia="SimSun" w:hAnsi="SimSun" w:cs="SimSun"/>
          <w:sz w:val="11"/>
          <w:szCs w:val="11"/>
        </w:rPr>
      </w:pPr>
      <w:r>
        <w:rPr>
          <w:rFonts w:ascii="SimSun" w:eastAsia="SimSun" w:hAnsi="SimSun" w:cs="SimSun"/>
          <w:spacing w:val="6"/>
          <w:sz w:val="11"/>
          <w:szCs w:val="11"/>
        </w:rPr>
        <w:t>请</w:t>
      </w:r>
      <w:r>
        <w:rPr>
          <w:rFonts w:ascii="SimSun" w:eastAsia="SimSun" w:hAnsi="SimSun" w:cs="SimSun"/>
          <w:spacing w:val="4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6"/>
          <w:sz w:val="11"/>
          <w:szCs w:val="11"/>
        </w:rPr>
        <w:t>表</w:t>
      </w:r>
      <w:r>
        <w:rPr>
          <w:rFonts w:ascii="SimSun" w:eastAsia="SimSun" w:hAnsi="SimSun" w:cs="SimSun"/>
          <w:spacing w:val="25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6"/>
          <w:sz w:val="11"/>
          <w:szCs w:val="11"/>
        </w:rPr>
        <w:t>(</w:t>
      </w:r>
      <w:r>
        <w:rPr>
          <w:rFonts w:ascii="SimSun" w:eastAsia="SimSun" w:hAnsi="SimSun" w:cs="SimSun"/>
          <w:spacing w:val="11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6"/>
          <w:sz w:val="11"/>
          <w:szCs w:val="11"/>
        </w:rPr>
        <w:t>附</w:t>
      </w:r>
      <w:r>
        <w:rPr>
          <w:rFonts w:ascii="SimSun" w:eastAsia="SimSun" w:hAnsi="SimSun" w:cs="SimSun"/>
          <w:spacing w:val="2"/>
          <w:sz w:val="11"/>
          <w:szCs w:val="11"/>
        </w:rPr>
        <w:t xml:space="preserve"> </w:t>
      </w:r>
      <w:r>
        <w:rPr>
          <w:rFonts w:ascii="SimSun" w:eastAsia="SimSun" w:hAnsi="SimSun" w:cs="SimSun"/>
          <w:spacing w:val="6"/>
          <w:sz w:val="11"/>
          <w:szCs w:val="11"/>
        </w:rPr>
        <w:t>录E);</w:t>
      </w:r>
    </w:p>
    <w:p>
      <w:pPr>
        <w:spacing w:before="281" w:line="184" w:lineRule="auto"/>
        <w:ind w:left="4350"/>
        <w:rPr>
          <w:rFonts w:ascii="SimSun" w:eastAsia="SimSun" w:hAnsi="SimSun" w:cs="SimSun"/>
          <w:sz w:val="13"/>
          <w:szCs w:val="13"/>
        </w:rPr>
      </w:pPr>
      <w:r>
        <w:rPr>
          <w:rFonts w:ascii="SimSun" w:eastAsia="SimSun" w:hAnsi="SimSun" w:cs="SimSun"/>
          <w:spacing w:val="-5"/>
          <w:sz w:val="13"/>
          <w:szCs w:val="13"/>
        </w:rPr>
        <w:t>结</w:t>
      </w:r>
      <w:r>
        <w:rPr>
          <w:rFonts w:ascii="SimSun" w:eastAsia="SimSun" w:hAnsi="SimSun" w:cs="SimSun"/>
          <w:spacing w:val="-14"/>
          <w:sz w:val="13"/>
          <w:szCs w:val="13"/>
        </w:rPr>
        <w:t xml:space="preserve"> </w:t>
      </w:r>
      <w:r>
        <w:rPr>
          <w:rFonts w:ascii="SimSun" w:eastAsia="SimSun" w:hAnsi="SimSun" w:cs="SimSun"/>
          <w:spacing w:val="-5"/>
          <w:sz w:val="13"/>
          <w:szCs w:val="13"/>
        </w:rPr>
        <w:t>束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ectPr>
          <w:footerReference w:type="default" r:id="rId27"/>
          <w:type w:val="continuous"/>
          <w:pgSz w:w="11910" w:h="16840"/>
          <w:pgMar w:top="1431" w:right="1786" w:bottom="1181" w:left="1190" w:header="0" w:footer="1052" w:gutter="0"/>
          <w:pgNumType w:start="15"/>
          <w:cols w:num="2" w:space="708" w:equalWidth="0">
            <w:col w:w="6929" w:space="100"/>
            <w:col w:w="1906" w:space="0"/>
          </w:cols>
        </w:sectPr>
      </w:pPr>
    </w:p>
    <w:p>
      <w:pPr>
        <w:spacing w:line="331" w:lineRule="auto"/>
        <w:rPr>
          <w:rFonts w:ascii="Arial"/>
          <w:sz w:val="21"/>
        </w:rPr>
      </w:pPr>
    </w:p>
    <w:p>
      <w:pPr>
        <w:spacing w:before="65" w:line="221" w:lineRule="auto"/>
        <w:ind w:left="3712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4"/>
          <w:sz w:val="20"/>
          <w:szCs w:val="20"/>
        </w:rPr>
        <w:t>图5</w:t>
      </w:r>
      <w:r>
        <w:rPr>
          <w:rFonts w:ascii="SimHei" w:eastAsia="SimHei" w:hAnsi="SimHei" w:cs="SimHei"/>
          <w:spacing w:val="107"/>
          <w:sz w:val="20"/>
          <w:szCs w:val="20"/>
        </w:rPr>
        <w:t xml:space="preserve"> </w:t>
      </w:r>
      <w:r>
        <w:rPr>
          <w:rFonts w:ascii="SimHei" w:eastAsia="SimHei" w:hAnsi="SimHei" w:cs="SimHei"/>
          <w:b/>
          <w:bCs/>
          <w:spacing w:val="4"/>
          <w:sz w:val="20"/>
          <w:szCs w:val="20"/>
        </w:rPr>
        <w:t>业务变更流程图</w:t>
      </w:r>
    </w:p>
    <w:p>
      <w:pPr>
        <w:spacing w:before="241" w:line="221" w:lineRule="auto"/>
        <w:ind w:left="22"/>
        <w:outlineLvl w:val="0"/>
        <w:rPr>
          <w:rFonts w:ascii="SimHei" w:eastAsia="SimHei" w:hAnsi="SimHei" w:cs="SimHei"/>
          <w:sz w:val="20"/>
          <w:szCs w:val="20"/>
        </w:rPr>
      </w:pPr>
      <w:r>
        <w:rPr>
          <w:rFonts w:ascii="SimHei" w:eastAsia="SimHei" w:hAnsi="SimHei" w:cs="SimHei"/>
          <w:b/>
          <w:bCs/>
          <w:spacing w:val="5"/>
          <w:sz w:val="20"/>
          <w:szCs w:val="20"/>
        </w:rPr>
        <w:t>6.1.3</w:t>
      </w:r>
      <w:r>
        <w:rPr>
          <w:rFonts w:ascii="SimHei" w:eastAsia="SimHei" w:hAnsi="SimHei" w:cs="SimHei"/>
          <w:spacing w:val="8"/>
          <w:sz w:val="20"/>
          <w:szCs w:val="20"/>
        </w:rPr>
        <w:t xml:space="preserve">  </w:t>
      </w:r>
      <w:r>
        <w:rPr>
          <w:rFonts w:ascii="SimHei" w:eastAsia="SimHei" w:hAnsi="SimHei" w:cs="SimHei"/>
          <w:b/>
          <w:bCs/>
          <w:spacing w:val="5"/>
          <w:sz w:val="20"/>
          <w:szCs w:val="20"/>
        </w:rPr>
        <w:t>撤销承载业务流程</w:t>
      </w:r>
      <w:r>
        <w:rPr>
          <w:rFonts w:ascii="SimHei" w:eastAsia="SimHei" w:hAnsi="SimHei" w:cs="SimHei"/>
          <w:sz w:val="20"/>
          <w:szCs w:val="20"/>
        </w:rPr>
        <w:br/>
      </w:r>
      <w:r>
        <w:rPr>
          <w:rFonts w:ascii="SimHei" w:eastAsia="SimHei" w:hAnsi="SimHei" w:cs="SimHei"/>
          <w:sz w:val="20"/>
          <w:szCs w:val="20"/>
        </w:rP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https://d.book118.com/128003077075006032</w:t>
        </w:r>
      </w:hyperlink>
    </w:p>
    <w:p>
      <w:pPr>
        <w:spacing w:before="241" w:line="221" w:lineRule="auto"/>
        <w:ind w:left="22"/>
        <w:outlineLvl w:val="0"/>
        <w:rPr>
          <w:rFonts w:ascii="SimHei" w:eastAsia="SimHei" w:hAnsi="SimHei" w:cs="SimHei"/>
          <w:sz w:val="20"/>
          <w:szCs w:val="20"/>
        </w:rPr>
      </w:pPr>
    </w:p>
    <w:sectPr>
      <w:footerReference w:type="default" r:id="rId29"/>
      <w:type w:val="continuous"/>
      <w:pgSz w:w="11910" w:h="16840"/>
      <w:pgMar w:top="1431" w:right="1786" w:bottom="1181" w:left="1190" w:header="0" w:footer="1052" w:gutter="0"/>
      <w:pgNumType w:start="16"/>
      <w:cols w:num="1" w:space="708" w:equalWidth="0">
        <w:col w:w="8934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5" w:lineRule="auto"/>
      <w:ind w:right="191"/>
      <w:jc w:val="right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eastAsia="Times New Roman" w:hAnsi="Times New Roman" w:cs="Times New Roman"/>
        <w:sz w:val="20"/>
        <w:szCs w:val="20"/>
      </w:rPr>
      <w:t>I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49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6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17"/>
      <w:jc w:val="right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7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4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8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4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8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49"/>
      <w:rPr>
        <w:rFonts w:ascii="SimSun" w:eastAsia="SimSun" w:hAnsi="SimSun" w:cs="SimSun"/>
        <w:sz w:val="13"/>
        <w:szCs w:val="13"/>
      </w:rPr>
    </w:pPr>
    <w:r>
      <w:rPr>
        <w:rFonts w:ascii="SimSun" w:eastAsia="SimSun" w:hAnsi="SimSun" w:cs="SimSun"/>
        <w:sz w:val="13"/>
        <w:szCs w:val="13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70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70"/>
      <w:jc w:val="right"/>
      <w:rPr>
        <w:rFonts w:ascii="SimSun" w:eastAsia="SimSun" w:hAnsi="SimSun" w:cs="SimSun"/>
        <w:sz w:val="17"/>
        <w:szCs w:val="17"/>
      </w:rPr>
    </w:pPr>
    <w:r>
      <w:rPr>
        <w:rFonts w:ascii="SimSun" w:eastAsia="SimSun" w:hAnsi="SimSun" w:cs="SimSun"/>
        <w:sz w:val="17"/>
        <w:szCs w:val="17"/>
      </w:rP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3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3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2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right="209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3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3" w:lineRule="auto"/>
      <w:ind w:left="239"/>
      <w:rPr>
        <w:rFonts w:ascii="SimSun" w:eastAsia="SimSun" w:hAnsi="SimSun" w:cs="SimSun"/>
        <w:sz w:val="14"/>
        <w:szCs w:val="14"/>
      </w:rPr>
    </w:pPr>
    <w:r>
      <w:rPr>
        <w:rFonts w:ascii="SimSun" w:eastAsia="SimSun" w:hAnsi="SimSun" w:cs="SimSun"/>
        <w:sz w:val="14"/>
        <w:szCs w:val="14"/>
      </w:rPr>
      <w:t>4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23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5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81" w:lineRule="auto"/>
      <w:ind w:right="223"/>
      <w:jc w:val="right"/>
      <w:rPr>
        <w:rFonts w:ascii="SimSun" w:eastAsia="SimSun" w:hAnsi="SimSun" w:cs="SimSun"/>
        <w:sz w:val="15"/>
        <w:szCs w:val="15"/>
      </w:rPr>
    </w:pPr>
    <w:r>
      <w:rPr>
        <w:rFonts w:ascii="SimSun" w:eastAsia="SimSun" w:hAnsi="SimSun" w:cs="SimSun"/>
        <w:sz w:val="15"/>
        <w:szCs w:val="15"/>
      </w:rPr>
      <w:t>5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_0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image" Target="media/image2.jpeg" /><Relationship Id="rId12" Type="http://schemas.openxmlformats.org/officeDocument/2006/relationships/image" Target="media/image3.png" /><Relationship Id="rId13" Type="http://schemas.openxmlformats.org/officeDocument/2006/relationships/image" Target="media/image4.jpeg" /><Relationship Id="rId14" Type="http://schemas.openxmlformats.org/officeDocument/2006/relationships/footer" Target="footer7.xml" /><Relationship Id="rId15" Type="http://schemas.openxmlformats.org/officeDocument/2006/relationships/image" Target="media/image5.jpeg" /><Relationship Id="rId16" Type="http://schemas.openxmlformats.org/officeDocument/2006/relationships/hyperlink" Target="https://5.3.1.1" TargetMode="External" /><Relationship Id="rId17" Type="http://schemas.openxmlformats.org/officeDocument/2006/relationships/hyperlink" Target="https://5.3.1.2" TargetMode="External" /><Relationship Id="rId18" Type="http://schemas.openxmlformats.org/officeDocument/2006/relationships/hyperlink" Target="https://5.3.2.1" TargetMode="Externa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footer" Target="footer9.xml" /><Relationship Id="rId21" Type="http://schemas.openxmlformats.org/officeDocument/2006/relationships/hyperlink" Target="https://5.3.2.2" TargetMode="External" /><Relationship Id="rId22" Type="http://schemas.openxmlformats.org/officeDocument/2006/relationships/footer" Target="footer10.xml" /><Relationship Id="rId23" Type="http://schemas.openxmlformats.org/officeDocument/2006/relationships/image" Target="media/image6.jpeg" /><Relationship Id="rId24" Type="http://schemas.openxmlformats.org/officeDocument/2006/relationships/footer" Target="footer11.xml" /><Relationship Id="rId25" Type="http://schemas.openxmlformats.org/officeDocument/2006/relationships/footer" Target="footer12.xml" /><Relationship Id="rId26" Type="http://schemas.openxmlformats.org/officeDocument/2006/relationships/image" Target="media/image7.jpeg" /><Relationship Id="rId27" Type="http://schemas.openxmlformats.org/officeDocument/2006/relationships/footer" Target="footer13.xml" /><Relationship Id="rId28" Type="http://schemas.openxmlformats.org/officeDocument/2006/relationships/hyperlink" Target="https://d.book118.com/128003077075006032" TargetMode="External" /><Relationship Id="rId29" Type="http://schemas.openxmlformats.org/officeDocument/2006/relationships/footer" Target="footer14.xml" /><Relationship Id="rId3" Type="http://schemas.openxmlformats.org/officeDocument/2006/relationships/fontTable" Target="fontTable.xml" /><Relationship Id="rId30" Type="http://schemas.openxmlformats.org/officeDocument/2006/relationships/theme" Target="theme/theme1.xml" /><Relationship Id="rId31" Type="http://schemas.openxmlformats.org/officeDocument/2006/relationships/styles" Target="styles.xml" /><Relationship Id="rId4" Type="http://schemas.openxmlformats.org/officeDocument/2006/relationships/image" Target="media/image1.jpe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cp:revision>0</cp:revision>
  <dcterms:created xsi:type="dcterms:W3CDTF">2023-05-19T11:12:09Z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2023-05-19T11:12:12Z</vt:filetime>
  </property>
  <property fmtid="{D5CDD505-2E9C-101B-9397-08002B2CF9AE}" pid="3" name="CRO">
    <vt:lpwstr>wqlLaW5nc29mdCBQREYgdG8gV1BTIDg1</vt:lpwstr>
  </property>
  <property fmtid="{D5CDD505-2E9C-101B-9397-08002B2CF9AE}" pid="4" name="UsrData">
    <vt:lpwstr>6466e8f0fa57af001ff0d333</vt:lpwstr>
  </property>
</Properties>
</file>