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高压聚乙烯相关行业公司员工职业发展支持与推动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5" w:history="1">
        <w:r>
          <w:rPr>
            <w:rFonts w:ascii="仿宋" w:eastAsia="仿宋" w:hAnsi="仿宋" w:cs="仿宋" w:hint="eastAsia"/>
            <w:lang w:eastAsia="zh-CN"/>
          </w:rPr>
          <w:t>前言</w:t>
        </w:r>
        <w:r>
          <w:tab/>
        </w:r>
        <w:r>
          <w:fldChar w:fldCharType="begin"/>
        </w:r>
        <w:r>
          <w:instrText xml:space="preserve"> PAGEREF _Toc26685 \h </w:instrText>
        </w:r>
        <w:r>
          <w:fldChar w:fldCharType="separate"/>
        </w:r>
        <w:r>
          <w:t>3</w:t>
        </w:r>
        <w:r>
          <w:fldChar w:fldCharType="end"/>
        </w:r>
      </w:hyperlink>
    </w:p>
    <w:p>
      <w:pPr>
        <w:pStyle w:val="TOC1"/>
        <w:tabs>
          <w:tab w:val="right" w:leader="dot" w:pos="8306"/>
        </w:tabs>
      </w:pPr>
      <w:hyperlink w:anchor="_Toc16847" w:history="1">
        <w:r>
          <w:rPr>
            <w:rFonts w:ascii="仿宋" w:eastAsia="仿宋" w:hAnsi="仿宋" w:cs="仿宋" w:hint="eastAsia"/>
            <w:lang w:eastAsia="zh-CN"/>
          </w:rPr>
          <w:t>一、高压聚乙烯行业背景分析</w:t>
        </w:r>
        <w:r>
          <w:tab/>
        </w:r>
        <w:r>
          <w:fldChar w:fldCharType="begin"/>
        </w:r>
        <w:r>
          <w:instrText xml:space="preserve"> PAGEREF _Toc16847 \h </w:instrText>
        </w:r>
        <w:r>
          <w:fldChar w:fldCharType="separate"/>
        </w:r>
        <w:r>
          <w:t>3</w:t>
        </w:r>
        <w:r>
          <w:fldChar w:fldCharType="end"/>
        </w:r>
      </w:hyperlink>
    </w:p>
    <w:p>
      <w:pPr>
        <w:pStyle w:val="TOC2"/>
        <w:tabs>
          <w:tab w:val="right" w:leader="dot" w:pos="8306"/>
        </w:tabs>
      </w:pPr>
      <w:hyperlink w:anchor="_Toc25818" w:history="1">
        <w:r>
          <w:rPr>
            <w:rFonts w:ascii="仿宋" w:eastAsia="仿宋" w:hAnsi="仿宋" w:cs="仿宋" w:hint="eastAsia"/>
            <w:lang w:eastAsia="zh-CN"/>
          </w:rPr>
          <w:t>(一)、高压聚乙烯行业背景分析</w:t>
        </w:r>
        <w:r>
          <w:tab/>
        </w:r>
        <w:r>
          <w:fldChar w:fldCharType="begin"/>
        </w:r>
        <w:r>
          <w:instrText xml:space="preserve"> PAGEREF _Toc25818 \h </w:instrText>
        </w:r>
        <w:r>
          <w:fldChar w:fldCharType="separate"/>
        </w:r>
        <w:r>
          <w:t>3</w:t>
        </w:r>
        <w:r>
          <w:fldChar w:fldCharType="end"/>
        </w:r>
      </w:hyperlink>
    </w:p>
    <w:p>
      <w:pPr>
        <w:pStyle w:val="TOC1"/>
        <w:tabs>
          <w:tab w:val="right" w:leader="dot" w:pos="8306"/>
        </w:tabs>
      </w:pPr>
      <w:hyperlink w:anchor="_Toc11105" w:history="1">
        <w:r>
          <w:rPr>
            <w:rFonts w:ascii="仿宋" w:eastAsia="仿宋" w:hAnsi="仿宋" w:cs="仿宋" w:hint="eastAsia"/>
            <w:lang w:eastAsia="zh-CN"/>
          </w:rPr>
          <w:t>二、第七章员工培训与发展</w:t>
        </w:r>
        <w:r>
          <w:tab/>
        </w:r>
        <w:r>
          <w:fldChar w:fldCharType="begin"/>
        </w:r>
        <w:r>
          <w:instrText xml:space="preserve"> PAGEREF _Toc11105 \h </w:instrText>
        </w:r>
        <w:r>
          <w:fldChar w:fldCharType="separate"/>
        </w:r>
        <w:r>
          <w:t>5</w:t>
        </w:r>
        <w:r>
          <w:fldChar w:fldCharType="end"/>
        </w:r>
      </w:hyperlink>
    </w:p>
    <w:p>
      <w:pPr>
        <w:pStyle w:val="TOC2"/>
        <w:tabs>
          <w:tab w:val="right" w:leader="dot" w:pos="8306"/>
        </w:tabs>
      </w:pPr>
      <w:hyperlink w:anchor="_Toc19464" w:history="1">
        <w:r>
          <w:rPr>
            <w:rFonts w:ascii="仿宋" w:eastAsia="仿宋" w:hAnsi="仿宋" w:cs="仿宋" w:hint="eastAsia"/>
            <w:lang w:eastAsia="zh-CN"/>
          </w:rPr>
          <w:t>(一)、培训需求分析</w:t>
        </w:r>
        <w:r>
          <w:tab/>
        </w:r>
        <w:r>
          <w:fldChar w:fldCharType="begin"/>
        </w:r>
        <w:r>
          <w:instrText xml:space="preserve"> PAGEREF _Toc19464 \h </w:instrText>
        </w:r>
        <w:r>
          <w:fldChar w:fldCharType="separate"/>
        </w:r>
        <w:r>
          <w:t>5</w:t>
        </w:r>
        <w:r>
          <w:fldChar w:fldCharType="end"/>
        </w:r>
      </w:hyperlink>
    </w:p>
    <w:p>
      <w:pPr>
        <w:pStyle w:val="TOC2"/>
        <w:tabs>
          <w:tab w:val="right" w:leader="dot" w:pos="8306"/>
        </w:tabs>
      </w:pPr>
      <w:hyperlink w:anchor="_Toc17363" w:history="1">
        <w:r>
          <w:rPr>
            <w:rFonts w:ascii="仿宋" w:eastAsia="仿宋" w:hAnsi="仿宋" w:cs="仿宋" w:hint="eastAsia"/>
            <w:lang w:eastAsia="zh-CN"/>
          </w:rPr>
          <w:t>(二)、培训计划制定</w:t>
        </w:r>
        <w:r>
          <w:tab/>
        </w:r>
        <w:r>
          <w:fldChar w:fldCharType="begin"/>
        </w:r>
        <w:r>
          <w:instrText xml:space="preserve"> PAGEREF _Toc17363 \h </w:instrText>
        </w:r>
        <w:r>
          <w:fldChar w:fldCharType="separate"/>
        </w:r>
        <w:r>
          <w:t>6</w:t>
        </w:r>
        <w:r>
          <w:fldChar w:fldCharType="end"/>
        </w:r>
      </w:hyperlink>
    </w:p>
    <w:p>
      <w:pPr>
        <w:pStyle w:val="TOC2"/>
        <w:tabs>
          <w:tab w:val="right" w:leader="dot" w:pos="8306"/>
        </w:tabs>
      </w:pPr>
      <w:hyperlink w:anchor="_Toc27619" w:history="1">
        <w:r>
          <w:rPr>
            <w:rFonts w:ascii="仿宋" w:eastAsia="仿宋" w:hAnsi="仿宋" w:cs="仿宋" w:hint="eastAsia"/>
            <w:lang w:eastAsia="zh-CN"/>
          </w:rPr>
          <w:t>(三)、培训实施与评估</w:t>
        </w:r>
        <w:r>
          <w:tab/>
        </w:r>
        <w:r>
          <w:fldChar w:fldCharType="begin"/>
        </w:r>
        <w:r>
          <w:instrText xml:space="preserve"> PAGEREF _Toc27619 \h </w:instrText>
        </w:r>
        <w:r>
          <w:fldChar w:fldCharType="separate"/>
        </w:r>
        <w:r>
          <w:t>6</w:t>
        </w:r>
        <w:r>
          <w:fldChar w:fldCharType="end"/>
        </w:r>
      </w:hyperlink>
    </w:p>
    <w:p>
      <w:pPr>
        <w:pStyle w:val="TOC2"/>
        <w:tabs>
          <w:tab w:val="right" w:leader="dot" w:pos="8306"/>
        </w:tabs>
      </w:pPr>
      <w:hyperlink w:anchor="_Toc12110" w:history="1">
        <w:r>
          <w:rPr>
            <w:rFonts w:ascii="仿宋" w:eastAsia="仿宋" w:hAnsi="仿宋" w:cs="仿宋" w:hint="eastAsia"/>
            <w:lang w:eastAsia="zh-CN"/>
          </w:rPr>
          <w:t>(四)、持续学习与专业发展支持</w:t>
        </w:r>
        <w:r>
          <w:tab/>
        </w:r>
        <w:r>
          <w:fldChar w:fldCharType="begin"/>
        </w:r>
        <w:r>
          <w:instrText xml:space="preserve"> PAGEREF _Toc12110 \h </w:instrText>
        </w:r>
        <w:r>
          <w:fldChar w:fldCharType="separate"/>
        </w:r>
        <w:r>
          <w:t>8</w:t>
        </w:r>
        <w:r>
          <w:fldChar w:fldCharType="end"/>
        </w:r>
      </w:hyperlink>
    </w:p>
    <w:p>
      <w:pPr>
        <w:pStyle w:val="TOC1"/>
        <w:tabs>
          <w:tab w:val="right" w:leader="dot" w:pos="8306"/>
        </w:tabs>
      </w:pPr>
      <w:hyperlink w:anchor="_Toc13419" w:history="1">
        <w:r>
          <w:rPr>
            <w:rFonts w:ascii="仿宋" w:eastAsia="仿宋" w:hAnsi="仿宋" w:cs="仿宋" w:hint="eastAsia"/>
            <w:lang w:eastAsia="zh-CN"/>
          </w:rPr>
          <w:t>三、项目基本情况</w:t>
        </w:r>
        <w:r>
          <w:tab/>
        </w:r>
        <w:r>
          <w:fldChar w:fldCharType="begin"/>
        </w:r>
        <w:r>
          <w:instrText xml:space="preserve"> PAGEREF _Toc13419 \h </w:instrText>
        </w:r>
        <w:r>
          <w:fldChar w:fldCharType="separate"/>
        </w:r>
        <w:r>
          <w:t>9</w:t>
        </w:r>
        <w:r>
          <w:fldChar w:fldCharType="end"/>
        </w:r>
      </w:hyperlink>
    </w:p>
    <w:p>
      <w:pPr>
        <w:pStyle w:val="TOC2"/>
        <w:tabs>
          <w:tab w:val="right" w:leader="dot" w:pos="8306"/>
        </w:tabs>
      </w:pPr>
      <w:hyperlink w:anchor="_Toc28775" w:history="1">
        <w:r>
          <w:rPr>
            <w:rFonts w:ascii="仿宋" w:eastAsia="仿宋" w:hAnsi="仿宋" w:cs="仿宋" w:hint="eastAsia"/>
            <w:lang w:eastAsia="zh-CN"/>
          </w:rPr>
          <w:t>(一)、项目名称及建设性质</w:t>
        </w:r>
        <w:r>
          <w:tab/>
        </w:r>
        <w:r>
          <w:fldChar w:fldCharType="begin"/>
        </w:r>
        <w:r>
          <w:instrText xml:space="preserve"> PAGEREF _Toc28775 \h </w:instrText>
        </w:r>
        <w:r>
          <w:fldChar w:fldCharType="separate"/>
        </w:r>
        <w:r>
          <w:t>9</w:t>
        </w:r>
        <w:r>
          <w:fldChar w:fldCharType="end"/>
        </w:r>
      </w:hyperlink>
    </w:p>
    <w:p>
      <w:pPr>
        <w:pStyle w:val="TOC2"/>
        <w:tabs>
          <w:tab w:val="right" w:leader="dot" w:pos="8306"/>
        </w:tabs>
      </w:pPr>
      <w:hyperlink w:anchor="_Toc28207" w:history="1">
        <w:r>
          <w:rPr>
            <w:rFonts w:ascii="仿宋" w:eastAsia="仿宋" w:hAnsi="仿宋" w:cs="仿宋" w:hint="eastAsia"/>
            <w:lang w:eastAsia="zh-CN"/>
          </w:rPr>
          <w:t>(二)、项目承办单位</w:t>
        </w:r>
        <w:r>
          <w:tab/>
        </w:r>
        <w:r>
          <w:fldChar w:fldCharType="begin"/>
        </w:r>
        <w:r>
          <w:instrText xml:space="preserve"> PAGEREF _Toc28207 \h </w:instrText>
        </w:r>
        <w:r>
          <w:fldChar w:fldCharType="separate"/>
        </w:r>
        <w:r>
          <w:t>10</w:t>
        </w:r>
        <w:r>
          <w:fldChar w:fldCharType="end"/>
        </w:r>
      </w:hyperlink>
    </w:p>
    <w:p>
      <w:pPr>
        <w:pStyle w:val="TOC2"/>
        <w:tabs>
          <w:tab w:val="right" w:leader="dot" w:pos="8306"/>
        </w:tabs>
      </w:pPr>
      <w:hyperlink w:anchor="_Toc25744" w:history="1">
        <w:r>
          <w:rPr>
            <w:rFonts w:ascii="仿宋" w:eastAsia="仿宋" w:hAnsi="仿宋" w:cs="仿宋" w:hint="eastAsia"/>
            <w:lang w:eastAsia="zh-CN"/>
          </w:rPr>
          <w:t>(三)、项目实施的可行性</w:t>
        </w:r>
        <w:r>
          <w:tab/>
        </w:r>
        <w:r>
          <w:fldChar w:fldCharType="begin"/>
        </w:r>
        <w:r>
          <w:instrText xml:space="preserve"> PAGEREF _Toc25744 \h </w:instrText>
        </w:r>
        <w:r>
          <w:fldChar w:fldCharType="separate"/>
        </w:r>
        <w:r>
          <w:t>11</w:t>
        </w:r>
        <w:r>
          <w:fldChar w:fldCharType="end"/>
        </w:r>
      </w:hyperlink>
    </w:p>
    <w:p>
      <w:pPr>
        <w:pStyle w:val="TOC2"/>
        <w:tabs>
          <w:tab w:val="right" w:leader="dot" w:pos="8306"/>
        </w:tabs>
      </w:pPr>
      <w:hyperlink w:anchor="_Toc25455" w:history="1">
        <w:r>
          <w:rPr>
            <w:rFonts w:ascii="仿宋" w:eastAsia="仿宋" w:hAnsi="仿宋" w:cs="仿宋" w:hint="eastAsia"/>
            <w:lang w:eastAsia="zh-CN"/>
          </w:rPr>
          <w:t>(四)、项目建设选址</w:t>
        </w:r>
        <w:r>
          <w:tab/>
        </w:r>
        <w:r>
          <w:fldChar w:fldCharType="begin"/>
        </w:r>
        <w:r>
          <w:instrText xml:space="preserve"> PAGEREF _Toc25455 \h </w:instrText>
        </w:r>
        <w:r>
          <w:fldChar w:fldCharType="separate"/>
        </w:r>
        <w:r>
          <w:t>13</w:t>
        </w:r>
        <w:r>
          <w:fldChar w:fldCharType="end"/>
        </w:r>
      </w:hyperlink>
    </w:p>
    <w:p>
      <w:pPr>
        <w:pStyle w:val="TOC2"/>
        <w:tabs>
          <w:tab w:val="right" w:leader="dot" w:pos="8306"/>
        </w:tabs>
      </w:pPr>
      <w:hyperlink w:anchor="_Toc27968" w:history="1">
        <w:r>
          <w:rPr>
            <w:rFonts w:ascii="仿宋" w:eastAsia="仿宋" w:hAnsi="仿宋" w:cs="仿宋" w:hint="eastAsia"/>
            <w:lang w:eastAsia="zh-CN"/>
          </w:rPr>
          <w:t>(五)、建筑物建设规模</w:t>
        </w:r>
        <w:r>
          <w:tab/>
        </w:r>
        <w:r>
          <w:fldChar w:fldCharType="begin"/>
        </w:r>
        <w:r>
          <w:instrText xml:space="preserve"> PAGEREF _Toc27968 \h </w:instrText>
        </w:r>
        <w:r>
          <w:fldChar w:fldCharType="separate"/>
        </w:r>
        <w:r>
          <w:t>14</w:t>
        </w:r>
        <w:r>
          <w:fldChar w:fldCharType="end"/>
        </w:r>
      </w:hyperlink>
    </w:p>
    <w:p>
      <w:pPr>
        <w:pStyle w:val="TOC2"/>
        <w:tabs>
          <w:tab w:val="right" w:leader="dot" w:pos="8306"/>
        </w:tabs>
      </w:pPr>
      <w:hyperlink w:anchor="_Toc30511" w:history="1">
        <w:r>
          <w:rPr>
            <w:rFonts w:ascii="仿宋" w:eastAsia="仿宋" w:hAnsi="仿宋" w:cs="仿宋" w:hint="eastAsia"/>
            <w:lang w:eastAsia="zh-CN"/>
          </w:rPr>
          <w:t>(六)、项目总投资及资金构成</w:t>
        </w:r>
        <w:r>
          <w:tab/>
        </w:r>
        <w:r>
          <w:fldChar w:fldCharType="begin"/>
        </w:r>
        <w:r>
          <w:instrText xml:space="preserve"> PAGEREF _Toc30511 \h </w:instrText>
        </w:r>
        <w:r>
          <w:fldChar w:fldCharType="separate"/>
        </w:r>
        <w:r>
          <w:t>15</w:t>
        </w:r>
        <w:r>
          <w:fldChar w:fldCharType="end"/>
        </w:r>
      </w:hyperlink>
    </w:p>
    <w:p>
      <w:pPr>
        <w:pStyle w:val="TOC2"/>
        <w:tabs>
          <w:tab w:val="right" w:leader="dot" w:pos="8306"/>
        </w:tabs>
      </w:pPr>
      <w:hyperlink w:anchor="_Toc29482" w:history="1">
        <w:r>
          <w:rPr>
            <w:rFonts w:ascii="仿宋" w:eastAsia="仿宋" w:hAnsi="仿宋" w:cs="仿宋" w:hint="eastAsia"/>
            <w:lang w:eastAsia="zh-CN"/>
          </w:rPr>
          <w:t>(七)、资金筹措方案</w:t>
        </w:r>
        <w:r>
          <w:tab/>
        </w:r>
        <w:r>
          <w:fldChar w:fldCharType="begin"/>
        </w:r>
        <w:r>
          <w:instrText xml:space="preserve"> PAGEREF _Toc29482 \h </w:instrText>
        </w:r>
        <w:r>
          <w:fldChar w:fldCharType="separate"/>
        </w:r>
        <w:r>
          <w:t>16</w:t>
        </w:r>
        <w:r>
          <w:fldChar w:fldCharType="end"/>
        </w:r>
      </w:hyperlink>
    </w:p>
    <w:p>
      <w:pPr>
        <w:pStyle w:val="TOC2"/>
        <w:tabs>
          <w:tab w:val="right" w:leader="dot" w:pos="8306"/>
        </w:tabs>
      </w:pPr>
      <w:hyperlink w:anchor="_Toc16917" w:history="1">
        <w:r>
          <w:rPr>
            <w:rFonts w:ascii="仿宋" w:eastAsia="仿宋" w:hAnsi="仿宋" w:cs="仿宋" w:hint="eastAsia"/>
            <w:lang w:eastAsia="zh-CN"/>
          </w:rPr>
          <w:t>(八)、项目预期经济效益规划目标</w:t>
        </w:r>
        <w:r>
          <w:tab/>
        </w:r>
        <w:r>
          <w:fldChar w:fldCharType="begin"/>
        </w:r>
        <w:r>
          <w:instrText xml:space="preserve"> PAGEREF _Toc16917 \h </w:instrText>
        </w:r>
        <w:r>
          <w:fldChar w:fldCharType="separate"/>
        </w:r>
        <w:r>
          <w:t>17</w:t>
        </w:r>
        <w:r>
          <w:fldChar w:fldCharType="end"/>
        </w:r>
      </w:hyperlink>
    </w:p>
    <w:p>
      <w:pPr>
        <w:pStyle w:val="TOC2"/>
        <w:tabs>
          <w:tab w:val="right" w:leader="dot" w:pos="8306"/>
        </w:tabs>
      </w:pPr>
      <w:hyperlink w:anchor="_Toc7214" w:history="1">
        <w:r>
          <w:rPr>
            <w:rFonts w:ascii="仿宋" w:eastAsia="仿宋" w:hAnsi="仿宋" w:cs="仿宋" w:hint="eastAsia"/>
            <w:lang w:eastAsia="zh-CN"/>
          </w:rPr>
          <w:t>(九)、项目建设进度规划</w:t>
        </w:r>
        <w:r>
          <w:tab/>
        </w:r>
        <w:r>
          <w:fldChar w:fldCharType="begin"/>
        </w:r>
        <w:r>
          <w:instrText xml:space="preserve"> PAGEREF _Toc7214 \h </w:instrText>
        </w:r>
        <w:r>
          <w:fldChar w:fldCharType="separate"/>
        </w:r>
        <w:r>
          <w:t>18</w:t>
        </w:r>
        <w:r>
          <w:fldChar w:fldCharType="end"/>
        </w:r>
      </w:hyperlink>
    </w:p>
    <w:p>
      <w:pPr>
        <w:pStyle w:val="TOC1"/>
        <w:tabs>
          <w:tab w:val="right" w:leader="dot" w:pos="8306"/>
        </w:tabs>
      </w:pPr>
      <w:hyperlink w:anchor="_Toc19209" w:history="1">
        <w:r>
          <w:rPr>
            <w:rFonts w:ascii="仿宋" w:eastAsia="仿宋" w:hAnsi="仿宋" w:cs="仿宋" w:hint="eastAsia"/>
            <w:lang w:eastAsia="zh-CN"/>
          </w:rPr>
          <w:t>四、公司简介</w:t>
        </w:r>
        <w:r>
          <w:tab/>
        </w:r>
        <w:r>
          <w:fldChar w:fldCharType="begin"/>
        </w:r>
        <w:r>
          <w:instrText xml:space="preserve"> PAGEREF _Toc19209 \h </w:instrText>
        </w:r>
        <w:r>
          <w:fldChar w:fldCharType="separate"/>
        </w:r>
        <w:r>
          <w:t>20</w:t>
        </w:r>
        <w:r>
          <w:fldChar w:fldCharType="end"/>
        </w:r>
      </w:hyperlink>
    </w:p>
    <w:p>
      <w:pPr>
        <w:pStyle w:val="TOC2"/>
        <w:tabs>
          <w:tab w:val="right" w:leader="dot" w:pos="8306"/>
        </w:tabs>
      </w:pPr>
      <w:hyperlink w:anchor="_Toc4596" w:history="1">
        <w:r>
          <w:rPr>
            <w:rFonts w:ascii="仿宋" w:eastAsia="仿宋" w:hAnsi="仿宋" w:cs="仿宋" w:hint="eastAsia"/>
            <w:lang w:eastAsia="zh-CN"/>
          </w:rPr>
          <w:t>(一)、公司基本信息</w:t>
        </w:r>
        <w:r>
          <w:tab/>
        </w:r>
        <w:r>
          <w:fldChar w:fldCharType="begin"/>
        </w:r>
        <w:r>
          <w:instrText xml:space="preserve"> PAGEREF _Toc4596 \h </w:instrText>
        </w:r>
        <w:r>
          <w:fldChar w:fldCharType="separate"/>
        </w:r>
        <w:r>
          <w:t>20</w:t>
        </w:r>
        <w:r>
          <w:fldChar w:fldCharType="end"/>
        </w:r>
      </w:hyperlink>
    </w:p>
    <w:p>
      <w:pPr>
        <w:pStyle w:val="TOC2"/>
        <w:tabs>
          <w:tab w:val="right" w:leader="dot" w:pos="8306"/>
        </w:tabs>
      </w:pPr>
      <w:hyperlink w:anchor="_Toc25066" w:history="1">
        <w:r>
          <w:rPr>
            <w:rFonts w:ascii="仿宋" w:eastAsia="仿宋" w:hAnsi="仿宋" w:cs="仿宋" w:hint="eastAsia"/>
            <w:lang w:eastAsia="zh-CN"/>
          </w:rPr>
          <w:t>(二)、公司简介</w:t>
        </w:r>
        <w:r>
          <w:tab/>
        </w:r>
        <w:r>
          <w:fldChar w:fldCharType="begin"/>
        </w:r>
        <w:r>
          <w:instrText xml:space="preserve"> PAGEREF _Toc25066 \h </w:instrText>
        </w:r>
        <w:r>
          <w:fldChar w:fldCharType="separate"/>
        </w:r>
        <w:r>
          <w:t>21</w:t>
        </w:r>
        <w:r>
          <w:fldChar w:fldCharType="end"/>
        </w:r>
      </w:hyperlink>
    </w:p>
    <w:p>
      <w:pPr>
        <w:pStyle w:val="TOC2"/>
        <w:tabs>
          <w:tab w:val="right" w:leader="dot" w:pos="8306"/>
        </w:tabs>
      </w:pPr>
      <w:hyperlink w:anchor="_Toc26198" w:history="1">
        <w:r>
          <w:rPr>
            <w:rFonts w:ascii="仿宋" w:eastAsia="仿宋" w:hAnsi="仿宋" w:cs="仿宋" w:hint="eastAsia"/>
            <w:lang w:eastAsia="zh-CN"/>
          </w:rPr>
          <w:t>(三)、核心人员介绍</w:t>
        </w:r>
        <w:r>
          <w:tab/>
        </w:r>
        <w:r>
          <w:fldChar w:fldCharType="begin"/>
        </w:r>
        <w:r>
          <w:instrText xml:space="preserve"> PAGEREF _Toc26198 \h </w:instrText>
        </w:r>
        <w:r>
          <w:fldChar w:fldCharType="separate"/>
        </w:r>
        <w:r>
          <w:t>23</w:t>
        </w:r>
        <w:r>
          <w:fldChar w:fldCharType="end"/>
        </w:r>
      </w:hyperlink>
    </w:p>
    <w:p>
      <w:pPr>
        <w:pStyle w:val="TOC1"/>
        <w:tabs>
          <w:tab w:val="right" w:leader="dot" w:pos="8306"/>
        </w:tabs>
      </w:pPr>
      <w:hyperlink w:anchor="_Toc5334" w:history="1">
        <w:r>
          <w:rPr>
            <w:rFonts w:ascii="仿宋" w:eastAsia="仿宋" w:hAnsi="仿宋" w:cs="仿宋" w:hint="eastAsia"/>
            <w:lang w:eastAsia="zh-CN"/>
          </w:rPr>
          <w:t>五、宏观环境分析</w:t>
        </w:r>
        <w:r>
          <w:tab/>
        </w:r>
        <w:r>
          <w:fldChar w:fldCharType="begin"/>
        </w:r>
        <w:r>
          <w:instrText xml:space="preserve"> PAGEREF _Toc5334 \h </w:instrText>
        </w:r>
        <w:r>
          <w:fldChar w:fldCharType="separate"/>
        </w:r>
        <w:r>
          <w:t>25</w:t>
        </w:r>
        <w:r>
          <w:fldChar w:fldCharType="end"/>
        </w:r>
      </w:hyperlink>
    </w:p>
    <w:p>
      <w:pPr>
        <w:pStyle w:val="TOC2"/>
        <w:tabs>
          <w:tab w:val="right" w:leader="dot" w:pos="8306"/>
        </w:tabs>
      </w:pPr>
      <w:hyperlink w:anchor="_Toc19449" w:history="1">
        <w:r>
          <w:rPr>
            <w:rFonts w:ascii="仿宋" w:eastAsia="仿宋" w:hAnsi="仿宋" w:cs="仿宋" w:hint="eastAsia"/>
            <w:lang w:eastAsia="zh-CN"/>
          </w:rPr>
          <w:t>(一)、宏观环境分析</w:t>
        </w:r>
        <w:r>
          <w:tab/>
        </w:r>
        <w:r>
          <w:fldChar w:fldCharType="begin"/>
        </w:r>
        <w:r>
          <w:instrText xml:space="preserve"> PAGEREF _Toc19449 \h </w:instrText>
        </w:r>
        <w:r>
          <w:fldChar w:fldCharType="separate"/>
        </w:r>
        <w:r>
          <w:t>25</w:t>
        </w:r>
        <w:r>
          <w:fldChar w:fldCharType="end"/>
        </w:r>
      </w:hyperlink>
    </w:p>
    <w:p>
      <w:pPr>
        <w:pStyle w:val="TOC1"/>
        <w:tabs>
          <w:tab w:val="right" w:leader="dot" w:pos="8306"/>
        </w:tabs>
      </w:pPr>
      <w:hyperlink w:anchor="_Toc15580" w:history="1">
        <w:r>
          <w:rPr>
            <w:rFonts w:ascii="仿宋" w:eastAsia="仿宋" w:hAnsi="仿宋" w:cs="仿宋" w:hint="eastAsia"/>
            <w:lang w:eastAsia="zh-CN"/>
          </w:rPr>
          <w:t>六、员工家庭与工作平衡支持计划</w:t>
        </w:r>
        <w:r>
          <w:tab/>
        </w:r>
        <w:r>
          <w:fldChar w:fldCharType="begin"/>
        </w:r>
        <w:r>
          <w:instrText xml:space="preserve"> PAGEREF _Toc15580 \h </w:instrText>
        </w:r>
        <w:r>
          <w:fldChar w:fldCharType="separate"/>
        </w:r>
        <w:r>
          <w:t>27</w:t>
        </w:r>
        <w:r>
          <w:fldChar w:fldCharType="end"/>
        </w:r>
      </w:hyperlink>
    </w:p>
    <w:p>
      <w:pPr>
        <w:pStyle w:val="TOC2"/>
        <w:tabs>
          <w:tab w:val="right" w:leader="dot" w:pos="8306"/>
        </w:tabs>
      </w:pPr>
      <w:hyperlink w:anchor="_Toc19650" w:history="1">
        <w:r>
          <w:rPr>
            <w:rFonts w:ascii="仿宋" w:eastAsia="仿宋" w:hAnsi="仿宋" w:cs="仿宋" w:hint="eastAsia"/>
            <w:lang w:eastAsia="zh-CN"/>
          </w:rPr>
          <w:t>(一)、家庭与工作平衡的重要性分析</w:t>
        </w:r>
        <w:r>
          <w:tab/>
        </w:r>
        <w:r>
          <w:fldChar w:fldCharType="begin"/>
        </w:r>
        <w:r>
          <w:instrText xml:space="preserve"> PAGEREF _Toc19650 \h </w:instrText>
        </w:r>
        <w:r>
          <w:fldChar w:fldCharType="separate"/>
        </w:r>
        <w:r>
          <w:t>27</w:t>
        </w:r>
        <w:r>
          <w:fldChar w:fldCharType="end"/>
        </w:r>
      </w:hyperlink>
    </w:p>
    <w:p>
      <w:pPr>
        <w:pStyle w:val="TOC2"/>
        <w:tabs>
          <w:tab w:val="right" w:leader="dot" w:pos="8306"/>
        </w:tabs>
      </w:pPr>
      <w:hyperlink w:anchor="_Toc17678" w:history="1">
        <w:r>
          <w:rPr>
            <w:rFonts w:ascii="仿宋" w:eastAsia="仿宋" w:hAnsi="仿宋" w:cs="仿宋" w:hint="eastAsia"/>
            <w:lang w:eastAsia="zh-CN"/>
          </w:rPr>
          <w:t>(二)、支持计划的制定与实施步骤</w:t>
        </w:r>
        <w:r>
          <w:tab/>
        </w:r>
        <w:r>
          <w:fldChar w:fldCharType="begin"/>
        </w:r>
        <w:r>
          <w:instrText xml:space="preserve"> PAGEREF _Toc17678 \h </w:instrText>
        </w:r>
        <w:r>
          <w:fldChar w:fldCharType="separate"/>
        </w:r>
        <w:r>
          <w:t>27</w:t>
        </w:r>
        <w:r>
          <w:fldChar w:fldCharType="end"/>
        </w:r>
      </w:hyperlink>
    </w:p>
    <w:p>
      <w:pPr>
        <w:pStyle w:val="TOC2"/>
        <w:tabs>
          <w:tab w:val="right" w:leader="dot" w:pos="8306"/>
        </w:tabs>
      </w:pPr>
      <w:hyperlink w:anchor="_Toc13597" w:history="1">
        <w:r>
          <w:rPr>
            <w:rFonts w:ascii="仿宋" w:eastAsia="仿宋" w:hAnsi="仿宋" w:cs="仿宋" w:hint="eastAsia"/>
            <w:lang w:eastAsia="zh-CN"/>
          </w:rPr>
          <w:t>(三)、平衡效果的评估及调整优化</w:t>
        </w:r>
        <w:r>
          <w:tab/>
        </w:r>
        <w:r>
          <w:fldChar w:fldCharType="begin"/>
        </w:r>
        <w:r>
          <w:instrText xml:space="preserve"> PAGEREF _Toc13597 \h </w:instrText>
        </w:r>
        <w:r>
          <w:fldChar w:fldCharType="separate"/>
        </w:r>
        <w:r>
          <w:t>28</w:t>
        </w:r>
        <w:r>
          <w:fldChar w:fldCharType="end"/>
        </w:r>
      </w:hyperlink>
    </w:p>
    <w:p>
      <w:pPr>
        <w:pStyle w:val="TOC1"/>
        <w:tabs>
          <w:tab w:val="right" w:leader="dot" w:pos="8306"/>
        </w:tabs>
      </w:pPr>
      <w:hyperlink w:anchor="_Toc10060" w:history="1">
        <w:r>
          <w:rPr>
            <w:rFonts w:ascii="仿宋" w:eastAsia="仿宋" w:hAnsi="仿宋" w:cs="仿宋" w:hint="eastAsia"/>
            <w:lang w:eastAsia="zh-CN"/>
          </w:rPr>
          <w:t>七、员工社会责任履行及参与公益活动</w:t>
        </w:r>
        <w:r>
          <w:tab/>
        </w:r>
        <w:r>
          <w:fldChar w:fldCharType="begin"/>
        </w:r>
        <w:r>
          <w:instrText xml:space="preserve"> PAGEREF _Toc10060 \h </w:instrText>
        </w:r>
        <w:r>
          <w:fldChar w:fldCharType="separate"/>
        </w:r>
        <w:r>
          <w:t>28</w:t>
        </w:r>
        <w:r>
          <w:fldChar w:fldCharType="end"/>
        </w:r>
      </w:hyperlink>
    </w:p>
    <w:p>
      <w:pPr>
        <w:pStyle w:val="TOC2"/>
        <w:tabs>
          <w:tab w:val="right" w:leader="dot" w:pos="8306"/>
        </w:tabs>
      </w:pPr>
      <w:hyperlink w:anchor="_Toc25117" w:history="1">
        <w:r>
          <w:rPr>
            <w:rFonts w:ascii="仿宋" w:eastAsia="仿宋" w:hAnsi="仿宋" w:cs="仿宋" w:hint="eastAsia"/>
            <w:lang w:eastAsia="zh-CN"/>
          </w:rPr>
          <w:t>(一)、员工社会责任的内涵及履行方式</w:t>
        </w:r>
        <w:r>
          <w:tab/>
        </w:r>
        <w:r>
          <w:fldChar w:fldCharType="begin"/>
        </w:r>
        <w:r>
          <w:instrText xml:space="preserve"> PAGEREF _Toc25117 \h </w:instrText>
        </w:r>
        <w:r>
          <w:fldChar w:fldCharType="separate"/>
        </w:r>
        <w:r>
          <w:t>28</w:t>
        </w:r>
        <w:r>
          <w:fldChar w:fldCharType="end"/>
        </w:r>
      </w:hyperlink>
    </w:p>
    <w:p>
      <w:pPr>
        <w:pStyle w:val="TOC2"/>
        <w:tabs>
          <w:tab w:val="right" w:leader="dot" w:pos="8306"/>
        </w:tabs>
      </w:pPr>
      <w:hyperlink w:anchor="_Toc13376" w:history="1">
        <w:r>
          <w:rPr>
            <w:rFonts w:ascii="仿宋" w:eastAsia="仿宋" w:hAnsi="仿宋" w:cs="仿宋" w:hint="eastAsia"/>
            <w:lang w:eastAsia="zh-CN"/>
          </w:rPr>
          <w:t>(二)、参与公益活动的意义及实施策略</w:t>
        </w:r>
        <w:r>
          <w:tab/>
        </w:r>
        <w:r>
          <w:fldChar w:fldCharType="begin"/>
        </w:r>
        <w:r>
          <w:instrText xml:space="preserve"> PAGEREF _Toc13376 \h </w:instrText>
        </w:r>
        <w:r>
          <w:fldChar w:fldCharType="separate"/>
        </w:r>
        <w:r>
          <w:t>29</w:t>
        </w:r>
        <w:r>
          <w:fldChar w:fldCharType="end"/>
        </w:r>
      </w:hyperlink>
    </w:p>
    <w:p>
      <w:pPr>
        <w:pStyle w:val="TOC2"/>
        <w:tabs>
          <w:tab w:val="right" w:leader="dot" w:pos="8306"/>
        </w:tabs>
      </w:pPr>
      <w:hyperlink w:anchor="_Toc20995" w:history="1">
        <w:r>
          <w:rPr>
            <w:rFonts w:ascii="仿宋" w:eastAsia="仿宋" w:hAnsi="仿宋" w:cs="仿宋" w:hint="eastAsia"/>
            <w:lang w:eastAsia="zh-CN"/>
          </w:rPr>
          <w:t>(三)、社会责任履行及公益活动参与的持续推进</w:t>
        </w:r>
        <w:r>
          <w:tab/>
        </w:r>
        <w:r>
          <w:fldChar w:fldCharType="begin"/>
        </w:r>
        <w:r>
          <w:instrText xml:space="preserve"> PAGEREF _Toc20995 \h </w:instrText>
        </w:r>
        <w:r>
          <w:fldChar w:fldCharType="separate"/>
        </w:r>
        <w:r>
          <w:t>29</w:t>
        </w:r>
        <w:r>
          <w:fldChar w:fldCharType="end"/>
        </w:r>
      </w:hyperlink>
    </w:p>
    <w:p>
      <w:pPr>
        <w:pStyle w:val="TOC1"/>
        <w:tabs>
          <w:tab w:val="right" w:leader="dot" w:pos="8306"/>
        </w:tabs>
      </w:pPr>
      <w:hyperlink w:anchor="_Toc10340" w:history="1">
        <w:r>
          <w:rPr>
            <w:rFonts w:ascii="仿宋" w:eastAsia="仿宋" w:hAnsi="仿宋" w:cs="仿宋" w:hint="eastAsia"/>
            <w:lang w:eastAsia="zh-CN"/>
          </w:rPr>
          <w:t>八、第三十二章未来发展愿景</w:t>
        </w:r>
        <w:r>
          <w:tab/>
        </w:r>
        <w:r>
          <w:fldChar w:fldCharType="begin"/>
        </w:r>
        <w:r>
          <w:instrText xml:space="preserve"> PAGEREF _Toc10340 \h </w:instrText>
        </w:r>
        <w:r>
          <w:fldChar w:fldCharType="separate"/>
        </w:r>
        <w:r>
          <w:t>30</w:t>
        </w:r>
        <w:r>
          <w:fldChar w:fldCharType="end"/>
        </w:r>
      </w:hyperlink>
    </w:p>
    <w:p>
      <w:pPr>
        <w:pStyle w:val="TOC2"/>
        <w:tabs>
          <w:tab w:val="right" w:leader="dot" w:pos="8306"/>
        </w:tabs>
      </w:pPr>
      <w:hyperlink w:anchor="_Toc4535" w:history="1">
        <w:r>
          <w:rPr>
            <w:rFonts w:ascii="仿宋" w:eastAsia="仿宋" w:hAnsi="仿宋" w:cs="仿宋" w:hint="eastAsia"/>
            <w:lang w:eastAsia="zh-CN"/>
          </w:rPr>
          <w:t>(一)、员工职业生涯管理的未来趋势</w:t>
        </w:r>
        <w:r>
          <w:tab/>
        </w:r>
        <w:r>
          <w:fldChar w:fldCharType="begin"/>
        </w:r>
        <w:r>
          <w:instrText xml:space="preserve"> PAGEREF _Toc4535 \h </w:instrText>
        </w:r>
        <w:r>
          <w:fldChar w:fldCharType="separate"/>
        </w:r>
        <w:r>
          <w:t>30</w:t>
        </w:r>
        <w:r>
          <w:fldChar w:fldCharType="end"/>
        </w:r>
      </w:hyperlink>
    </w:p>
    <w:p>
      <w:pPr>
        <w:pStyle w:val="TOC2"/>
        <w:tabs>
          <w:tab w:val="right" w:leader="dot" w:pos="8306"/>
        </w:tabs>
      </w:pPr>
      <w:hyperlink w:anchor="_Toc24071" w:history="1">
        <w:r>
          <w:rPr>
            <w:rFonts w:ascii="仿宋" w:eastAsia="仿宋" w:hAnsi="仿宋" w:cs="仿宋" w:hint="eastAsia"/>
            <w:lang w:eastAsia="zh-CN"/>
          </w:rPr>
          <w:t>(二)、公司在员工发展中的未来愿景</w:t>
        </w:r>
        <w:r>
          <w:tab/>
        </w:r>
        <w:r>
          <w:fldChar w:fldCharType="begin"/>
        </w:r>
        <w:r>
          <w:instrText xml:space="preserve"> PAGEREF _Toc24071 \h </w:instrText>
        </w:r>
        <w:r>
          <w:fldChar w:fldCharType="separate"/>
        </w:r>
        <w:r>
          <w:t>30</w:t>
        </w:r>
        <w:r>
          <w:fldChar w:fldCharType="end"/>
        </w:r>
      </w:hyperlink>
    </w:p>
    <w:p>
      <w:pPr>
        <w:pStyle w:val="TOC1"/>
        <w:tabs>
          <w:tab w:val="right" w:leader="dot" w:pos="8306"/>
        </w:tabs>
      </w:pPr>
      <w:hyperlink w:anchor="_Toc14125" w:history="1">
        <w:r>
          <w:rPr>
            <w:rFonts w:ascii="仿宋" w:eastAsia="仿宋" w:hAnsi="仿宋" w:cs="仿宋" w:hint="eastAsia"/>
            <w:lang w:eastAsia="zh-CN"/>
          </w:rPr>
          <w:t>九、第十二章职业伦理与社会责任</w:t>
        </w:r>
        <w:r>
          <w:tab/>
        </w:r>
        <w:r>
          <w:fldChar w:fldCharType="begin"/>
        </w:r>
        <w:r>
          <w:instrText xml:space="preserve"> PAGEREF _Toc14125 \h </w:instrText>
        </w:r>
        <w:r>
          <w:fldChar w:fldCharType="separate"/>
        </w:r>
        <w:r>
          <w:t>31</w:t>
        </w:r>
        <w:r>
          <w:fldChar w:fldCharType="end"/>
        </w:r>
      </w:hyperlink>
    </w:p>
    <w:p>
      <w:pPr>
        <w:pStyle w:val="TOC2"/>
        <w:tabs>
          <w:tab w:val="right" w:leader="dot" w:pos="8306"/>
        </w:tabs>
      </w:pPr>
      <w:hyperlink w:anchor="_Toc11435" w:history="1">
        <w:r>
          <w:rPr>
            <w:rFonts w:ascii="仿宋" w:eastAsia="仿宋" w:hAnsi="仿宋" w:cs="仿宋" w:hint="eastAsia"/>
            <w:lang w:eastAsia="zh-CN"/>
          </w:rPr>
          <w:t>(一)、职业道德规范</w:t>
        </w:r>
        <w:r>
          <w:tab/>
        </w:r>
        <w:r>
          <w:fldChar w:fldCharType="begin"/>
        </w:r>
        <w:r>
          <w:instrText xml:space="preserve"> PAGEREF _Toc11435 \h </w:instrText>
        </w:r>
        <w:r>
          <w:fldChar w:fldCharType="separate"/>
        </w:r>
        <w:r>
          <w:t>31</w:t>
        </w:r>
        <w:r>
          <w:fldChar w:fldCharType="end"/>
        </w:r>
      </w:hyperlink>
    </w:p>
    <w:p>
      <w:pPr>
        <w:pStyle w:val="TOC2"/>
        <w:tabs>
          <w:tab w:val="right" w:leader="dot" w:pos="8306"/>
        </w:tabs>
      </w:pPr>
      <w:hyperlink w:anchor="_Toc22480" w:history="1">
        <w:r>
          <w:rPr>
            <w:rFonts w:ascii="仿宋" w:eastAsia="仿宋" w:hAnsi="仿宋" w:cs="仿宋" w:hint="eastAsia"/>
            <w:lang w:eastAsia="zh-CN"/>
          </w:rPr>
          <w:t>(二)、社会责任履行</w:t>
        </w:r>
        <w:r>
          <w:tab/>
        </w:r>
        <w:r>
          <w:fldChar w:fldCharType="begin"/>
        </w:r>
        <w:r>
          <w:instrText xml:space="preserve"> PAGEREF _Toc22480 \h </w:instrText>
        </w:r>
        <w:r>
          <w:fldChar w:fldCharType="separate"/>
        </w:r>
        <w:r>
          <w:t>32</w:t>
        </w:r>
        <w:r>
          <w:fldChar w:fldCharType="end"/>
        </w:r>
      </w:hyperlink>
    </w:p>
    <w:p>
      <w:pPr>
        <w:pStyle w:val="TOC1"/>
        <w:tabs>
          <w:tab w:val="right" w:leader="dot" w:pos="8306"/>
        </w:tabs>
      </w:pPr>
      <w:hyperlink w:anchor="_Toc18489" w:history="1">
        <w:r>
          <w:rPr>
            <w:rFonts w:ascii="仿宋" w:eastAsia="仿宋" w:hAnsi="仿宋" w:cs="仿宋" w:hint="eastAsia"/>
            <w:lang w:eastAsia="zh-CN"/>
          </w:rPr>
          <w:t>十、第二十八章公司与员工法律关系</w:t>
        </w:r>
        <w:r>
          <w:tab/>
        </w:r>
        <w:r>
          <w:fldChar w:fldCharType="begin"/>
        </w:r>
        <w:r>
          <w:instrText xml:space="preserve"> PAGEREF _Toc18489 \h </w:instrText>
        </w:r>
        <w:r>
          <w:fldChar w:fldCharType="separate"/>
        </w:r>
        <w:r>
          <w:t>33</w:t>
        </w:r>
        <w:r>
          <w:fldChar w:fldCharType="end"/>
        </w:r>
      </w:hyperlink>
    </w:p>
    <w:p>
      <w:pPr>
        <w:pStyle w:val="TOC2"/>
        <w:tabs>
          <w:tab w:val="right" w:leader="dot" w:pos="8306"/>
        </w:tabs>
      </w:pPr>
      <w:hyperlink w:anchor="_Toc9061" w:history="1">
        <w:r>
          <w:rPr>
            <w:rFonts w:ascii="仿宋" w:eastAsia="仿宋" w:hAnsi="仿宋" w:cs="仿宋" w:hint="eastAsia"/>
            <w:lang w:eastAsia="zh-CN"/>
          </w:rPr>
          <w:t>(一)、劳动合同管理</w:t>
        </w:r>
        <w:r>
          <w:tab/>
        </w:r>
        <w:r>
          <w:fldChar w:fldCharType="begin"/>
        </w:r>
        <w:r>
          <w:instrText xml:space="preserve"> PAGEREF _Toc9061 \h </w:instrText>
        </w:r>
        <w:r>
          <w:fldChar w:fldCharType="separate"/>
        </w:r>
        <w:r>
          <w:t>33</w:t>
        </w:r>
        <w:r>
          <w:fldChar w:fldCharType="end"/>
        </w:r>
      </w:hyperlink>
    </w:p>
    <w:p>
      <w:pPr>
        <w:pStyle w:val="TOC2"/>
        <w:tabs>
          <w:tab w:val="right" w:leader="dot" w:pos="8306"/>
        </w:tabs>
      </w:pPr>
      <w:hyperlink w:anchor="_Toc18134" w:history="1">
        <w:r>
          <w:rPr>
            <w:rFonts w:ascii="仿宋" w:eastAsia="仿宋" w:hAnsi="仿宋" w:cs="仿宋" w:hint="eastAsia"/>
            <w:lang w:eastAsia="zh-CN"/>
          </w:rPr>
          <w:t>(二)、法定假期与劳动保障</w:t>
        </w:r>
        <w:r>
          <w:tab/>
        </w:r>
        <w:r>
          <w:fldChar w:fldCharType="begin"/>
        </w:r>
        <w:r>
          <w:instrText xml:space="preserve"> PAGEREF _Toc18134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42" w:history="1">
        <w:r>
          <w:rPr>
            <w:rFonts w:ascii="仿宋" w:eastAsia="仿宋" w:hAnsi="仿宋" w:cs="仿宋" w:hint="eastAsia"/>
            <w:lang w:eastAsia="zh-CN"/>
          </w:rPr>
          <w:t>(三)、合规经营与风险防范</w:t>
        </w:r>
        <w:r>
          <w:tab/>
        </w:r>
        <w:r>
          <w:fldChar w:fldCharType="begin"/>
        </w:r>
        <w:r>
          <w:instrText xml:space="preserve"> PAGEREF _Toc20242 \h </w:instrText>
        </w:r>
        <w:r>
          <w:fldChar w:fldCharType="separate"/>
        </w:r>
        <w:r>
          <w:t>34</w:t>
        </w:r>
        <w:r>
          <w:fldChar w:fldCharType="end"/>
        </w:r>
      </w:hyperlink>
    </w:p>
    <w:p>
      <w:pPr>
        <w:pStyle w:val="TOC1"/>
        <w:tabs>
          <w:tab w:val="right" w:leader="dot" w:pos="8306"/>
        </w:tabs>
      </w:pPr>
      <w:hyperlink w:anchor="_Toc27233" w:history="1">
        <w:r>
          <w:rPr>
            <w:rFonts w:ascii="仿宋" w:eastAsia="仿宋" w:hAnsi="仿宋" w:cs="仿宋" w:hint="eastAsia"/>
            <w:lang w:eastAsia="zh-CN"/>
          </w:rPr>
          <w:t>十一、员工满意度调查与提升策略</w:t>
        </w:r>
        <w:r>
          <w:tab/>
        </w:r>
        <w:r>
          <w:fldChar w:fldCharType="begin"/>
        </w:r>
        <w:r>
          <w:instrText xml:space="preserve"> PAGEREF _Toc27233 \h </w:instrText>
        </w:r>
        <w:r>
          <w:fldChar w:fldCharType="separate"/>
        </w:r>
        <w:r>
          <w:t>35</w:t>
        </w:r>
        <w:r>
          <w:fldChar w:fldCharType="end"/>
        </w:r>
      </w:hyperlink>
    </w:p>
    <w:p>
      <w:pPr>
        <w:pStyle w:val="TOC2"/>
        <w:tabs>
          <w:tab w:val="right" w:leader="dot" w:pos="8306"/>
        </w:tabs>
      </w:pPr>
      <w:hyperlink w:anchor="_Toc6492" w:history="1">
        <w:r>
          <w:rPr>
            <w:rFonts w:ascii="仿宋" w:eastAsia="仿宋" w:hAnsi="仿宋" w:cs="仿宋" w:hint="eastAsia"/>
            <w:lang w:eastAsia="zh-CN"/>
          </w:rPr>
          <w:t>(一)、满意度调查的设计与实施</w:t>
        </w:r>
        <w:r>
          <w:tab/>
        </w:r>
        <w:r>
          <w:fldChar w:fldCharType="begin"/>
        </w:r>
        <w:r>
          <w:instrText xml:space="preserve"> PAGEREF _Toc6492 \h </w:instrText>
        </w:r>
        <w:r>
          <w:fldChar w:fldCharType="separate"/>
        </w:r>
        <w:r>
          <w:t>35</w:t>
        </w:r>
        <w:r>
          <w:fldChar w:fldCharType="end"/>
        </w:r>
      </w:hyperlink>
    </w:p>
    <w:p>
      <w:pPr>
        <w:pStyle w:val="TOC2"/>
        <w:tabs>
          <w:tab w:val="right" w:leader="dot" w:pos="8306"/>
        </w:tabs>
      </w:pPr>
      <w:hyperlink w:anchor="_Toc29410" w:history="1">
        <w:r>
          <w:rPr>
            <w:rFonts w:ascii="仿宋" w:eastAsia="仿宋" w:hAnsi="仿宋" w:cs="仿宋" w:hint="eastAsia"/>
            <w:lang w:eastAsia="zh-CN"/>
          </w:rPr>
          <w:t>(二)、员工满意度的分析与解读</w:t>
        </w:r>
        <w:r>
          <w:tab/>
        </w:r>
        <w:r>
          <w:fldChar w:fldCharType="begin"/>
        </w:r>
        <w:r>
          <w:instrText xml:space="preserve"> PAGEREF _Toc29410 \h </w:instrText>
        </w:r>
        <w:r>
          <w:fldChar w:fldCharType="separate"/>
        </w:r>
        <w:r>
          <w:t>37</w:t>
        </w:r>
        <w:r>
          <w:fldChar w:fldCharType="end"/>
        </w:r>
      </w:hyperlink>
    </w:p>
    <w:p>
      <w:pPr>
        <w:pStyle w:val="TOC2"/>
        <w:tabs>
          <w:tab w:val="right" w:leader="dot" w:pos="8306"/>
        </w:tabs>
      </w:pPr>
      <w:hyperlink w:anchor="_Toc14175" w:history="1">
        <w:r>
          <w:rPr>
            <w:rFonts w:ascii="仿宋" w:eastAsia="仿宋" w:hAnsi="仿宋" w:cs="仿宋" w:hint="eastAsia"/>
            <w:lang w:eastAsia="zh-CN"/>
          </w:rPr>
          <w:t>(三)、提升员工满意度的措施与行动计划</w:t>
        </w:r>
        <w:r>
          <w:tab/>
        </w:r>
        <w:r>
          <w:fldChar w:fldCharType="begin"/>
        </w:r>
        <w:r>
          <w:instrText xml:space="preserve"> PAGEREF _Toc14175 \h </w:instrText>
        </w:r>
        <w:r>
          <w:fldChar w:fldCharType="separate"/>
        </w:r>
        <w:r>
          <w:t>39</w:t>
        </w:r>
        <w:r>
          <w:fldChar w:fldCharType="end"/>
        </w:r>
      </w:hyperlink>
    </w:p>
    <w:p>
      <w:pPr>
        <w:pStyle w:val="TOC1"/>
        <w:tabs>
          <w:tab w:val="right" w:leader="dot" w:pos="8306"/>
        </w:tabs>
      </w:pPr>
      <w:hyperlink w:anchor="_Toc10608" w:history="1">
        <w:r>
          <w:rPr>
            <w:rFonts w:ascii="仿宋" w:eastAsia="仿宋" w:hAnsi="仿宋" w:cs="仿宋" w:hint="eastAsia"/>
            <w:lang w:eastAsia="zh-CN"/>
          </w:rPr>
          <w:t>十二、第四十八章员工环保与可持续发展</w:t>
        </w:r>
        <w:r>
          <w:tab/>
        </w:r>
        <w:r>
          <w:fldChar w:fldCharType="begin"/>
        </w:r>
        <w:r>
          <w:instrText xml:space="preserve"> PAGEREF _Toc10608 \h </w:instrText>
        </w:r>
        <w:r>
          <w:fldChar w:fldCharType="separate"/>
        </w:r>
        <w:r>
          <w:t>40</w:t>
        </w:r>
        <w:r>
          <w:fldChar w:fldCharType="end"/>
        </w:r>
      </w:hyperlink>
    </w:p>
    <w:p>
      <w:pPr>
        <w:pStyle w:val="TOC2"/>
        <w:tabs>
          <w:tab w:val="right" w:leader="dot" w:pos="8306"/>
        </w:tabs>
      </w:pPr>
      <w:hyperlink w:anchor="_Toc15506" w:history="1">
        <w:r>
          <w:rPr>
            <w:rFonts w:ascii="仿宋" w:eastAsia="仿宋" w:hAnsi="仿宋" w:cs="仿宋" w:hint="eastAsia"/>
            <w:lang w:eastAsia="zh-CN"/>
          </w:rPr>
          <w:t>(一)、环保意识与培训</w:t>
        </w:r>
        <w:r>
          <w:tab/>
        </w:r>
        <w:r>
          <w:fldChar w:fldCharType="begin"/>
        </w:r>
        <w:r>
          <w:instrText xml:space="preserve"> PAGEREF _Toc15506 \h </w:instrText>
        </w:r>
        <w:r>
          <w:fldChar w:fldCharType="separate"/>
        </w:r>
        <w:r>
          <w:t>40</w:t>
        </w:r>
        <w:r>
          <w:fldChar w:fldCharType="end"/>
        </w:r>
      </w:hyperlink>
    </w:p>
    <w:p>
      <w:pPr>
        <w:pStyle w:val="TOC2"/>
        <w:tabs>
          <w:tab w:val="right" w:leader="dot" w:pos="8306"/>
        </w:tabs>
      </w:pPr>
      <w:hyperlink w:anchor="_Toc3935" w:history="1">
        <w:r>
          <w:rPr>
            <w:rFonts w:ascii="仿宋" w:eastAsia="仿宋" w:hAnsi="仿宋" w:cs="仿宋" w:hint="eastAsia"/>
            <w:lang w:eastAsia="zh-CN"/>
          </w:rPr>
          <w:t>(二)、公司环保文化的传播</w:t>
        </w:r>
        <w:r>
          <w:tab/>
        </w:r>
        <w:r>
          <w:fldChar w:fldCharType="begin"/>
        </w:r>
        <w:r>
          <w:instrText xml:space="preserve"> PAGEREF _Toc3935 \h </w:instrText>
        </w:r>
        <w:r>
          <w:fldChar w:fldCharType="separate"/>
        </w:r>
        <w:r>
          <w:t>41</w:t>
        </w:r>
        <w:r>
          <w:fldChar w:fldCharType="end"/>
        </w:r>
      </w:hyperlink>
    </w:p>
    <w:p>
      <w:pPr>
        <w:pStyle w:val="TOC2"/>
        <w:tabs>
          <w:tab w:val="right" w:leader="dot" w:pos="8306"/>
        </w:tabs>
      </w:pPr>
      <w:hyperlink w:anchor="_Toc22989" w:history="1">
        <w:r>
          <w:rPr>
            <w:rFonts w:ascii="仿宋" w:eastAsia="仿宋" w:hAnsi="仿宋" w:cs="仿宋" w:hint="eastAsia"/>
            <w:lang w:eastAsia="zh-CN"/>
          </w:rPr>
          <w:t>(三)、员工参与的环保培训</w:t>
        </w:r>
        <w:r>
          <w:tab/>
        </w:r>
        <w:r>
          <w:fldChar w:fldCharType="begin"/>
        </w:r>
        <w:r>
          <w:instrText xml:space="preserve"> PAGEREF _Toc22989 \h </w:instrText>
        </w:r>
        <w:r>
          <w:fldChar w:fldCharType="separate"/>
        </w:r>
        <w:r>
          <w:t>42</w:t>
        </w:r>
        <w:r>
          <w:fldChar w:fldCharType="end"/>
        </w:r>
      </w:hyperlink>
    </w:p>
    <w:p>
      <w:pPr>
        <w:pStyle w:val="TOC2"/>
        <w:tabs>
          <w:tab w:val="right" w:leader="dot" w:pos="8306"/>
        </w:tabs>
      </w:pPr>
      <w:hyperlink w:anchor="_Toc15279" w:history="1">
        <w:r>
          <w:rPr>
            <w:rFonts w:ascii="仿宋" w:eastAsia="仿宋" w:hAnsi="仿宋" w:cs="仿宋" w:hint="eastAsia"/>
            <w:lang w:eastAsia="zh-CN"/>
          </w:rPr>
          <w:t>(四)、可持续发展目标与实践</w:t>
        </w:r>
        <w:r>
          <w:tab/>
        </w:r>
        <w:r>
          <w:fldChar w:fldCharType="begin"/>
        </w:r>
        <w:r>
          <w:instrText xml:space="preserve"> PAGEREF _Toc15279 \h </w:instrText>
        </w:r>
        <w:r>
          <w:fldChar w:fldCharType="separate"/>
        </w:r>
        <w:r>
          <w:t>43</w:t>
        </w:r>
        <w:r>
          <w:fldChar w:fldCharType="end"/>
        </w:r>
      </w:hyperlink>
    </w:p>
    <w:p>
      <w:pPr>
        <w:pStyle w:val="TOC2"/>
        <w:tabs>
          <w:tab w:val="right" w:leader="dot" w:pos="8306"/>
        </w:tabs>
      </w:pPr>
      <w:hyperlink w:anchor="_Toc30069" w:history="1">
        <w:r>
          <w:rPr>
            <w:rFonts w:ascii="仿宋" w:eastAsia="仿宋" w:hAnsi="仿宋" w:cs="仿宋" w:hint="eastAsia"/>
            <w:lang w:eastAsia="zh-CN"/>
          </w:rPr>
          <w:t>(五)、员工参与可持续项目</w:t>
        </w:r>
        <w:r>
          <w:tab/>
        </w:r>
        <w:r>
          <w:fldChar w:fldCharType="begin"/>
        </w:r>
        <w:r>
          <w:instrText xml:space="preserve"> PAGEREF _Toc30069 \h </w:instrText>
        </w:r>
        <w:r>
          <w:fldChar w:fldCharType="separate"/>
        </w:r>
        <w:r>
          <w:t>44</w:t>
        </w:r>
        <w:r>
          <w:fldChar w:fldCharType="end"/>
        </w:r>
      </w:hyperlink>
    </w:p>
    <w:p>
      <w:pPr>
        <w:pStyle w:val="TOC2"/>
        <w:tabs>
          <w:tab w:val="right" w:leader="dot" w:pos="8306"/>
        </w:tabs>
      </w:pPr>
      <w:hyperlink w:anchor="_Toc271" w:history="1">
        <w:r>
          <w:rPr>
            <w:rFonts w:ascii="仿宋" w:eastAsia="仿宋" w:hAnsi="仿宋" w:cs="仿宋" w:hint="eastAsia"/>
            <w:lang w:eastAsia="zh-CN"/>
          </w:rPr>
          <w:t>(六)、公司可持续发展的战略规划</w:t>
        </w:r>
        <w:r>
          <w:tab/>
        </w:r>
        <w:r>
          <w:fldChar w:fldCharType="begin"/>
        </w:r>
        <w:r>
          <w:instrText xml:space="preserve"> PAGEREF _Toc271 \h </w:instrText>
        </w:r>
        <w:r>
          <w:fldChar w:fldCharType="separate"/>
        </w:r>
        <w:r>
          <w:t>45</w:t>
        </w:r>
        <w:r>
          <w:fldChar w:fldCharType="end"/>
        </w:r>
      </w:hyperlink>
    </w:p>
    <w:p>
      <w:pPr>
        <w:pStyle w:val="TOC1"/>
        <w:tabs>
          <w:tab w:val="right" w:leader="dot" w:pos="8306"/>
        </w:tabs>
      </w:pPr>
      <w:hyperlink w:anchor="_Toc28143" w:history="1">
        <w:r>
          <w:rPr>
            <w:rFonts w:ascii="仿宋" w:eastAsia="仿宋" w:hAnsi="仿宋" w:cs="仿宋" w:hint="eastAsia"/>
            <w:lang w:eastAsia="zh-CN"/>
          </w:rPr>
          <w:t>十三、员工离职率分析与降低措施</w:t>
        </w:r>
        <w:r>
          <w:tab/>
        </w:r>
        <w:r>
          <w:fldChar w:fldCharType="begin"/>
        </w:r>
        <w:r>
          <w:instrText xml:space="preserve"> PAGEREF _Toc28143 \h </w:instrText>
        </w:r>
        <w:r>
          <w:fldChar w:fldCharType="separate"/>
        </w:r>
        <w:r>
          <w:t>46</w:t>
        </w:r>
        <w:r>
          <w:fldChar w:fldCharType="end"/>
        </w:r>
      </w:hyperlink>
    </w:p>
    <w:p>
      <w:pPr>
        <w:pStyle w:val="TOC2"/>
        <w:tabs>
          <w:tab w:val="right" w:leader="dot" w:pos="8306"/>
        </w:tabs>
      </w:pPr>
      <w:hyperlink w:anchor="_Toc2296" w:history="1">
        <w:r>
          <w:rPr>
            <w:rFonts w:ascii="仿宋" w:eastAsia="仿宋" w:hAnsi="仿宋" w:cs="仿宋" w:hint="eastAsia"/>
            <w:lang w:eastAsia="zh-CN"/>
          </w:rPr>
          <w:t>(一)、离职率分析的方法与工具</w:t>
        </w:r>
        <w:r>
          <w:tab/>
        </w:r>
        <w:r>
          <w:fldChar w:fldCharType="begin"/>
        </w:r>
        <w:r>
          <w:instrText xml:space="preserve"> PAGEREF _Toc2296 \h </w:instrText>
        </w:r>
        <w:r>
          <w:fldChar w:fldCharType="separate"/>
        </w:r>
        <w:r>
          <w:t>46</w:t>
        </w:r>
        <w:r>
          <w:fldChar w:fldCharType="end"/>
        </w:r>
      </w:hyperlink>
    </w:p>
    <w:p>
      <w:pPr>
        <w:pStyle w:val="TOC2"/>
        <w:tabs>
          <w:tab w:val="right" w:leader="dot" w:pos="8306"/>
        </w:tabs>
      </w:pPr>
      <w:hyperlink w:anchor="_Toc8397" w:history="1">
        <w:r>
          <w:rPr>
            <w:rFonts w:ascii="仿宋" w:eastAsia="仿宋" w:hAnsi="仿宋" w:cs="仿宋" w:hint="eastAsia"/>
            <w:lang w:eastAsia="zh-CN"/>
          </w:rPr>
          <w:t>(二)、离职原因的调查与对策制定</w:t>
        </w:r>
        <w:r>
          <w:tab/>
        </w:r>
        <w:r>
          <w:fldChar w:fldCharType="begin"/>
        </w:r>
        <w:r>
          <w:instrText xml:space="preserve"> PAGEREF _Toc8397 \h </w:instrText>
        </w:r>
        <w:r>
          <w:fldChar w:fldCharType="separate"/>
        </w:r>
        <w:r>
          <w:t>47</w:t>
        </w:r>
        <w:r>
          <w:fldChar w:fldCharType="end"/>
        </w:r>
      </w:hyperlink>
    </w:p>
    <w:p>
      <w:pPr>
        <w:pStyle w:val="TOC2"/>
        <w:tabs>
          <w:tab w:val="right" w:leader="dot" w:pos="8306"/>
        </w:tabs>
      </w:pPr>
      <w:hyperlink w:anchor="_Toc13487" w:history="1">
        <w:r>
          <w:rPr>
            <w:rFonts w:ascii="仿宋" w:eastAsia="仿宋" w:hAnsi="仿宋" w:cs="仿宋" w:hint="eastAsia"/>
            <w:lang w:eastAsia="zh-CN"/>
          </w:rPr>
          <w:t>(三)、降低离职率的策略与实践</w:t>
        </w:r>
        <w:r>
          <w:tab/>
        </w:r>
        <w:r>
          <w:fldChar w:fldCharType="begin"/>
        </w:r>
        <w:r>
          <w:instrText xml:space="preserve"> PAGEREF _Toc13487 \h </w:instrText>
        </w:r>
        <w:r>
          <w:fldChar w:fldCharType="separate"/>
        </w:r>
        <w:r>
          <w:t>48</w:t>
        </w:r>
        <w:r>
          <w:fldChar w:fldCharType="end"/>
        </w:r>
      </w:hyperlink>
    </w:p>
    <w:p>
      <w:pPr>
        <w:pStyle w:val="TOC1"/>
        <w:tabs>
          <w:tab w:val="right" w:leader="dot" w:pos="8306"/>
        </w:tabs>
      </w:pPr>
      <w:hyperlink w:anchor="_Toc25687" w:history="1">
        <w:r>
          <w:rPr>
            <w:rFonts w:ascii="仿宋" w:eastAsia="仿宋" w:hAnsi="仿宋" w:cs="仿宋" w:hint="eastAsia"/>
            <w:lang w:eastAsia="zh-CN"/>
          </w:rPr>
          <w:t>十四、第四十七章全球人才流动与交流</w:t>
        </w:r>
        <w:r>
          <w:tab/>
        </w:r>
        <w:r>
          <w:fldChar w:fldCharType="begin"/>
        </w:r>
        <w:r>
          <w:instrText xml:space="preserve"> PAGEREF _Toc25687 \h </w:instrText>
        </w:r>
        <w:r>
          <w:fldChar w:fldCharType="separate"/>
        </w:r>
        <w:r>
          <w:t>49</w:t>
        </w:r>
        <w:r>
          <w:fldChar w:fldCharType="end"/>
        </w:r>
      </w:hyperlink>
    </w:p>
    <w:p>
      <w:pPr>
        <w:pStyle w:val="TOC2"/>
        <w:tabs>
          <w:tab w:val="right" w:leader="dot" w:pos="8306"/>
        </w:tabs>
      </w:pPr>
      <w:hyperlink w:anchor="_Toc23334" w:history="1">
        <w:r>
          <w:rPr>
            <w:rFonts w:ascii="仿宋" w:eastAsia="仿宋" w:hAnsi="仿宋" w:cs="仿宋" w:hint="eastAsia"/>
            <w:lang w:eastAsia="zh-CN"/>
          </w:rPr>
          <w:t>(一)、跨国项目与团队</w:t>
        </w:r>
        <w:r>
          <w:tab/>
        </w:r>
        <w:r>
          <w:fldChar w:fldCharType="begin"/>
        </w:r>
        <w:r>
          <w:instrText xml:space="preserve"> PAGEREF _Toc23334 \h </w:instrText>
        </w:r>
        <w:r>
          <w:fldChar w:fldCharType="separate"/>
        </w:r>
        <w:r>
          <w:t>49</w:t>
        </w:r>
        <w:r>
          <w:fldChar w:fldCharType="end"/>
        </w:r>
      </w:hyperlink>
    </w:p>
    <w:p>
      <w:pPr>
        <w:pStyle w:val="TOC2"/>
        <w:tabs>
          <w:tab w:val="right" w:leader="dot" w:pos="8306"/>
        </w:tabs>
      </w:pPr>
      <w:hyperlink w:anchor="_Toc20055" w:history="1">
        <w:r>
          <w:rPr>
            <w:rFonts w:ascii="仿宋" w:eastAsia="仿宋" w:hAnsi="仿宋" w:cs="仿宋" w:hint="eastAsia"/>
            <w:lang w:eastAsia="zh-CN"/>
          </w:rPr>
          <w:t>(二)、全球项目经验的累积</w:t>
        </w:r>
        <w:r>
          <w:tab/>
        </w:r>
        <w:r>
          <w:fldChar w:fldCharType="begin"/>
        </w:r>
        <w:r>
          <w:instrText xml:space="preserve"> PAGEREF _Toc20055 \h </w:instrText>
        </w:r>
        <w:r>
          <w:fldChar w:fldCharType="separate"/>
        </w:r>
        <w:r>
          <w:t>50</w:t>
        </w:r>
        <w:r>
          <w:fldChar w:fldCharType="end"/>
        </w:r>
      </w:hyperlink>
    </w:p>
    <w:p>
      <w:pPr>
        <w:pStyle w:val="TOC2"/>
        <w:tabs>
          <w:tab w:val="right" w:leader="dot" w:pos="8306"/>
        </w:tabs>
      </w:pPr>
      <w:hyperlink w:anchor="_Toc29461" w:history="1">
        <w:r>
          <w:rPr>
            <w:rFonts w:ascii="仿宋" w:eastAsia="仿宋" w:hAnsi="仿宋" w:cs="仿宋" w:hint="eastAsia"/>
            <w:lang w:eastAsia="zh-CN"/>
          </w:rPr>
          <w:t>(三)、跨文化团队领导与协作</w:t>
        </w:r>
        <w:r>
          <w:tab/>
        </w:r>
        <w:r>
          <w:fldChar w:fldCharType="begin"/>
        </w:r>
        <w:r>
          <w:instrText xml:space="preserve"> PAGEREF _Toc29461 \h </w:instrText>
        </w:r>
        <w:r>
          <w:fldChar w:fldCharType="separate"/>
        </w:r>
        <w:r>
          <w:t>51</w:t>
        </w:r>
        <w:r>
          <w:fldChar w:fldCharType="end"/>
        </w:r>
      </w:hyperlink>
    </w:p>
    <w:p>
      <w:pPr>
        <w:pStyle w:val="TOC2"/>
        <w:tabs>
          <w:tab w:val="right" w:leader="dot" w:pos="8306"/>
        </w:tabs>
      </w:pPr>
      <w:hyperlink w:anchor="_Toc14936" w:history="1">
        <w:r>
          <w:rPr>
            <w:rFonts w:ascii="仿宋" w:eastAsia="仿宋" w:hAnsi="仿宋" w:cs="仿宋" w:hint="eastAsia"/>
            <w:lang w:eastAsia="zh-CN"/>
          </w:rPr>
          <w:t>(四)、跨国交流与人才培养</w:t>
        </w:r>
        <w:r>
          <w:tab/>
        </w:r>
        <w:r>
          <w:fldChar w:fldCharType="begin"/>
        </w:r>
        <w:r>
          <w:instrText xml:space="preserve"> PAGEREF _Toc14936 \h </w:instrText>
        </w:r>
        <w:r>
          <w:fldChar w:fldCharType="separate"/>
        </w:r>
        <w:r>
          <w:t>52</w:t>
        </w:r>
        <w:r>
          <w:fldChar w:fldCharType="end"/>
        </w:r>
      </w:hyperlink>
    </w:p>
    <w:p>
      <w:pPr>
        <w:pStyle w:val="TOC2"/>
        <w:tabs>
          <w:tab w:val="right" w:leader="dot" w:pos="8306"/>
        </w:tabs>
      </w:pPr>
      <w:hyperlink w:anchor="_Toc29386" w:history="1">
        <w:r>
          <w:rPr>
            <w:rFonts w:ascii="仿宋" w:eastAsia="仿宋" w:hAnsi="仿宋" w:cs="仿宋" w:hint="eastAsia"/>
            <w:lang w:eastAsia="zh-CN"/>
          </w:rPr>
          <w:t>(五)、跨国交流计划的实施</w:t>
        </w:r>
        <w:r>
          <w:tab/>
        </w:r>
        <w:r>
          <w:fldChar w:fldCharType="begin"/>
        </w:r>
        <w:r>
          <w:instrText xml:space="preserve"> PAGEREF _Toc29386 \h </w:instrText>
        </w:r>
        <w:r>
          <w:fldChar w:fldCharType="separate"/>
        </w:r>
        <w:r>
          <w:t>52</w:t>
        </w:r>
        <w:r>
          <w:fldChar w:fldCharType="end"/>
        </w:r>
      </w:hyperlink>
    </w:p>
    <w:p>
      <w:pPr>
        <w:pStyle w:val="TOC2"/>
        <w:tabs>
          <w:tab w:val="right" w:leader="dot" w:pos="8306"/>
        </w:tabs>
      </w:pPr>
      <w:hyperlink w:anchor="_Toc21168" w:history="1">
        <w:r>
          <w:rPr>
            <w:rFonts w:ascii="仿宋" w:eastAsia="仿宋" w:hAnsi="仿宋" w:cs="仿宋" w:hint="eastAsia"/>
            <w:lang w:eastAsia="zh-CN"/>
          </w:rPr>
          <w:t>(六)、跨国培训与知识转移</w:t>
        </w:r>
        <w:r>
          <w:tab/>
        </w:r>
        <w:r>
          <w:fldChar w:fldCharType="begin"/>
        </w:r>
        <w:r>
          <w:instrText xml:space="preserve"> PAGEREF _Toc21168 \h </w:instrText>
        </w:r>
        <w:r>
          <w:fldChar w:fldCharType="separate"/>
        </w:r>
        <w:r>
          <w:t>53</w:t>
        </w:r>
        <w:r>
          <w:fldChar w:fldCharType="end"/>
        </w:r>
      </w:hyperlink>
    </w:p>
    <w:p>
      <w:pPr>
        <w:pStyle w:val="TOC1"/>
        <w:tabs>
          <w:tab w:val="right" w:leader="dot" w:pos="8306"/>
        </w:tabs>
      </w:pPr>
      <w:hyperlink w:anchor="_Toc15227" w:history="1">
        <w:r>
          <w:rPr>
            <w:rFonts w:ascii="仿宋" w:eastAsia="仿宋" w:hAnsi="仿宋" w:cs="仿宋" w:hint="eastAsia"/>
            <w:lang w:eastAsia="zh-CN"/>
          </w:rPr>
          <w:t>十五、员工多元化与包容性管理</w:t>
        </w:r>
        <w:r>
          <w:tab/>
        </w:r>
        <w:r>
          <w:fldChar w:fldCharType="begin"/>
        </w:r>
        <w:r>
          <w:instrText xml:space="preserve"> PAGEREF _Toc15227 \h </w:instrText>
        </w:r>
        <w:r>
          <w:fldChar w:fldCharType="separate"/>
        </w:r>
        <w:r>
          <w:t>54</w:t>
        </w:r>
        <w:r>
          <w:fldChar w:fldCharType="end"/>
        </w:r>
      </w:hyperlink>
    </w:p>
    <w:p>
      <w:pPr>
        <w:pStyle w:val="TOC2"/>
        <w:tabs>
          <w:tab w:val="right" w:leader="dot" w:pos="8306"/>
        </w:tabs>
      </w:pPr>
      <w:hyperlink w:anchor="_Toc15121" w:history="1">
        <w:r>
          <w:rPr>
            <w:rFonts w:ascii="仿宋" w:eastAsia="仿宋" w:hAnsi="仿宋" w:cs="仿宋" w:hint="eastAsia"/>
            <w:lang w:eastAsia="zh-CN"/>
          </w:rPr>
          <w:t>(一)、员工多元化的价值与挑战</w:t>
        </w:r>
        <w:r>
          <w:tab/>
        </w:r>
        <w:r>
          <w:fldChar w:fldCharType="begin"/>
        </w:r>
        <w:r>
          <w:instrText xml:space="preserve"> PAGEREF _Toc15121 \h </w:instrText>
        </w:r>
        <w:r>
          <w:fldChar w:fldCharType="separate"/>
        </w:r>
        <w:r>
          <w:t>54</w:t>
        </w:r>
        <w:r>
          <w:fldChar w:fldCharType="end"/>
        </w:r>
      </w:hyperlink>
    </w:p>
    <w:p>
      <w:pPr>
        <w:pStyle w:val="TOC2"/>
        <w:tabs>
          <w:tab w:val="right" w:leader="dot" w:pos="8306"/>
        </w:tabs>
      </w:pPr>
      <w:hyperlink w:anchor="_Toc21536" w:history="1">
        <w:r>
          <w:rPr>
            <w:rFonts w:ascii="仿宋" w:eastAsia="仿宋" w:hAnsi="仿宋" w:cs="仿宋" w:hint="eastAsia"/>
            <w:lang w:eastAsia="zh-CN"/>
          </w:rPr>
          <w:t>(二)、员工包容性政策与实践</w:t>
        </w:r>
        <w:r>
          <w:tab/>
        </w:r>
        <w:r>
          <w:fldChar w:fldCharType="begin"/>
        </w:r>
        <w:r>
          <w:instrText xml:space="preserve"> PAGEREF _Toc21536 \h </w:instrText>
        </w:r>
        <w:r>
          <w:fldChar w:fldCharType="separate"/>
        </w:r>
        <w:r>
          <w:t>55</w:t>
        </w:r>
        <w:r>
          <w:fldChar w:fldCharType="end"/>
        </w:r>
      </w:hyperlink>
    </w:p>
    <w:p>
      <w:pPr>
        <w:pStyle w:val="TOC2"/>
        <w:tabs>
          <w:tab w:val="right" w:leader="dot" w:pos="8306"/>
        </w:tabs>
      </w:pPr>
      <w:hyperlink w:anchor="_Toc12405" w:history="1">
        <w:r>
          <w:rPr>
            <w:rFonts w:ascii="仿宋" w:eastAsia="仿宋" w:hAnsi="仿宋" w:cs="仿宋" w:hint="eastAsia"/>
            <w:lang w:eastAsia="zh-CN"/>
          </w:rPr>
          <w:t>(三)、多元与包容性文化的培育与维护</w:t>
        </w:r>
        <w:r>
          <w:tab/>
        </w:r>
        <w:r>
          <w:fldChar w:fldCharType="begin"/>
        </w:r>
        <w:r>
          <w:instrText xml:space="preserve"> PAGEREF _Toc12405 \h </w:instrText>
        </w:r>
        <w:r>
          <w:fldChar w:fldCharType="separate"/>
        </w:r>
        <w:r>
          <w:t>56</w:t>
        </w:r>
        <w:r>
          <w:fldChar w:fldCharType="end"/>
        </w:r>
      </w:hyperlink>
    </w:p>
    <w:p>
      <w:pPr>
        <w:pStyle w:val="TOC1"/>
        <w:tabs>
          <w:tab w:val="right" w:leader="dot" w:pos="8306"/>
        </w:tabs>
      </w:pPr>
      <w:hyperlink w:anchor="_Toc6171" w:history="1">
        <w:r>
          <w:rPr>
            <w:rFonts w:ascii="仿宋" w:eastAsia="仿宋" w:hAnsi="仿宋" w:cs="仿宋" w:hint="eastAsia"/>
            <w:lang w:eastAsia="zh-CN"/>
          </w:rPr>
          <w:t>十六、员工晋升与职业发展通道</w:t>
        </w:r>
        <w:r>
          <w:tab/>
        </w:r>
        <w:r>
          <w:fldChar w:fldCharType="begin"/>
        </w:r>
        <w:r>
          <w:instrText xml:space="preserve"> PAGEREF _Toc6171 \h </w:instrText>
        </w:r>
        <w:r>
          <w:fldChar w:fldCharType="separate"/>
        </w:r>
        <w:r>
          <w:t>56</w:t>
        </w:r>
        <w:r>
          <w:fldChar w:fldCharType="end"/>
        </w:r>
      </w:hyperlink>
    </w:p>
    <w:p>
      <w:pPr>
        <w:pStyle w:val="TOC2"/>
        <w:tabs>
          <w:tab w:val="right" w:leader="dot" w:pos="8306"/>
        </w:tabs>
      </w:pPr>
      <w:hyperlink w:anchor="_Toc20902" w:history="1">
        <w:r>
          <w:rPr>
            <w:rFonts w:ascii="仿宋" w:eastAsia="仿宋" w:hAnsi="仿宋" w:cs="仿宋" w:hint="eastAsia"/>
            <w:lang w:eastAsia="zh-CN"/>
          </w:rPr>
          <w:t>(一)、晋升制度的设计与实施</w:t>
        </w:r>
        <w:r>
          <w:tab/>
        </w:r>
        <w:r>
          <w:fldChar w:fldCharType="begin"/>
        </w:r>
        <w:r>
          <w:instrText xml:space="preserve"> PAGEREF _Toc20902 \h </w:instrText>
        </w:r>
        <w:r>
          <w:fldChar w:fldCharType="separate"/>
        </w:r>
        <w:r>
          <w:t>56</w:t>
        </w:r>
        <w:r>
          <w:fldChar w:fldCharType="end"/>
        </w:r>
      </w:hyperlink>
    </w:p>
    <w:p>
      <w:pPr>
        <w:pStyle w:val="TOC2"/>
        <w:tabs>
          <w:tab w:val="right" w:leader="dot" w:pos="8306"/>
        </w:tabs>
      </w:pPr>
      <w:hyperlink w:anchor="_Toc24641" w:history="1">
        <w:r>
          <w:rPr>
            <w:rFonts w:ascii="仿宋" w:eastAsia="仿宋" w:hAnsi="仿宋" w:cs="仿宋" w:hint="eastAsia"/>
            <w:lang w:eastAsia="zh-CN"/>
          </w:rPr>
          <w:t>(二)、职业发展通道的建立与拓展</w:t>
        </w:r>
        <w:r>
          <w:tab/>
        </w:r>
        <w:r>
          <w:fldChar w:fldCharType="begin"/>
        </w:r>
        <w:r>
          <w:instrText xml:space="preserve"> PAGEREF _Toc24641 \h </w:instrText>
        </w:r>
        <w:r>
          <w:fldChar w:fldCharType="separate"/>
        </w:r>
        <w:r>
          <w:t>58</w:t>
        </w:r>
        <w:r>
          <w:fldChar w:fldCharType="end"/>
        </w:r>
      </w:hyperlink>
    </w:p>
    <w:p>
      <w:pPr>
        <w:pStyle w:val="TOC2"/>
        <w:tabs>
          <w:tab w:val="right" w:leader="dot" w:pos="8306"/>
        </w:tabs>
      </w:pPr>
      <w:hyperlink w:anchor="_Toc7337" w:history="1">
        <w:r>
          <w:rPr>
            <w:rFonts w:ascii="仿宋" w:eastAsia="仿宋" w:hAnsi="仿宋" w:cs="仿宋" w:hint="eastAsia"/>
            <w:lang w:eastAsia="zh-CN"/>
          </w:rPr>
          <w:t>(三)、晋升机会的公平与透明保障</w:t>
        </w:r>
        <w:r>
          <w:tab/>
        </w:r>
        <w:r>
          <w:fldChar w:fldCharType="begin"/>
        </w:r>
        <w:r>
          <w:instrText xml:space="preserve"> PAGEREF _Toc7337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压聚乙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6847"/>
      <w:r>
        <w:rPr>
          <w:rFonts w:ascii="仿宋" w:eastAsia="仿宋" w:hAnsi="仿宋" w:cs="仿宋" w:hint="eastAsia"/>
          <w:sz w:val="28"/>
          <w:lang w:eastAsia="zh-CN"/>
        </w:rPr>
        <w:t>一、高压聚乙烯行业背景分析</w:t>
      </w:r>
      <w:bookmarkEnd w:id="2"/>
    </w:p>
    <w:p>
      <w:pPr>
        <w:pStyle w:val="Heading2"/>
        <w:rPr>
          <w:rFonts w:ascii="仿宋" w:eastAsia="仿宋" w:hAnsi="仿宋" w:cs="仿宋" w:hint="eastAsia"/>
          <w:lang w:eastAsia="zh-CN"/>
        </w:rPr>
      </w:pPr>
      <w:bookmarkStart w:id="3" w:name="_Toc25818"/>
      <w:r>
        <w:rPr>
          <w:rFonts w:ascii="仿宋" w:eastAsia="仿宋" w:hAnsi="仿宋" w:cs="仿宋" w:hint="eastAsia"/>
          <w:lang w:eastAsia="zh-CN"/>
        </w:rPr>
        <w:t>(一)、高压聚乙烯行业背景分析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行业是一个充满活力且不断演变的领域。近年来，该高压聚乙烯行业经历了显著的增长，这一增长主要受益于多方面的推动因素，尤其是技术创新和市场需求的持续增加。技术创新为高压聚乙烯行业带来了新的商业模式和解决方案，而不断增长的市场需求则推动了高压聚乙烯行业的整体扩张。这使得 高压聚乙烯行业成为当前经济中备受关注的一个重要组成部分。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行业的市场规模持续扩大，预计未来几年仍将保持良好的增长势头。这一趋势得益于多种因素，其中包括数字化转型、全球化市场和消费者需求的多样化。数字化转型推动了高压聚乙烯行业内各个环节的效率提升，全球化市场为企业提供了更广阔的业务机会，而消费者需求的多样化则促使高压聚乙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高压聚乙烯行业呈现激烈的竞争格局，主要由一些领先的企业主导市场。这些企业通常在创新、市场份额和客户忠诚度等方面表现出强大的竞争力。随着高压聚乙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高压聚乙烯行业发展的关键因素之一。新技术的引入，如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高压聚乙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高压聚乙烯行业仍然充满挑战和机遇。随着全球经济的发展和技术的不断进步，高压聚乙烯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高压聚乙烯行业的未来，持乐观但谨慎的态度，不断优化业务模式和提升核心竞争力是至关重要的。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1105"/>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9464"/>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17363"/>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27619"/>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12110"/>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提供灵活的在线学习平台，使员工可以随时随地获取各类学习资源。这包括高压聚乙烯行业报告、网络课程、研讨会等，帮助员工自主学习和获取最新的专业知识。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鼓励并支持员工获取相关的专业认证，例如高压聚乙烯行业认可的证书或资格。组织可以提供学习资源、报名费用支持等，以激发员工的学习积极性。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定期组织专业培训活动，邀请高压聚乙烯行业专家或内外部讲师进行知识分享和培训。这有助于员工深入了解高压聚乙烯行业趋势，拓展视野，提高综合素质。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建立知识管理平台，鼓励员工分享经验、高压聚乙烯行业见解和学习心得。这有助于构建学习型组织，促使知识在团队内部流动和共享。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13419"/>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28775"/>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28207"/>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25744"/>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压聚乙烯行业进行新材料、新工艺、新产品的研发，以促进整个高压聚乙烯行业的结构调整和转型升级。这一系列政策的实施为高压聚乙烯行业提供了有力的支持，有助于高压聚乙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压聚乙烯行业提供了增长的空间，同时，逐步升级的消费需求也促使高压聚乙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压聚乙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25455"/>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27968"/>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511"/>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29482"/>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公司计划邀请合作伙伴参与项目投资，共同分享项目的发展成果。通过与高压聚乙烯行业内有实力、资源丰富的合作伙伴达成合作协议，实现资源共享、风险分担，提高项目的整体实力。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16917"/>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7214"/>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9209"/>
      <w:r>
        <w:rPr>
          <w:rFonts w:ascii="仿宋" w:eastAsia="仿宋" w:hAnsi="仿宋" w:cs="仿宋" w:hint="eastAsia"/>
          <w:sz w:val="28"/>
          <w:lang w:eastAsia="zh-CN"/>
        </w:rPr>
        <w:t>四、公司简介</w:t>
      </w:r>
      <w:bookmarkEnd w:id="19"/>
    </w:p>
    <w:p>
      <w:pPr>
        <w:pStyle w:val="Heading2"/>
        <w:rPr>
          <w:rFonts w:ascii="仿宋" w:eastAsia="仿宋" w:hAnsi="仿宋" w:cs="仿宋" w:hint="eastAsia"/>
          <w:lang w:eastAsia="zh-CN"/>
        </w:rPr>
      </w:pPr>
      <w:bookmarkStart w:id="20" w:name="_Toc4596"/>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25066"/>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 项目公司是一家致力于 高压聚乙烯高压聚乙烯行业的公司，成立于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高压聚乙烯 项目公司的使命是 [公司使命]，旨在通过 [关键业务活动] 提升高压聚乙烯高压聚乙烯行业的整体水平。公司的愿景是 [公司愿景]，立志成为 高压聚乙烯 中的领军企业，引领高压聚乙烯行业未来的发展方向。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项目公司拥有一支充满活力、高度专业化的团队。团队成员具备丰富的高压聚乙烯行业经验和专业知识，致力于通过协同合作实现公司设定的战略目标。公司注重员工培训和发展，提供广阔的职业发展空间。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26198"/>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在市场拓展和品牌建设方面具有丰富经验，致力于提升公司在高压聚乙烯行业中的市场份额。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XXXX年XX月至今，加入公司担任技术总监，负责产品研发和创新项目管理。具备深厚的技术功底和团队领导能力，对高压聚乙烯行业技术发展有深刻见解。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5334"/>
      <w:r>
        <w:rPr>
          <w:rFonts w:ascii="仿宋" w:eastAsia="仿宋" w:hAnsi="仿宋" w:cs="仿宋" w:hint="eastAsia"/>
          <w:sz w:val="28"/>
          <w:lang w:eastAsia="zh-CN"/>
        </w:rPr>
        <w:t>五、宏观环境分析</w:t>
      </w:r>
      <w:bookmarkEnd w:id="23"/>
    </w:p>
    <w:p>
      <w:pPr>
        <w:pStyle w:val="Heading2"/>
        <w:rPr>
          <w:rFonts w:ascii="仿宋" w:eastAsia="仿宋" w:hAnsi="仿宋" w:cs="仿宋" w:hint="eastAsia"/>
          <w:lang w:eastAsia="zh-CN"/>
        </w:rPr>
      </w:pPr>
      <w:bookmarkStart w:id="24" w:name="_Toc19449"/>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高压聚乙烯行业中具有重要意义。随着社会结构的变化，消费者对产品和服务的需求也发生了变化。当前，社会对可持续性和社会责任的关注不断增加，这对 高压聚乙烯行业提出了更高的要求。企业需要适应社会价值观的演变，关注社会趋势，以更好地满足市场需求。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聚乙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高压聚乙烯行业的发展至关重要。政府政策的变化、国际关系的调整都可能对企业产生深刻的影响。特别是在 高压聚乙烯行业可能涉及到的领域，如法规、知识产权保护等，企业需要密切关注政治动态，及时调整战略。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高压聚乙烯行业的驱动力之一。新技术的引入可能改变高压聚乙烯行业格局，提高生产效率，创造新的商业机会。企业需要保持对技术趋势的敏感性，不断更新技术和提升创新能力，以保持竞争力。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高压聚乙烯行业的运营产生直接的约束和引导。合规性、知识产权的保护、劳动法规等都是企业必须遵循的法律框架。企业需要建立完善的法律团队，确保在法规范围内经营，降低法律风险。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高压聚乙烯行业需要更加重视环境因素。降低碳足迹、可持续生产、环保政策的遵守等都成为企业经营的重要考量。企业需要通过绿色技术和环保举措，积极履行社会责任。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https://d.book118.com/128012002032006036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高压聚乙烯相关行业公司员工职业发展支持与推动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5338B"/>
    <w:rsid w:val="744533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2801200203200603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2023-12-06T06:56:00Z</dcterms:created>
  <dcterms:modified xsi:type="dcterms:W3CDTF">2023-12-06T06:56:28Z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375B57C3227D4BA196A8AECE003B35CF_11</vt:lpwstr>
  </property>
  <property fmtid="{D5CDD505-2E9C-101B-9397-08002B2CF9AE}" pid="3" name="KSOProductBuildVer">
    <vt:lpwstr>2052-12.1.0.15712</vt:lpwstr>
  </property>
</Properties>
</file>