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FA5926" w:rsidP="00FA5926" w14:paraId="3E5D7ECF" w14:textId="77777777">
      <w:pPr>
        <w:spacing w:before="48" w:beforeLines="20" w:after="260" w:afterAutospacing="0" w:line="360" w:lineRule="auto"/>
        <w:jc w:val="center"/>
        <w:rPr>
          <w:rFonts w:ascii="华文中宋" w:eastAsia="华文中宋" w:hAnsi="华文中宋"/>
          <w:b/>
          <w:sz w:val="30"/>
        </w:rPr>
      </w:pPr>
      <w:r w:rsidRPr="00FA5926">
        <w:rPr>
          <w:rFonts w:ascii="华文中宋" w:eastAsia="华文中宋" w:hAnsi="华文中宋"/>
          <w:b/>
          <w:sz w:val="30"/>
        </w:rPr>
        <w:t>2024年宁波市中浦石化投资集团有限公司人员招聘笔试备考题库及答案解析</w:t>
      </w:r>
    </w:p>
    <w:p w:rsidR="00A77B3E" w14:paraId="23D691B5" w14:textId="77777777">
      <w:pPr>
        <w:spacing w:after="260" w:afterAutospacing="0" w:line="360" w:lineRule="auto"/>
        <w:jc w:val="center"/>
        <w:rPr>
          <w:sz w:val="21"/>
        </w:rPr>
      </w:pPr>
      <w:r>
        <w:rPr>
          <w:sz w:val="21"/>
        </w:rPr>
        <w:t>毕业院校：</w:t>
      </w:r>
      <w:r>
        <w:rPr>
          <w:sz w:val="21"/>
        </w:rPr>
        <w:t xml:space="preserve">__________ </w:t>
      </w:r>
      <w:r>
        <w:rPr>
          <w:sz w:val="21"/>
        </w:rPr>
        <w:t>姓名：</w:t>
      </w:r>
      <w:r>
        <w:rPr>
          <w:sz w:val="21"/>
        </w:rPr>
        <w:t xml:space="preserve">__________ </w:t>
      </w:r>
      <w:r>
        <w:rPr>
          <w:sz w:val="21"/>
        </w:rPr>
        <w:t>考场：</w:t>
      </w:r>
      <w:r>
        <w:rPr>
          <w:sz w:val="21"/>
        </w:rPr>
        <w:t xml:space="preserve">__________ </w:t>
      </w:r>
      <w:r>
        <w:rPr>
          <w:sz w:val="21"/>
        </w:rPr>
        <w:t>考号：</w:t>
      </w:r>
      <w:r>
        <w:rPr>
          <w:sz w:val="21"/>
        </w:rPr>
        <w:t>__________</w:t>
      </w:r>
    </w:p>
    <w:p w:rsidR="00A77B3E" w14:paraId="79A0A3AB" w14:textId="77777777">
      <w:pPr>
        <w:spacing w:after="260" w:afterAutospacing="0" w:line="360" w:lineRule="auto"/>
      </w:pPr>
      <w:r>
        <w:rPr>
          <w:rFonts w:ascii="微软雅黑" w:eastAsia="微软雅黑" w:cs="微软雅黑"/>
        </w:rPr>
        <w:t>一、</w:t>
      </w:r>
      <w:r>
        <w:rPr>
          <w:rFonts w:ascii="微软雅黑" w:eastAsia="微软雅黑" w:cs="微软雅黑"/>
        </w:rPr>
        <w:t>言语理解与表达</w:t>
      </w:r>
    </w:p>
    <w:p w:rsidR="003F588C" w14:paraId="22B3CBF0"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微软雅黑" w:eastAsia="微软雅黑" w:hAnsi="微软雅黑" w:cs="微软雅黑" w:hint="eastAsia"/>
          <w:color w:val="0000FF"/>
          <w:szCs w:val="18"/>
        </w:rPr>
        <w:t>1．</w:t>
      </w:r>
      <w:r w:rsidRPr="003F588C">
        <w:rPr>
          <w:rFonts w:ascii="微软雅黑" w:eastAsia="微软雅黑" w:hAnsi="微软雅黑" w:cs="微软雅黑" w:hint="eastAsia"/>
          <w:szCs w:val="18"/>
        </w:rPr>
        <w:t>随着我国高等教育日益普及，高校毕业生就业出现多元化趋势，以就业为核心的单一就业评价指标已不足以反映大学生实际就业情况。一是高校中出现“慢结业群体”。90后应届毕业生往往推迟就业，会直接影响学校的初次就业率。二是高校学生就业方式多元化。如微商，电商等职业，无法用传统方式定义是就业还是没有就业。三是无就业协议但有就业事实。部分中小微企业往往要等学生毕业使用合格后才办理录用手续，这直接影响了高校初次就业率的统计指标。只能粗略反映大学生就业情况，体现不出大学生就业质量。这段文字旨在说明()。</w:t>
      </w:r>
    </w:p>
    <w:p w:rsidR="003F588C" w14:paraId="66A3708E"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微软雅黑" w:eastAsia="微软雅黑" w:hAnsi="微软雅黑" w:cs="微软雅黑" w:hint="eastAsia"/>
          <w:szCs w:val="18"/>
        </w:rPr>
        <w:t>A、当前大部分高效的就业评价指标是毕业生一次性就业率指标</w:t>
      </w:r>
    </w:p>
    <w:p w:rsidR="003F588C" w14:paraId="2721E489"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微软雅黑" w:eastAsia="微软雅黑" w:hAnsi="微软雅黑" w:cs="微软雅黑" w:hint="eastAsia"/>
          <w:szCs w:val="18"/>
        </w:rPr>
        <w:t>B、以就业为核心的单一就业评价指标已不足以反映大学生实际就业情况</w:t>
      </w:r>
    </w:p>
    <w:p w:rsidR="003F588C" w14:paraId="5A49134A"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微软雅黑" w:eastAsia="微软雅黑" w:hAnsi="微软雅黑" w:cs="微软雅黑" w:hint="eastAsia"/>
          <w:szCs w:val="18"/>
        </w:rPr>
        <w:t>C、建立科学的大学毕业生就业评价体系的时机尚未成熟</w:t>
      </w:r>
    </w:p>
    <w:p w:rsidR="003F588C" w14:paraId="4075EE93"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微软雅黑" w:eastAsia="微软雅黑" w:hAnsi="微软雅黑" w:cs="微软雅黑" w:hint="eastAsia"/>
          <w:szCs w:val="18"/>
        </w:rPr>
        <w:t>D、高校毕业生就业出现多元化趋势</w:t>
      </w:r>
    </w:p>
    <w:p w:rsidR="003F588C" w14:paraId="074E5E70"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微软雅黑" w:eastAsia="微软雅黑" w:hAnsi="微软雅黑" w:cs="微软雅黑" w:hint="eastAsia"/>
          <w:color w:val="228B22"/>
          <w:szCs w:val="18"/>
        </w:rPr>
        <w:t>答案：</w:t>
      </w:r>
      <w:r w:rsidRPr="003F588C">
        <w:rPr>
          <w:rFonts w:ascii="微软雅黑" w:eastAsia="微软雅黑" w:hAnsi="微软雅黑" w:cs="微软雅黑" w:hint="eastAsia"/>
          <w:szCs w:val="18"/>
        </w:rPr>
        <w:t>B</w:t>
      </w:r>
    </w:p>
    <w:p w:rsidR="003F588C" w14:paraId="6489AAC7" w14:textId="77777777">
      <w:pPr>
        <w:pStyle w:val="NormalWeb"/>
        <w:widowControl/>
        <w:spacing w:beforeAutospacing="0" w:after="260" w:afterAutospacing="0" w:line="360" w:lineRule="auto"/>
        <w:rPr>
          <w:rFonts w:ascii="微软雅黑" w:eastAsia="微软雅黑" w:hAnsi="微软雅黑" w:cs="微软雅黑"/>
          <w:b/>
          <w:color w:val="4066F4"/>
          <w:szCs w:val="18"/>
        </w:rPr>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3F588C">
        <w:rPr>
          <w:rFonts w:ascii="微软雅黑" w:eastAsia="微软雅黑" w:hAnsi="微软雅黑" w:cs="微软雅黑" w:hint="eastAsia"/>
          <w:color w:val="228B22"/>
          <w:szCs w:val="18"/>
        </w:rPr>
        <w:t>解析：</w:t>
      </w:r>
      <w:r w:rsidRPr="003F588C">
        <w:rPr>
          <w:rFonts w:ascii="微软雅黑" w:eastAsia="微软雅黑" w:hAnsi="微软雅黑" w:cs="微软雅黑" w:hint="eastAsia"/>
          <w:szCs w:val="18"/>
        </w:rPr>
        <w:t>文段首先介绍背景“随着我国高等教育日益普及，高校毕业生就业出现多元化趋势”，然后指出问题“以就业为核心的单一就业评价指标已不足以反映大学生实际就业情况”，紧接着给出三个具体理由“一是高校中出现“慢结</w:t>
      </w:r>
    </w:p>
    <w:p w:rsidR="003F588C" w14:textId="77777777">
      <w:pPr>
        <w:pStyle w:val="NormalWeb"/>
        <w:widowControl/>
        <w:spacing w:beforeAutospacing="0" w:after="260" w:afterAutospacing="0" w:line="360" w:lineRule="auto"/>
        <w:rPr>
          <w:rFonts w:ascii="微软雅黑" w:eastAsia="微软雅黑" w:hAnsi="微软雅黑" w:cs="微软雅黑"/>
          <w:b/>
          <w:color w:val="4066F4"/>
          <w:szCs w:val="18"/>
        </w:rPr>
      </w:pPr>
      <w:r w:rsidRPr="003F588C">
        <w:rPr>
          <w:rFonts w:ascii="微软雅黑" w:eastAsia="微软雅黑" w:hAnsi="微软雅黑" w:cs="微软雅黑" w:hint="eastAsia"/>
          <w:szCs w:val="18"/>
        </w:rPr>
        <w:t>业群体”，“二是高校学生就业方式多元化”，“三是无就业协议但有就业事实。”故文段主旨是指出当前就业评价指标体系的问题。故选B。</w:t>
      </w:r>
    </w:p>
    <w:p w:rsidR="007675BD" w14:paraId="1069880F" w14:textId="77777777">
      <w:pPr>
        <w:pStyle w:val="NormalWeb"/>
        <w:widowControl/>
        <w:spacing w:beforeAutospacing="0" w:after="260" w:afterAutospacing="0" w:line="360" w:lineRule="auto"/>
      </w:pPr>
      <w:r w:rsidRPr="007675BD">
        <w:rPr>
          <w:rFonts w:ascii="微软雅黑" w:eastAsia="微软雅黑" w:cs="微软雅黑"/>
          <w:color w:val="0000FF"/>
          <w:szCs w:val="14"/>
        </w:rPr>
        <w:t>2</w:t>
      </w:r>
      <w:r w:rsidRPr="007675BD">
        <w:rPr>
          <w:rFonts w:ascii="微软雅黑" w:eastAsia="微软雅黑" w:cs="微软雅黑"/>
          <w:color w:val="0000FF"/>
          <w:szCs w:val="14"/>
        </w:rPr>
        <w:t>．</w:t>
      </w:r>
      <w:r w:rsidRPr="007675BD">
        <w:rPr>
          <w:rFonts w:ascii="微软雅黑" w:eastAsia="微软雅黑" w:cs="微软雅黑"/>
          <w:szCs w:val="14"/>
        </w:rPr>
        <w:t>这本书虽然以心理学经典理论为基础，但其主要内容都是年轻人非常</w:t>
      </w:r>
      <w:r w:rsidRPr="007675BD">
        <w:rPr>
          <w:rFonts w:ascii="微软雅黑" w:eastAsia="微软雅黑" w:cs="微软雅黑"/>
          <w:szCs w:val="14"/>
        </w:rPr>
        <w:t xml:space="preserve"> </w:t>
      </w:r>
      <w:r w:rsidRPr="007675BD">
        <w:rPr>
          <w:rFonts w:ascii="微软雅黑" w:eastAsia="微软雅黑" w:cs="微软雅黑"/>
          <w:szCs w:val="14"/>
        </w:rPr>
        <w:t>的话题，再加上轻松的语言、丰富的事例，使得年轻人在阅读时总能找到自己的</w:t>
      </w:r>
      <w:r w:rsidRPr="007675BD">
        <w:rPr>
          <w:rFonts w:ascii="微软雅黑" w:eastAsia="微软雅黑" w:cs="微软雅黑"/>
          <w:szCs w:val="14"/>
        </w:rPr>
        <w:t xml:space="preserve"> </w:t>
      </w:r>
      <w:r w:rsidRPr="007675BD">
        <w:rPr>
          <w:rFonts w:ascii="微软雅黑" w:eastAsia="微软雅黑" w:cs="微软雅黑"/>
          <w:szCs w:val="14"/>
        </w:rPr>
        <w:t>。</w:t>
      </w:r>
    </w:p>
    <w:p w:rsidR="007675BD" w14:paraId="3B957347" w14:textId="77777777">
      <w:pPr>
        <w:pStyle w:val="NormalWeb"/>
        <w:widowControl/>
        <w:spacing w:beforeAutospacing="0" w:after="260" w:afterAutospacing="0" w:line="360" w:lineRule="auto"/>
      </w:pPr>
      <w:r w:rsidRPr="007675BD">
        <w:rPr>
          <w:rFonts w:ascii="微软雅黑" w:eastAsia="微软雅黑" w:cs="微软雅黑"/>
          <w:szCs w:val="14"/>
        </w:rPr>
        <w:t>A</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敏感</w:t>
      </w:r>
      <w:r w:rsidRPr="007675BD">
        <w:rPr>
          <w:rFonts w:ascii="微软雅黑" w:eastAsia="微软雅黑" w:cs="微软雅黑"/>
          <w:szCs w:val="14"/>
        </w:rPr>
        <w:t xml:space="preserve"> </w:t>
      </w:r>
      <w:r w:rsidRPr="007675BD">
        <w:rPr>
          <w:rFonts w:ascii="微软雅黑" w:eastAsia="微软雅黑" w:cs="微软雅黑"/>
          <w:szCs w:val="14"/>
        </w:rPr>
        <w:t>收获</w:t>
      </w:r>
    </w:p>
    <w:p w:rsidR="007675BD" w14:paraId="6F743DBC" w14:textId="77777777">
      <w:pPr>
        <w:pStyle w:val="NormalWeb"/>
        <w:widowControl/>
        <w:spacing w:beforeAutospacing="0" w:after="260" w:afterAutospacing="0" w:line="360" w:lineRule="auto"/>
      </w:pPr>
      <w:r w:rsidRPr="007675BD">
        <w:rPr>
          <w:rFonts w:ascii="微软雅黑" w:eastAsia="微软雅黑" w:cs="微软雅黑"/>
          <w:szCs w:val="14"/>
        </w:rPr>
        <w:t>B</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熟悉</w:t>
      </w:r>
      <w:r w:rsidRPr="007675BD">
        <w:rPr>
          <w:rFonts w:ascii="微软雅黑" w:eastAsia="微软雅黑" w:cs="微软雅黑"/>
          <w:szCs w:val="14"/>
        </w:rPr>
        <w:t xml:space="preserve"> </w:t>
      </w:r>
      <w:r w:rsidRPr="007675BD">
        <w:rPr>
          <w:rFonts w:ascii="微软雅黑" w:eastAsia="微软雅黑" w:cs="微软雅黑"/>
          <w:szCs w:val="14"/>
        </w:rPr>
        <w:t>影子</w:t>
      </w:r>
    </w:p>
    <w:p w:rsidR="007675BD" w14:paraId="5971586C" w14:textId="77777777">
      <w:pPr>
        <w:pStyle w:val="NormalWeb"/>
        <w:widowControl/>
        <w:spacing w:beforeAutospacing="0" w:after="260" w:afterAutospacing="0" w:line="360" w:lineRule="auto"/>
      </w:pPr>
      <w:r w:rsidRPr="007675BD">
        <w:rPr>
          <w:rFonts w:ascii="微软雅黑" w:eastAsia="微软雅黑" w:cs="微软雅黑"/>
          <w:szCs w:val="14"/>
        </w:rPr>
        <w:t>C</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热衷</w:t>
      </w:r>
      <w:r w:rsidRPr="007675BD">
        <w:rPr>
          <w:rFonts w:ascii="微软雅黑" w:eastAsia="微软雅黑" w:cs="微软雅黑"/>
          <w:szCs w:val="14"/>
        </w:rPr>
        <w:t xml:space="preserve"> </w:t>
      </w:r>
      <w:r w:rsidRPr="007675BD">
        <w:rPr>
          <w:rFonts w:ascii="微软雅黑" w:eastAsia="微软雅黑" w:cs="微软雅黑"/>
          <w:szCs w:val="14"/>
        </w:rPr>
        <w:t>答案</w:t>
      </w:r>
    </w:p>
    <w:p w:rsidR="007675BD" w14:paraId="6C59FC47" w14:textId="77777777">
      <w:pPr>
        <w:pStyle w:val="NormalWeb"/>
        <w:widowControl/>
        <w:spacing w:beforeAutospacing="0" w:after="260" w:afterAutospacing="0" w:line="360" w:lineRule="auto"/>
      </w:pPr>
      <w:r w:rsidRPr="007675BD">
        <w:rPr>
          <w:rFonts w:ascii="微软雅黑" w:eastAsia="微软雅黑" w:cs="微软雅黑"/>
          <w:szCs w:val="14"/>
        </w:rPr>
        <w:t>D</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时髦</w:t>
      </w:r>
      <w:r w:rsidRPr="007675BD">
        <w:rPr>
          <w:rFonts w:ascii="微软雅黑" w:eastAsia="微软雅黑" w:cs="微软雅黑"/>
          <w:szCs w:val="14"/>
        </w:rPr>
        <w:t xml:space="preserve"> </w:t>
      </w:r>
      <w:r w:rsidRPr="007675BD">
        <w:rPr>
          <w:rFonts w:ascii="微软雅黑" w:eastAsia="微软雅黑" w:cs="微软雅黑"/>
          <w:szCs w:val="14"/>
        </w:rPr>
        <w:t>榜样</w:t>
      </w:r>
    </w:p>
    <w:p w:rsidR="007675BD" w14:paraId="53300FDA" w14:textId="77777777">
      <w:pPr>
        <w:pStyle w:val="NormalWeb"/>
        <w:widowControl/>
        <w:spacing w:beforeAutospacing="0" w:after="260" w:afterAutospacing="0" w:line="360" w:lineRule="auto"/>
      </w:pPr>
      <w:r w:rsidRPr="007675BD">
        <w:rPr>
          <w:rFonts w:ascii="微软雅黑" w:eastAsia="微软雅黑" w:cs="微软雅黑"/>
          <w:color w:val="228B22"/>
          <w:szCs w:val="14"/>
        </w:rPr>
        <w:t>答案：</w:t>
      </w:r>
      <w:r w:rsidRPr="007675BD">
        <w:rPr>
          <w:rFonts w:ascii="微软雅黑" w:eastAsia="微软雅黑" w:cs="微软雅黑"/>
          <w:szCs w:val="14"/>
        </w:rPr>
        <w:t>B</w:t>
      </w:r>
    </w:p>
    <w:p w:rsidR="007675BD" w14:paraId="75DCF2F0" w14:textId="77777777">
      <w:pPr>
        <w:pStyle w:val="NormalWeb"/>
        <w:widowControl/>
        <w:spacing w:beforeAutospacing="0" w:after="260" w:afterAutospacing="0" w:line="360" w:lineRule="auto"/>
      </w:pPr>
      <w:r w:rsidRPr="007675BD">
        <w:rPr>
          <w:rFonts w:ascii="微软雅黑" w:eastAsia="微软雅黑" w:cs="微软雅黑"/>
          <w:color w:val="228B22"/>
          <w:szCs w:val="14"/>
        </w:rPr>
        <w:t>解析：</w:t>
      </w:r>
      <w:r w:rsidRPr="007675BD">
        <w:rPr>
          <w:rFonts w:ascii="微软雅黑" w:eastAsia="微软雅黑" w:cs="微软雅黑"/>
          <w:szCs w:val="14"/>
        </w:rPr>
        <w:t>此题考查实词的最佳语境搭配。</w:t>
      </w:r>
    </w:p>
    <w:p w:rsidR="007675BD" w14:paraId="3860CBBD" w14:textId="77777777">
      <w:pPr>
        <w:pStyle w:val="NormalWeb"/>
        <w:widowControl/>
        <w:spacing w:beforeAutospacing="0" w:after="260" w:afterAutospacing="0" w:line="360" w:lineRule="auto"/>
      </w:pPr>
      <w:r w:rsidRPr="007675BD">
        <w:rPr>
          <w:rFonts w:ascii="微软雅黑" w:eastAsia="微软雅黑" w:cs="微软雅黑"/>
          <w:szCs w:val="14"/>
        </w:rPr>
        <w:t>由</w:t>
      </w:r>
      <w:r w:rsidRPr="007675BD">
        <w:rPr>
          <w:rFonts w:ascii="微软雅黑" w:eastAsia="微软雅黑" w:cs="微软雅黑"/>
          <w:szCs w:val="14"/>
        </w:rPr>
        <w:t>“</w:t>
      </w:r>
      <w:r w:rsidRPr="007675BD">
        <w:rPr>
          <w:rFonts w:ascii="微软雅黑" w:eastAsia="微软雅黑" w:cs="微软雅黑"/>
          <w:szCs w:val="14"/>
        </w:rPr>
        <w:t>使得</w:t>
      </w:r>
      <w:r w:rsidRPr="007675BD">
        <w:rPr>
          <w:rFonts w:ascii="微软雅黑" w:eastAsia="微软雅黑" w:cs="微软雅黑"/>
          <w:szCs w:val="14"/>
        </w:rPr>
        <w:t>”</w:t>
      </w:r>
      <w:r w:rsidRPr="007675BD">
        <w:rPr>
          <w:rFonts w:ascii="微软雅黑" w:eastAsia="微软雅黑" w:cs="微软雅黑"/>
          <w:szCs w:val="14"/>
        </w:rPr>
        <w:t>一词可知材料前后构成因果关系。原文首先提出这本书是以心理学经典理论为基础，按理说这是大家所不常见的，会造成阅读困难，据</w:t>
      </w:r>
      <w:r w:rsidRPr="007675BD">
        <w:rPr>
          <w:rFonts w:ascii="微软雅黑" w:eastAsia="微软雅黑" w:cs="微软雅黑"/>
          <w:szCs w:val="14"/>
        </w:rPr>
        <w:t>“</w:t>
      </w:r>
      <w:r w:rsidRPr="007675BD">
        <w:rPr>
          <w:rFonts w:ascii="微软雅黑" w:eastAsia="微软雅黑" w:cs="微软雅黑"/>
          <w:szCs w:val="14"/>
        </w:rPr>
        <w:t>但</w:t>
      </w:r>
      <w:r w:rsidRPr="007675BD">
        <w:rPr>
          <w:rFonts w:ascii="微软雅黑" w:eastAsia="微软雅黑" w:cs="微软雅黑"/>
          <w:szCs w:val="14"/>
        </w:rPr>
        <w:t>”</w:t>
      </w:r>
      <w:r w:rsidRPr="007675BD">
        <w:rPr>
          <w:rFonts w:ascii="微软雅黑" w:eastAsia="微软雅黑" w:cs="微软雅黑"/>
          <w:szCs w:val="14"/>
        </w:rPr>
        <w:t>引导的转折关系可知此处是与前文是相反的意思，话题</w:t>
      </w:r>
      <w:r w:rsidRPr="007675BD">
        <w:rPr>
          <w:rFonts w:ascii="微软雅黑" w:eastAsia="微软雅黑" w:cs="微软雅黑"/>
          <w:szCs w:val="14"/>
        </w:rPr>
        <w:t>“</w:t>
      </w:r>
      <w:r w:rsidRPr="007675BD">
        <w:rPr>
          <w:rFonts w:ascii="微软雅黑" w:eastAsia="微软雅黑" w:cs="微软雅黑"/>
          <w:szCs w:val="14"/>
        </w:rPr>
        <w:t>熟悉</w:t>
      </w:r>
      <w:r w:rsidRPr="007675BD">
        <w:rPr>
          <w:rFonts w:ascii="微软雅黑" w:eastAsia="微软雅黑" w:cs="微软雅黑"/>
          <w:szCs w:val="14"/>
        </w:rPr>
        <w:t>”</w:t>
      </w:r>
      <w:r w:rsidRPr="007675BD">
        <w:rPr>
          <w:rFonts w:ascii="微软雅黑" w:eastAsia="微软雅黑" w:cs="微软雅黑"/>
          <w:szCs w:val="14"/>
        </w:rPr>
        <w:t>才不会造成这本书的难以理解，再加上轻松的语言和丰富的事例，这些都是与年轻人息息相关的熟悉之处，自然会产生阅读时能找到自己</w:t>
      </w:r>
      <w:r w:rsidRPr="007675BD">
        <w:rPr>
          <w:rFonts w:ascii="微软雅黑" w:eastAsia="微软雅黑" w:cs="微软雅黑"/>
          <w:szCs w:val="14"/>
        </w:rPr>
        <w:t>“</w:t>
      </w:r>
      <w:r w:rsidRPr="007675BD">
        <w:rPr>
          <w:rFonts w:ascii="微软雅黑" w:eastAsia="微软雅黑" w:cs="微软雅黑"/>
          <w:szCs w:val="14"/>
        </w:rPr>
        <w:t>影子</w:t>
      </w:r>
      <w:r w:rsidRPr="007675BD">
        <w:rPr>
          <w:rFonts w:ascii="微软雅黑" w:eastAsia="微软雅黑" w:cs="微软雅黑"/>
          <w:szCs w:val="14"/>
        </w:rPr>
        <w:t>”</w:t>
      </w:r>
      <w:r w:rsidRPr="007675BD">
        <w:rPr>
          <w:rFonts w:ascii="微软雅黑" w:eastAsia="微软雅黑" w:cs="微软雅黑"/>
          <w:szCs w:val="14"/>
        </w:rPr>
        <w:t>的结果，可知</w:t>
      </w:r>
      <w:r w:rsidRPr="007675BD">
        <w:rPr>
          <w:rFonts w:ascii="微软雅黑" w:eastAsia="微软雅黑" w:cs="微软雅黑"/>
          <w:szCs w:val="14"/>
        </w:rPr>
        <w:t>B</w:t>
      </w:r>
      <w:r w:rsidRPr="007675BD">
        <w:rPr>
          <w:rFonts w:ascii="微软雅黑" w:eastAsia="微软雅黑" w:cs="微软雅黑"/>
          <w:szCs w:val="14"/>
        </w:rPr>
        <w:t>项正确。</w:t>
      </w:r>
    </w:p>
    <w:p w:rsidR="007675BD" w14:paraId="7474D086" w14:textId="77777777">
      <w:pPr>
        <w:pStyle w:val="NormalWeb"/>
        <w:widowControl/>
        <w:spacing w:beforeAutospacing="0" w:after="260" w:afterAutospacing="0" w:line="360" w:lineRule="auto"/>
      </w:pPr>
      <w:r w:rsidRPr="007675BD">
        <w:rPr>
          <w:rFonts w:ascii="微软雅黑" w:eastAsia="微软雅黑" w:cs="微软雅黑"/>
          <w:szCs w:val="14"/>
        </w:rPr>
        <w:t>A</w:t>
      </w:r>
      <w:r w:rsidRPr="007675BD">
        <w:rPr>
          <w:rFonts w:ascii="微软雅黑" w:eastAsia="微软雅黑" w:cs="微软雅黑"/>
          <w:szCs w:val="14"/>
        </w:rPr>
        <w:t>项</w:t>
      </w:r>
      <w:r w:rsidRPr="007675BD">
        <w:rPr>
          <w:rFonts w:ascii="微软雅黑" w:eastAsia="微软雅黑" w:cs="微软雅黑"/>
          <w:szCs w:val="14"/>
        </w:rPr>
        <w:t>“</w:t>
      </w:r>
      <w:r w:rsidRPr="007675BD">
        <w:rPr>
          <w:rFonts w:ascii="微软雅黑" w:eastAsia="微软雅黑" w:cs="微软雅黑"/>
          <w:szCs w:val="14"/>
        </w:rPr>
        <w:t>敏感</w:t>
      </w:r>
      <w:r w:rsidRPr="007675BD">
        <w:rPr>
          <w:rFonts w:ascii="微软雅黑" w:eastAsia="微软雅黑" w:cs="微软雅黑"/>
          <w:szCs w:val="14"/>
        </w:rPr>
        <w:t>”</w:t>
      </w:r>
      <w:r w:rsidRPr="007675BD">
        <w:rPr>
          <w:rFonts w:ascii="微软雅黑" w:eastAsia="微软雅黑" w:cs="微软雅黑"/>
          <w:szCs w:val="14"/>
        </w:rPr>
        <w:t>一词色彩中性，由</w:t>
      </w:r>
      <w:r w:rsidRPr="007675BD">
        <w:rPr>
          <w:rFonts w:ascii="微软雅黑" w:eastAsia="微软雅黑" w:cs="微软雅黑"/>
          <w:szCs w:val="14"/>
        </w:rPr>
        <w:t>“</w:t>
      </w:r>
      <w:r w:rsidRPr="007675BD">
        <w:rPr>
          <w:rFonts w:ascii="微软雅黑" w:eastAsia="微软雅黑" w:cs="微软雅黑"/>
          <w:szCs w:val="14"/>
        </w:rPr>
        <w:t>敏感的话题</w:t>
      </w:r>
      <w:r w:rsidRPr="007675BD">
        <w:rPr>
          <w:rFonts w:ascii="微软雅黑" w:eastAsia="微软雅黑" w:cs="微软雅黑"/>
          <w:szCs w:val="14"/>
        </w:rPr>
        <w:t>”</w:t>
      </w:r>
      <w:r w:rsidRPr="007675BD">
        <w:rPr>
          <w:rFonts w:ascii="微软雅黑" w:eastAsia="微软雅黑" w:cs="微软雅黑"/>
          <w:szCs w:val="14"/>
        </w:rPr>
        <w:t>并不一定能得出</w:t>
      </w:r>
      <w:r w:rsidRPr="007675BD">
        <w:rPr>
          <w:rFonts w:ascii="微软雅黑" w:eastAsia="微软雅黑" w:cs="微软雅黑"/>
          <w:szCs w:val="14"/>
        </w:rPr>
        <w:t>“</w:t>
      </w:r>
      <w:r w:rsidRPr="007675BD">
        <w:rPr>
          <w:rFonts w:ascii="微软雅黑" w:eastAsia="微软雅黑" w:cs="微软雅黑"/>
          <w:szCs w:val="14"/>
        </w:rPr>
        <w:t>收获</w:t>
      </w:r>
      <w:r w:rsidRPr="007675BD">
        <w:rPr>
          <w:rFonts w:ascii="微软雅黑" w:eastAsia="微软雅黑" w:cs="微软雅黑"/>
          <w:szCs w:val="14"/>
        </w:rPr>
        <w:t>”</w:t>
      </w:r>
      <w:r w:rsidRPr="007675BD">
        <w:rPr>
          <w:rFonts w:ascii="微软雅黑" w:eastAsia="微软雅黑" w:cs="微软雅黑"/>
          <w:szCs w:val="14"/>
        </w:rPr>
        <w:t>;C</w:t>
      </w:r>
      <w:r w:rsidRPr="007675BD">
        <w:rPr>
          <w:rFonts w:ascii="微软雅黑" w:eastAsia="微软雅黑" w:cs="微软雅黑"/>
          <w:szCs w:val="14"/>
        </w:rPr>
        <w:t>项</w:t>
      </w:r>
      <w:r w:rsidRPr="007675BD">
        <w:rPr>
          <w:rFonts w:ascii="微软雅黑" w:eastAsia="微软雅黑" w:cs="微软雅黑"/>
          <w:szCs w:val="14"/>
        </w:rPr>
        <w:t>“</w:t>
      </w:r>
      <w:r w:rsidRPr="007675BD">
        <w:rPr>
          <w:rFonts w:ascii="微软雅黑" w:eastAsia="微软雅黑" w:cs="微软雅黑"/>
          <w:szCs w:val="14"/>
        </w:rPr>
        <w:t>热衷</w:t>
      </w:r>
      <w:r w:rsidRPr="007675BD">
        <w:rPr>
          <w:rFonts w:ascii="微软雅黑" w:eastAsia="微软雅黑" w:cs="微软雅黑"/>
          <w:szCs w:val="14"/>
        </w:rPr>
        <w:t>”</w:t>
      </w:r>
      <w:r w:rsidRPr="007675BD">
        <w:rPr>
          <w:rFonts w:ascii="微软雅黑" w:eastAsia="微软雅黑" w:cs="微软雅黑"/>
          <w:szCs w:val="14"/>
        </w:rPr>
        <w:t>的话题依旧不能推出</w:t>
      </w:r>
      <w:r w:rsidRPr="007675BD">
        <w:rPr>
          <w:rFonts w:ascii="微软雅黑" w:eastAsia="微软雅黑" w:cs="微软雅黑"/>
          <w:szCs w:val="14"/>
        </w:rPr>
        <w:t>“</w:t>
      </w:r>
      <w:r w:rsidRPr="007675BD">
        <w:rPr>
          <w:rFonts w:ascii="微软雅黑" w:eastAsia="微软雅黑" w:cs="微软雅黑"/>
          <w:szCs w:val="14"/>
        </w:rPr>
        <w:t>总能找到自己的答案</w:t>
      </w:r>
      <w:r w:rsidRPr="007675BD">
        <w:rPr>
          <w:rFonts w:ascii="微软雅黑" w:eastAsia="微软雅黑" w:cs="微软雅黑"/>
          <w:szCs w:val="14"/>
        </w:rPr>
        <w:t>”</w:t>
      </w:r>
      <w:r w:rsidRPr="007675BD">
        <w:rPr>
          <w:rFonts w:ascii="微软雅黑" w:eastAsia="微软雅黑" w:cs="微软雅黑"/>
          <w:szCs w:val="14"/>
        </w:rPr>
        <w:t>的必然结果</w:t>
      </w:r>
      <w:r w:rsidRPr="007675BD">
        <w:rPr>
          <w:rFonts w:ascii="微软雅黑" w:eastAsia="微软雅黑" w:cs="微软雅黑"/>
          <w:szCs w:val="14"/>
        </w:rPr>
        <w:t>;D</w:t>
      </w:r>
      <w:r w:rsidRPr="007675BD">
        <w:rPr>
          <w:rFonts w:ascii="微软雅黑" w:eastAsia="微软雅黑" w:cs="微软雅黑"/>
          <w:szCs w:val="14"/>
        </w:rPr>
        <w:t>项</w:t>
      </w:r>
      <w:r w:rsidRPr="007675BD">
        <w:rPr>
          <w:rFonts w:ascii="微软雅黑" w:eastAsia="微软雅黑" w:cs="微软雅黑"/>
          <w:szCs w:val="14"/>
        </w:rPr>
        <w:t>“</w:t>
      </w:r>
      <w:r w:rsidRPr="007675BD">
        <w:rPr>
          <w:rFonts w:ascii="微软雅黑" w:eastAsia="微软雅黑" w:cs="微软雅黑"/>
          <w:szCs w:val="14"/>
        </w:rPr>
        <w:t>时髦</w:t>
      </w:r>
      <w:r w:rsidRPr="007675BD">
        <w:rPr>
          <w:rFonts w:ascii="微软雅黑" w:eastAsia="微软雅黑" w:cs="微软雅黑"/>
          <w:szCs w:val="14"/>
        </w:rPr>
        <w:t>”</w:t>
      </w:r>
      <w:r w:rsidRPr="007675BD">
        <w:rPr>
          <w:rFonts w:ascii="微软雅黑" w:eastAsia="微软雅黑" w:cs="微软雅黑"/>
          <w:szCs w:val="14"/>
        </w:rPr>
        <w:t>也并不一定就是</w:t>
      </w:r>
      <w:r w:rsidRPr="007675BD">
        <w:rPr>
          <w:rFonts w:ascii="微软雅黑" w:eastAsia="微软雅黑" w:cs="微软雅黑"/>
          <w:szCs w:val="14"/>
        </w:rPr>
        <w:t>“</w:t>
      </w:r>
      <w:r w:rsidRPr="007675BD">
        <w:rPr>
          <w:rFonts w:ascii="微软雅黑" w:eastAsia="微软雅黑" w:cs="微软雅黑"/>
          <w:szCs w:val="14"/>
        </w:rPr>
        <w:t>榜样</w:t>
      </w:r>
      <w:r w:rsidRPr="007675BD">
        <w:rPr>
          <w:rFonts w:ascii="微软雅黑" w:eastAsia="微软雅黑" w:cs="微软雅黑"/>
          <w:szCs w:val="14"/>
        </w:rPr>
        <w:t>”</w:t>
      </w:r>
      <w:r w:rsidRPr="007675BD">
        <w:rPr>
          <w:rFonts w:ascii="微软雅黑" w:eastAsia="微软雅黑" w:cs="微软雅黑"/>
          <w:szCs w:val="14"/>
        </w:rPr>
        <w:t>，这三项前后语境搭配都不当，均不选。</w:t>
      </w:r>
    </w:p>
    <w:p w:rsidR="007675BD" w14:paraId="40708DBB" w14:textId="77777777">
      <w:pPr>
        <w:pStyle w:val="NormalWeb"/>
        <w:widowControl/>
        <w:spacing w:beforeAutospacing="0" w:after="260" w:afterAutospacing="0" w:line="360" w:lineRule="auto"/>
        <w:rPr>
          <w:b/>
          <w:color w:val="4066F4"/>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7675BD">
        <w:rPr>
          <w:rFonts w:ascii="微软雅黑" w:eastAsia="微软雅黑" w:cs="微软雅黑"/>
          <w:szCs w:val="14"/>
        </w:rPr>
        <w:t>故正确答案为</w:t>
      </w:r>
      <w:r w:rsidRPr="007675BD">
        <w:rPr>
          <w:rFonts w:ascii="微软雅黑" w:eastAsia="微软雅黑" w:cs="微软雅黑"/>
          <w:szCs w:val="14"/>
        </w:rPr>
        <w:t>B</w:t>
      </w:r>
      <w:r w:rsidRPr="007675BD">
        <w:rPr>
          <w:rFonts w:ascii="微软雅黑" w:eastAsia="微软雅黑" w:cs="微软雅黑"/>
          <w:szCs w:val="14"/>
        </w:rPr>
        <w:t>。</w:t>
      </w:r>
    </w:p>
    <w:p w:rsidR="007675BD" w14:paraId="38FA0BE3" w14:textId="77777777">
      <w:pPr>
        <w:pStyle w:val="NormalWeb"/>
        <w:widowControl/>
        <w:spacing w:beforeAutospacing="0" w:after="260" w:afterAutospacing="0" w:line="360" w:lineRule="auto"/>
      </w:pPr>
      <w:r w:rsidRPr="007675BD">
        <w:rPr>
          <w:rFonts w:ascii="微软雅黑" w:eastAsia="微软雅黑" w:cs="微软雅黑"/>
          <w:color w:val="0000FF"/>
          <w:szCs w:val="14"/>
        </w:rPr>
        <w:t>3</w:t>
      </w:r>
      <w:r w:rsidRPr="007675BD">
        <w:rPr>
          <w:rFonts w:ascii="微软雅黑" w:eastAsia="微软雅黑" w:cs="微软雅黑"/>
          <w:color w:val="0000FF"/>
          <w:szCs w:val="14"/>
        </w:rPr>
        <w:t>．</w:t>
      </w:r>
      <w:r w:rsidRPr="007675BD">
        <w:rPr>
          <w:rFonts w:ascii="微软雅黑" w:eastAsia="微软雅黑" w:cs="微软雅黑"/>
          <w:szCs w:val="14"/>
        </w:rPr>
        <w:t>构成中华文明的各支源流各有其成长、壮大、迁徙、融合的历史。把各支主要源流的历史给予相对充分的阐发，更能表现中华民族万流入海的历史</w:t>
      </w:r>
      <w:r w:rsidRPr="007675BD">
        <w:rPr>
          <w:rFonts w:ascii="微软雅黑" w:eastAsia="微软雅黑" w:cs="微软雅黑"/>
          <w:szCs w:val="14"/>
        </w:rPr>
        <w:t>____</w:t>
      </w:r>
      <w:r w:rsidRPr="007675BD">
        <w:rPr>
          <w:rFonts w:ascii="微软雅黑" w:eastAsia="微软雅黑" w:cs="微软雅黑"/>
          <w:szCs w:val="14"/>
        </w:rPr>
        <w:t>。</w:t>
      </w:r>
    </w:p>
    <w:p w:rsidR="007675BD" w14:paraId="6BA6CBD8" w14:textId="77777777">
      <w:pPr>
        <w:pStyle w:val="NormalWeb"/>
        <w:widowControl/>
        <w:spacing w:beforeAutospacing="0" w:after="260" w:afterAutospacing="0" w:line="360" w:lineRule="auto"/>
      </w:pPr>
      <w:r w:rsidRPr="007675BD">
        <w:rPr>
          <w:rFonts w:ascii="微软雅黑" w:eastAsia="微软雅黑" w:cs="微软雅黑"/>
          <w:szCs w:val="14"/>
        </w:rPr>
        <w:t>A</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事实</w:t>
      </w:r>
    </w:p>
    <w:p w:rsidR="007675BD" w14:paraId="78E70923" w14:textId="77777777">
      <w:pPr>
        <w:pStyle w:val="NormalWeb"/>
        <w:widowControl/>
        <w:spacing w:beforeAutospacing="0" w:after="260" w:afterAutospacing="0" w:line="360" w:lineRule="auto"/>
      </w:pPr>
      <w:r w:rsidRPr="007675BD">
        <w:rPr>
          <w:rFonts w:ascii="微软雅黑" w:eastAsia="微软雅黑" w:cs="微软雅黑"/>
          <w:szCs w:val="14"/>
        </w:rPr>
        <w:t>B</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潮流</w:t>
      </w:r>
    </w:p>
    <w:p w:rsidR="007675BD" w14:paraId="525684AA" w14:textId="77777777">
      <w:pPr>
        <w:pStyle w:val="NormalWeb"/>
        <w:widowControl/>
        <w:spacing w:beforeAutospacing="0" w:after="260" w:afterAutospacing="0" w:line="360" w:lineRule="auto"/>
      </w:pPr>
      <w:r w:rsidRPr="007675BD">
        <w:rPr>
          <w:rFonts w:ascii="微软雅黑" w:eastAsia="微软雅黑" w:cs="微软雅黑"/>
          <w:szCs w:val="14"/>
        </w:rPr>
        <w:t>C</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趋势</w:t>
      </w:r>
    </w:p>
    <w:p w:rsidR="007675BD" w14:paraId="5C2C5ED3" w14:textId="77777777">
      <w:pPr>
        <w:pStyle w:val="NormalWeb"/>
        <w:widowControl/>
        <w:spacing w:beforeAutospacing="0" w:after="260" w:afterAutospacing="0" w:line="360" w:lineRule="auto"/>
      </w:pPr>
      <w:r w:rsidRPr="007675BD">
        <w:rPr>
          <w:rFonts w:ascii="微软雅黑" w:eastAsia="微软雅黑" w:cs="微软雅黑"/>
          <w:szCs w:val="14"/>
        </w:rPr>
        <w:t>D</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进程</w:t>
      </w:r>
    </w:p>
    <w:p w:rsidR="007675BD" w14:paraId="2D3EA22A" w14:textId="77777777">
      <w:pPr>
        <w:pStyle w:val="NormalWeb"/>
        <w:widowControl/>
        <w:spacing w:beforeAutospacing="0" w:after="260" w:afterAutospacing="0" w:line="360" w:lineRule="auto"/>
      </w:pPr>
      <w:r w:rsidRPr="007675BD">
        <w:rPr>
          <w:rFonts w:ascii="微软雅黑" w:eastAsia="微软雅黑" w:cs="微软雅黑"/>
          <w:color w:val="228B22"/>
          <w:szCs w:val="14"/>
        </w:rPr>
        <w:t>答案：</w:t>
      </w:r>
      <w:r w:rsidRPr="007675BD">
        <w:rPr>
          <w:rFonts w:ascii="微软雅黑" w:eastAsia="微软雅黑" w:cs="微软雅黑"/>
          <w:szCs w:val="14"/>
        </w:rPr>
        <w:t>C</w:t>
      </w:r>
    </w:p>
    <w:p w:rsidR="007675BD" w14:paraId="56DFF31B" w14:textId="77777777">
      <w:pPr>
        <w:pStyle w:val="NormalWeb"/>
        <w:widowControl/>
        <w:spacing w:beforeAutospacing="0" w:after="260" w:afterAutospacing="0" w:line="360" w:lineRule="auto"/>
      </w:pPr>
      <w:r w:rsidRPr="007675BD">
        <w:rPr>
          <w:rFonts w:ascii="微软雅黑" w:eastAsia="微软雅黑" w:cs="微软雅黑"/>
          <w:color w:val="228B22"/>
          <w:szCs w:val="14"/>
        </w:rPr>
        <w:t>解析：</w:t>
      </w:r>
      <w:r w:rsidRPr="007675BD">
        <w:rPr>
          <w:rFonts w:ascii="微软雅黑" w:eastAsia="微软雅黑" w:cs="微软雅黑"/>
          <w:szCs w:val="14"/>
        </w:rPr>
        <w:t>题干是说，中华文明是由多个部分组成的，这些支流各有其发展的历史，不管其有多独特的个性，最终都是融入到中华文明这个</w:t>
      </w:r>
      <w:r w:rsidRPr="007675BD">
        <w:rPr>
          <w:rFonts w:ascii="微软雅黑" w:eastAsia="微软雅黑" w:cs="微软雅黑"/>
          <w:szCs w:val="14"/>
        </w:rPr>
        <w:t>“</w:t>
      </w:r>
      <w:r w:rsidRPr="007675BD">
        <w:rPr>
          <w:rFonts w:ascii="微软雅黑" w:eastAsia="微软雅黑" w:cs="微软雅黑"/>
          <w:szCs w:val="14"/>
        </w:rPr>
        <w:t>大海</w:t>
      </w:r>
      <w:r w:rsidRPr="007675BD">
        <w:rPr>
          <w:rFonts w:ascii="微软雅黑" w:eastAsia="微软雅黑" w:cs="微软雅黑"/>
          <w:szCs w:val="14"/>
        </w:rPr>
        <w:t>”</w:t>
      </w:r>
      <w:r w:rsidRPr="007675BD">
        <w:rPr>
          <w:rFonts w:ascii="微软雅黑" w:eastAsia="微软雅黑" w:cs="微软雅黑"/>
          <w:szCs w:val="14"/>
        </w:rPr>
        <w:t>之中。</w:t>
      </w:r>
      <w:r w:rsidRPr="007675BD">
        <w:rPr>
          <w:rFonts w:ascii="微软雅黑" w:eastAsia="微软雅黑" w:cs="微软雅黑"/>
          <w:szCs w:val="14"/>
        </w:rPr>
        <w:t>“</w:t>
      </w:r>
      <w:r w:rsidRPr="007675BD">
        <w:rPr>
          <w:rFonts w:ascii="微软雅黑" w:eastAsia="微软雅黑" w:cs="微软雅黑"/>
          <w:szCs w:val="14"/>
        </w:rPr>
        <w:t>万流入海</w:t>
      </w:r>
      <w:r w:rsidRPr="007675BD">
        <w:rPr>
          <w:rFonts w:ascii="微软雅黑" w:eastAsia="微软雅黑" w:cs="微软雅黑"/>
          <w:szCs w:val="14"/>
        </w:rPr>
        <w:t>”</w:t>
      </w:r>
      <w:r w:rsidRPr="007675BD">
        <w:rPr>
          <w:rFonts w:ascii="微软雅黑" w:eastAsia="微软雅黑" w:cs="微软雅黑"/>
          <w:szCs w:val="14"/>
        </w:rPr>
        <w:t>体现的便是这种不同支流最终融汇在一起的发展动向。</w:t>
      </w:r>
      <w:r w:rsidRPr="007675BD">
        <w:rPr>
          <w:rFonts w:ascii="微软雅黑" w:eastAsia="微软雅黑" w:cs="微软雅黑"/>
          <w:szCs w:val="14"/>
        </w:rPr>
        <w:t>“</w:t>
      </w:r>
      <w:r w:rsidRPr="007675BD">
        <w:rPr>
          <w:rFonts w:ascii="微软雅黑" w:eastAsia="微软雅黑" w:cs="微软雅黑"/>
          <w:szCs w:val="14"/>
        </w:rPr>
        <w:t>趋势</w:t>
      </w:r>
      <w:r w:rsidRPr="007675BD">
        <w:rPr>
          <w:rFonts w:ascii="微软雅黑" w:eastAsia="微软雅黑" w:cs="微软雅黑"/>
          <w:szCs w:val="14"/>
        </w:rPr>
        <w:t>”</w:t>
      </w:r>
      <w:r w:rsidRPr="007675BD">
        <w:rPr>
          <w:rFonts w:ascii="微软雅黑" w:eastAsia="微软雅黑" w:cs="微软雅黑"/>
          <w:szCs w:val="14"/>
        </w:rPr>
        <w:t>是指事物发展的动向，用在此处，符合语境。</w:t>
      </w:r>
    </w:p>
    <w:p w:rsidR="007675BD" w14:paraId="687E4872" w14:textId="77777777">
      <w:pPr>
        <w:pStyle w:val="NormalWeb"/>
        <w:widowControl/>
        <w:spacing w:beforeAutospacing="0" w:after="260" w:afterAutospacing="0" w:line="360" w:lineRule="auto"/>
      </w:pPr>
      <w:r w:rsidRPr="007675BD">
        <w:rPr>
          <w:rFonts w:ascii="微软雅黑" w:eastAsia="微软雅黑" w:cs="微软雅黑"/>
          <w:szCs w:val="14"/>
        </w:rPr>
        <w:t>A</w:t>
      </w:r>
      <w:r w:rsidRPr="007675BD">
        <w:rPr>
          <w:rFonts w:ascii="微软雅黑" w:eastAsia="微软雅黑" w:cs="微软雅黑"/>
          <w:szCs w:val="14"/>
        </w:rPr>
        <w:t>项</w:t>
      </w:r>
      <w:r w:rsidRPr="007675BD">
        <w:rPr>
          <w:rFonts w:ascii="微软雅黑" w:eastAsia="微软雅黑" w:cs="微软雅黑"/>
          <w:szCs w:val="14"/>
        </w:rPr>
        <w:t>“</w:t>
      </w:r>
      <w:r w:rsidRPr="007675BD">
        <w:rPr>
          <w:rFonts w:ascii="微软雅黑" w:eastAsia="微软雅黑" w:cs="微软雅黑"/>
          <w:szCs w:val="14"/>
        </w:rPr>
        <w:t>事实</w:t>
      </w:r>
      <w:r w:rsidRPr="007675BD">
        <w:rPr>
          <w:rFonts w:ascii="微软雅黑" w:eastAsia="微软雅黑" w:cs="微软雅黑"/>
          <w:szCs w:val="14"/>
        </w:rPr>
        <w:t>”</w:t>
      </w:r>
      <w:r w:rsidRPr="007675BD">
        <w:rPr>
          <w:rFonts w:ascii="微软雅黑" w:eastAsia="微软雅黑" w:cs="微软雅黑"/>
          <w:szCs w:val="14"/>
        </w:rPr>
        <w:t>是指事情的实际情况、实有的事情，与句意不合，予以排除。</w:t>
      </w:r>
      <w:r w:rsidRPr="007675BD">
        <w:rPr>
          <w:rFonts w:ascii="微软雅黑" w:eastAsia="微软雅黑" w:cs="微软雅黑"/>
          <w:szCs w:val="14"/>
        </w:rPr>
        <w:t>B</w:t>
      </w:r>
      <w:r w:rsidRPr="007675BD">
        <w:rPr>
          <w:rFonts w:ascii="微软雅黑" w:eastAsia="微软雅黑" w:cs="微软雅黑"/>
          <w:szCs w:val="14"/>
        </w:rPr>
        <w:t>项为强干扰项。</w:t>
      </w:r>
      <w:r w:rsidRPr="007675BD">
        <w:rPr>
          <w:rFonts w:ascii="微软雅黑" w:eastAsia="微软雅黑" w:cs="微软雅黑"/>
          <w:szCs w:val="14"/>
        </w:rPr>
        <w:t>“</w:t>
      </w:r>
      <w:r w:rsidRPr="007675BD">
        <w:rPr>
          <w:rFonts w:ascii="微软雅黑" w:eastAsia="微软雅黑" w:cs="微软雅黑"/>
          <w:szCs w:val="14"/>
        </w:rPr>
        <w:t>潮流</w:t>
      </w:r>
      <w:r w:rsidRPr="007675BD">
        <w:rPr>
          <w:rFonts w:ascii="微软雅黑" w:eastAsia="微软雅黑" w:cs="微软雅黑"/>
          <w:szCs w:val="14"/>
        </w:rPr>
        <w:t>”</w:t>
      </w:r>
      <w:r w:rsidRPr="007675BD">
        <w:rPr>
          <w:rFonts w:ascii="微软雅黑" w:eastAsia="微软雅黑" w:cs="微软雅黑"/>
          <w:szCs w:val="14"/>
        </w:rPr>
        <w:t>比喻社会变动发展的趋势，题干中</w:t>
      </w:r>
      <w:r w:rsidRPr="007675BD">
        <w:rPr>
          <w:rFonts w:ascii="微软雅黑" w:eastAsia="微软雅黑" w:cs="微软雅黑"/>
          <w:szCs w:val="14"/>
        </w:rPr>
        <w:t>“</w:t>
      </w:r>
      <w:r w:rsidRPr="007675BD">
        <w:rPr>
          <w:rFonts w:ascii="微软雅黑" w:eastAsia="微软雅黑" w:cs="微软雅黑"/>
          <w:szCs w:val="14"/>
        </w:rPr>
        <w:t>万流入海</w:t>
      </w:r>
      <w:r w:rsidRPr="007675BD">
        <w:rPr>
          <w:rFonts w:ascii="微软雅黑" w:eastAsia="微软雅黑" w:cs="微软雅黑"/>
          <w:szCs w:val="14"/>
        </w:rPr>
        <w:t>”</w:t>
      </w:r>
      <w:r w:rsidRPr="007675BD">
        <w:rPr>
          <w:rFonts w:ascii="微软雅黑" w:eastAsia="微软雅黑" w:cs="微软雅黑"/>
          <w:szCs w:val="14"/>
        </w:rPr>
        <w:t>说的是河流汇入海中，这并不是社会的范畴，故排除</w:t>
      </w:r>
      <w:r w:rsidRPr="007675BD">
        <w:rPr>
          <w:rFonts w:ascii="微软雅黑" w:eastAsia="微软雅黑" w:cs="微软雅黑"/>
          <w:szCs w:val="14"/>
        </w:rPr>
        <w:t>B</w:t>
      </w:r>
      <w:r w:rsidRPr="007675BD">
        <w:rPr>
          <w:rFonts w:ascii="微软雅黑" w:eastAsia="微软雅黑" w:cs="微软雅黑"/>
          <w:szCs w:val="14"/>
        </w:rPr>
        <w:t>。</w:t>
      </w:r>
      <w:r w:rsidRPr="007675BD">
        <w:rPr>
          <w:rFonts w:ascii="微软雅黑" w:eastAsia="微软雅黑" w:cs="微软雅黑"/>
          <w:szCs w:val="14"/>
        </w:rPr>
        <w:t>D</w:t>
      </w:r>
      <w:r w:rsidRPr="007675BD">
        <w:rPr>
          <w:rFonts w:ascii="微软雅黑" w:eastAsia="微软雅黑" w:cs="微软雅黑"/>
          <w:szCs w:val="14"/>
        </w:rPr>
        <w:t>项错误，</w:t>
      </w:r>
      <w:r w:rsidRPr="007675BD">
        <w:rPr>
          <w:rFonts w:ascii="微软雅黑" w:eastAsia="微软雅黑" w:cs="微软雅黑"/>
          <w:szCs w:val="14"/>
        </w:rPr>
        <w:t>“</w:t>
      </w:r>
      <w:r w:rsidRPr="007675BD">
        <w:rPr>
          <w:rFonts w:ascii="微软雅黑" w:eastAsia="微软雅黑" w:cs="微软雅黑"/>
          <w:szCs w:val="14"/>
        </w:rPr>
        <w:t>进程</w:t>
      </w:r>
      <w:r w:rsidRPr="007675BD">
        <w:rPr>
          <w:rFonts w:ascii="微软雅黑" w:eastAsia="微软雅黑" w:cs="微软雅黑"/>
          <w:szCs w:val="14"/>
        </w:rPr>
        <w:t>”</w:t>
      </w:r>
      <w:r w:rsidRPr="007675BD">
        <w:rPr>
          <w:rFonts w:ascii="微软雅黑" w:eastAsia="微软雅黑" w:cs="微软雅黑"/>
          <w:szCs w:val="14"/>
        </w:rPr>
        <w:t>表示事物发展变化或进行的过程，</w:t>
      </w:r>
      <w:r w:rsidRPr="007675BD">
        <w:rPr>
          <w:rFonts w:ascii="微软雅黑" w:eastAsia="微软雅黑" w:cs="微软雅黑"/>
          <w:szCs w:val="14"/>
        </w:rPr>
        <w:t>“</w:t>
      </w:r>
      <w:r w:rsidRPr="007675BD">
        <w:rPr>
          <w:rFonts w:ascii="微软雅黑" w:eastAsia="微软雅黑" w:cs="微软雅黑"/>
          <w:szCs w:val="14"/>
        </w:rPr>
        <w:t>万流入海</w:t>
      </w:r>
      <w:r w:rsidRPr="007675BD">
        <w:rPr>
          <w:rFonts w:ascii="微软雅黑" w:eastAsia="微软雅黑" w:cs="微软雅黑"/>
          <w:szCs w:val="14"/>
        </w:rPr>
        <w:t>”</w:t>
      </w:r>
      <w:r w:rsidRPr="007675BD">
        <w:rPr>
          <w:rFonts w:ascii="微软雅黑" w:eastAsia="微软雅黑" w:cs="微软雅黑"/>
          <w:szCs w:val="14"/>
        </w:rPr>
        <w:t>说的是一种动向，而非过程。</w:t>
      </w:r>
    </w:p>
    <w:p w:rsidR="007675BD" w14:paraId="4FAE1DFF" w14:textId="77777777">
      <w:pPr>
        <w:pStyle w:val="NormalWeb"/>
        <w:widowControl/>
        <w:spacing w:beforeAutospacing="0" w:after="260" w:afterAutospacing="0" w:line="360" w:lineRule="auto"/>
        <w:rPr>
          <w:b/>
          <w:color w:val="4066F4"/>
        </w:rPr>
      </w:pPr>
      <w:r w:rsidRPr="007675BD">
        <w:rPr>
          <w:rFonts w:ascii="微软雅黑" w:eastAsia="微软雅黑" w:cs="微软雅黑"/>
          <w:szCs w:val="14"/>
        </w:rPr>
        <w:t>故正确答案为</w:t>
      </w:r>
      <w:r w:rsidRPr="007675BD">
        <w:rPr>
          <w:rFonts w:ascii="微软雅黑" w:eastAsia="微软雅黑" w:cs="微软雅黑"/>
          <w:szCs w:val="14"/>
        </w:rPr>
        <w:t>C</w:t>
      </w:r>
      <w:r w:rsidRPr="007675BD">
        <w:rPr>
          <w:rFonts w:ascii="微软雅黑" w:eastAsia="微软雅黑" w:cs="微软雅黑"/>
          <w:szCs w:val="14"/>
        </w:rPr>
        <w:t>。</w:t>
      </w:r>
    </w:p>
    <w:p w:rsidR="002326AC" w14:paraId="65C19EA5" w14:textId="77777777">
      <w:pPr>
        <w:pStyle w:val="NormalWeb"/>
        <w:widowControl/>
        <w:snapToGrid w:val="0"/>
        <w:spacing w:beforeAutospacing="0" w:after="260" w:afterAutospacing="0" w:line="360" w:lineRule="auto"/>
        <w:rPr>
          <w:rFonts w:ascii="微软雅黑" w:eastAsia="微软雅黑" w:hAnsi="微软雅黑" w:cs="微软雅黑"/>
          <w:szCs w:val="18"/>
        </w:rPr>
      </w:pPr>
      <w:r w:rsidRPr="002326AC">
        <w:rPr>
          <w:rFonts w:ascii="微软雅黑" w:eastAsia="微软雅黑" w:hAnsi="微软雅黑" w:cs="微软雅黑" w:hint="eastAsia"/>
          <w:color w:val="0000FF"/>
          <w:szCs w:val="18"/>
        </w:rPr>
        <w:t>4</w:t>
      </w:r>
      <w:r w:rsidRPr="002326AC">
        <w:rPr>
          <w:rFonts w:ascii="微软雅黑" w:eastAsia="微软雅黑" w:hAnsi="微软雅黑" w:cs="微软雅黑" w:hint="eastAsia"/>
          <w:color w:val="0000FF"/>
          <w:szCs w:val="18"/>
        </w:rPr>
        <w:t>．</w:t>
      </w:r>
      <w:r w:rsidRPr="002326AC">
        <w:rPr>
          <w:rFonts w:ascii="微软雅黑" w:eastAsia="微软雅黑" w:hAnsi="微软雅黑" w:cs="微软雅黑" w:hint="eastAsia"/>
          <w:szCs w:val="18"/>
        </w:rPr>
        <w:t>盛世爱马，末世爱驴。“欲饮琵琶马上催”，这是初唐诗人王翰的句子</w:t>
      </w:r>
      <w:r w:rsidRPr="002326AC">
        <w:rPr>
          <w:rFonts w:ascii="微软雅黑" w:eastAsia="微软雅黑" w:hAnsi="微软雅黑" w:cs="微软雅黑" w:hint="eastAsia"/>
          <w:szCs w:val="18"/>
        </w:rPr>
        <w:t>;</w:t>
      </w:r>
      <w:r>
        <w:rPr>
          <w:rFonts w:ascii="微软雅黑" w:eastAsia="微软雅黑" w:hAnsi="微软雅黑" w:cs="微软雅黑"/>
          <w:szCs w:val="18"/>
        </w:rPr>
        <w:br/>
      </w:r>
      <w:r>
        <w:rPr>
          <w:rFonts w:ascii="微软雅黑" w:eastAsia="微软雅黑" w:hAnsi="微软雅黑" w:cs="微软雅黑"/>
          <w:szCs w:val="18"/>
        </w:rP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https://d.book118.com/128016033110006046</w:t>
        </w:r>
      </w:hyperlink>
    </w:p>
    <w:p w:rsidR="002326AC">
      <w:pPr>
        <w:pStyle w:val="NormalWeb"/>
        <w:widowControl/>
        <w:snapToGrid w:val="0"/>
        <w:spacing w:beforeAutospacing="0" w:after="260" w:afterAutospacing="0" w:line="360" w:lineRule="auto"/>
        <w:rPr>
          <w:rFonts w:ascii="微软雅黑" w:eastAsia="微软雅黑" w:hAnsi="微软雅黑" w:cs="微软雅黑"/>
          <w:szCs w:val="18"/>
        </w:rPr>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5926" w:rsidP="004008AC" w14:paraId="6CE79E9F" w14:textId="77777777">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A5926" w14:paraId="4383EAF4" w14:textId="77777777">
    <w:pPr>
      <w:pStyle w:val="Footer"/>
      <w:spacing w:after="260" w:afterAutospacing="0" w:line="36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5926" w:rsidP="004008AC" w14:paraId="0CBD1879" w14:textId="78AAF468">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FA5926" w14:paraId="4B54DCB0" w14:textId="77777777">
    <w:pPr>
      <w:pStyle w:val="Footer"/>
      <w:spacing w:after="260" w:afterAutospacing="0" w:line="36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5926" w14:paraId="130C6045" w14:textId="77777777">
    <w:pPr>
      <w:pStyle w:val="Footer"/>
      <w:spacing w:after="260" w:afterAutospacing="0" w:line="360" w:lineRule="auto"/>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5926" w:rsidP="004008AC" w14:textId="77777777">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A5926" w14:textId="77777777">
    <w:pPr>
      <w:pStyle w:val="Footer"/>
      <w:spacing w:after="260" w:afterAutospacing="0" w:line="360" w:lineRule="auto"/>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5926" w:rsidP="004008AC" w14:textId="78AAF468">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FA5926" w14:textId="77777777">
    <w:pPr>
      <w:pStyle w:val="Footer"/>
      <w:spacing w:after="260" w:afterAutospacing="0" w:line="360" w:lineRule="auto"/>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5926" w14:textId="77777777">
    <w:pPr>
      <w:pStyle w:val="Footer"/>
      <w:spacing w:after="260" w:afterAutospacing="0" w:line="360" w:lineRule="auto"/>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5926" w:rsidP="004008AC" w14:textId="77777777">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FA5926" w14:textId="77777777">
    <w:pPr>
      <w:pStyle w:val="Footer"/>
      <w:spacing w:after="260" w:afterAutospacing="0" w:line="360" w:lineRule="auto"/>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5926" w:rsidP="004008AC" w14:textId="78AAF468">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FA5926" w14:textId="77777777">
    <w:pPr>
      <w:pStyle w:val="Footer"/>
      <w:spacing w:after="260" w:afterAutospacing="0" w:line="360" w:lineRule="auto"/>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5926" w14:textId="77777777">
    <w:pPr>
      <w:pStyle w:val="Footer"/>
      <w:spacing w:after="260" w:afterAutospacing="0" w:line="36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5926" w14:paraId="6316E3D5" w14:textId="77777777">
    <w:pPr>
      <w:pStyle w:val="Header"/>
      <w:spacing w:after="260" w:afterAutospacing="0" w:line="36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5926" w14:paraId="303FB558" w14:textId="77777777">
    <w:pPr>
      <w:pStyle w:val="Header"/>
      <w:spacing w:after="260" w:afterAutospacing="0" w:line="36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5926" w14:paraId="3A071F50" w14:textId="77777777">
    <w:pPr>
      <w:pStyle w:val="Header"/>
      <w:spacing w:after="260" w:afterAutospacing="0" w:line="360" w:lineRule="aut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5926" w14:textId="77777777">
    <w:pPr>
      <w:pStyle w:val="Header"/>
      <w:spacing w:after="260" w:afterAutospacing="0" w:line="360" w:lineRule="aut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5926" w14:textId="77777777">
    <w:pPr>
      <w:pStyle w:val="Header"/>
      <w:spacing w:after="260" w:afterAutospacing="0" w:line="360" w:lineRule="aut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5926" w14:textId="77777777">
    <w:pPr>
      <w:pStyle w:val="Header"/>
      <w:spacing w:after="260" w:afterAutospacing="0" w:line="360" w:lineRule="aut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5926" w14:textId="77777777">
    <w:pPr>
      <w:pStyle w:val="Header"/>
      <w:spacing w:after="260" w:afterAutospacing="0" w:line="360" w:lineRule="auto"/>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5926" w14:textId="77777777">
    <w:pPr>
      <w:pStyle w:val="Header"/>
      <w:spacing w:after="260" w:afterAutospacing="0" w:line="360" w:lineRule="auto"/>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A5926" w14:textId="77777777">
    <w:pPr>
      <w:pStyle w:val="Header"/>
      <w:spacing w:after="260" w:afterAutospacing="0" w:line="360" w:lineRule="aut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2326AC"/>
    <w:rsid w:val="003F588C"/>
    <w:rsid w:val="004008AC"/>
    <w:rsid w:val="00541498"/>
    <w:rsid w:val="007675BD"/>
    <w:rsid w:val="009C641C"/>
    <w:rsid w:val="00A77B3E"/>
    <w:rsid w:val="00A95C3D"/>
    <w:rsid w:val="00CA2A55"/>
    <w:rsid w:val="00FA592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0906D6A9"/>
  <w15:docId w15:val="{53CFCD33-9F09-4980-9E35-FC4E3E11F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qFormat/>
    <w:pPr>
      <w:widowControl w:val="0"/>
      <w:jc w:val="both"/>
    </w:pPr>
    <w:rPr>
      <w:kern w:val="2"/>
      <w:sz w:val="21"/>
      <w:szCs w:val="22"/>
    </w:rPr>
  </w:style>
  <w:style w:type="paragraph" w:styleId="NormalWeb">
    <w:name w:val="Normal (Web)"/>
    <w:basedOn w:val="1"/>
    <w:rsid w:val="00A95C3D"/>
    <w:pPr>
      <w:spacing w:beforeAutospacing="1" w:afterAutospacing="1"/>
      <w:jc w:val="left"/>
    </w:pPr>
    <w:rPr>
      <w:rFonts w:ascii="等线" w:eastAsia="等线" w:hAnsi="等线"/>
      <w:kern w:val="0"/>
      <w:sz w:val="24"/>
      <w:szCs w:val="24"/>
    </w:rPr>
  </w:style>
  <w:style w:type="paragraph" w:customStyle="1" w:styleId="10">
    <w:name w:val="正文1_0"/>
    <w:autoRedefine/>
    <w:qFormat/>
    <w:rsid w:val="002326AC"/>
    <w:pPr>
      <w:widowControl w:val="0"/>
      <w:jc w:val="both"/>
    </w:pPr>
    <w:rPr>
      <w:rFonts w:ascii="等线" w:eastAsia="等线" w:hAnsi="等线"/>
      <w:kern w:val="2"/>
      <w:sz w:val="21"/>
      <w:szCs w:val="22"/>
    </w:rPr>
  </w:style>
  <w:style w:type="paragraph" w:styleId="Header">
    <w:name w:val="header"/>
    <w:basedOn w:val="Normal"/>
    <w:link w:val="a"/>
    <w:rsid w:val="00FA5926"/>
    <w:pPr>
      <w:tabs>
        <w:tab w:val="center" w:pos="4153"/>
        <w:tab w:val="right" w:pos="8306"/>
      </w:tabs>
      <w:snapToGrid w:val="0"/>
      <w:jc w:val="center"/>
    </w:pPr>
    <w:rPr>
      <w:sz w:val="18"/>
      <w:szCs w:val="18"/>
    </w:rPr>
  </w:style>
  <w:style w:type="character" w:customStyle="1" w:styleId="a">
    <w:name w:val="页眉 字符"/>
    <w:basedOn w:val="DefaultParagraphFont"/>
    <w:link w:val="Header"/>
    <w:rsid w:val="00FA5926"/>
    <w:rPr>
      <w:sz w:val="18"/>
      <w:szCs w:val="18"/>
    </w:rPr>
  </w:style>
  <w:style w:type="paragraph" w:styleId="Footer">
    <w:name w:val="footer"/>
    <w:basedOn w:val="Normal"/>
    <w:link w:val="a0"/>
    <w:rsid w:val="00FA5926"/>
    <w:pPr>
      <w:tabs>
        <w:tab w:val="center" w:pos="4153"/>
        <w:tab w:val="right" w:pos="8306"/>
      </w:tabs>
      <w:snapToGrid w:val="0"/>
    </w:pPr>
    <w:rPr>
      <w:sz w:val="18"/>
      <w:szCs w:val="18"/>
    </w:rPr>
  </w:style>
  <w:style w:type="character" w:customStyle="1" w:styleId="a0">
    <w:name w:val="页脚 字符"/>
    <w:basedOn w:val="DefaultParagraphFont"/>
    <w:link w:val="Footer"/>
    <w:rsid w:val="00FA5926"/>
    <w:rPr>
      <w:sz w:val="18"/>
      <w:szCs w:val="18"/>
    </w:rPr>
  </w:style>
  <w:style w:type="character" w:styleId="PageNumber">
    <w:name w:val="page number"/>
    <w:basedOn w:val="DefaultParagraphFont"/>
    <w:rsid w:val="00FA59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128016033110006046"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4420</Words>
  <Characters>25198</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2024-03-17T07:43:00Z</dcterms:created>
  <dcterms:modified xsi:type="dcterms:W3CDTF">2024-03-17T07:43:00Z</dcterms:modified>
</cp:coreProperties>
</file>