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生化试剂项目规划设计纲要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87" w:history="1">
        <w:r>
          <w:rPr>
            <w:rFonts w:ascii="仿宋" w:eastAsia="仿宋" w:hAnsi="仿宋" w:cs="仿宋" w:hint="eastAsia"/>
            <w:lang w:eastAsia="zh-CN"/>
          </w:rPr>
          <w:t>前言</w:t>
        </w:r>
        <w:r>
          <w:tab/>
        </w:r>
        <w:r>
          <w:fldChar w:fldCharType="begin"/>
        </w:r>
        <w:r>
          <w:instrText xml:space="preserve"> PAGEREF _Toc11687 \h </w:instrText>
        </w:r>
        <w:r>
          <w:fldChar w:fldCharType="separate"/>
        </w:r>
        <w:r>
          <w:t>3</w:t>
        </w:r>
        <w:r>
          <w:fldChar w:fldCharType="end"/>
        </w:r>
      </w:hyperlink>
    </w:p>
    <w:p>
      <w:pPr>
        <w:pStyle w:val="TOC1"/>
        <w:tabs>
          <w:tab w:val="right" w:leader="dot" w:pos="8306"/>
        </w:tabs>
      </w:pPr>
      <w:hyperlink w:anchor="_Toc20728" w:history="1">
        <w:r>
          <w:rPr>
            <w:rFonts w:ascii="仿宋" w:eastAsia="仿宋" w:hAnsi="仿宋" w:cs="仿宋" w:hint="eastAsia"/>
            <w:lang w:eastAsia="zh-CN"/>
          </w:rPr>
          <w:t>一、生化试剂项目文档管理</w:t>
        </w:r>
        <w:r>
          <w:tab/>
        </w:r>
        <w:r>
          <w:fldChar w:fldCharType="begin"/>
        </w:r>
        <w:r>
          <w:instrText xml:space="preserve"> PAGEREF _Toc20728 \h </w:instrText>
        </w:r>
        <w:r>
          <w:fldChar w:fldCharType="separate"/>
        </w:r>
        <w:r>
          <w:t>3</w:t>
        </w:r>
        <w:r>
          <w:fldChar w:fldCharType="end"/>
        </w:r>
      </w:hyperlink>
    </w:p>
    <w:p>
      <w:pPr>
        <w:pStyle w:val="TOC2"/>
        <w:tabs>
          <w:tab w:val="right" w:leader="dot" w:pos="8306"/>
        </w:tabs>
      </w:pPr>
      <w:hyperlink w:anchor="_Toc18002" w:history="1">
        <w:r>
          <w:rPr>
            <w:rFonts w:ascii="仿宋" w:eastAsia="仿宋" w:hAnsi="仿宋" w:cs="仿宋" w:hint="eastAsia"/>
            <w:lang w:eastAsia="zh-CN"/>
          </w:rPr>
          <w:t>(一)、文档编制与审查</w:t>
        </w:r>
        <w:r>
          <w:tab/>
        </w:r>
        <w:r>
          <w:fldChar w:fldCharType="begin"/>
        </w:r>
        <w:r>
          <w:instrText xml:space="preserve"> PAGEREF _Toc18002 \h </w:instrText>
        </w:r>
        <w:r>
          <w:fldChar w:fldCharType="separate"/>
        </w:r>
        <w:r>
          <w:t>3</w:t>
        </w:r>
        <w:r>
          <w:fldChar w:fldCharType="end"/>
        </w:r>
      </w:hyperlink>
    </w:p>
    <w:p>
      <w:pPr>
        <w:pStyle w:val="TOC2"/>
        <w:tabs>
          <w:tab w:val="right" w:leader="dot" w:pos="8306"/>
        </w:tabs>
      </w:pPr>
      <w:hyperlink w:anchor="_Toc4750" w:history="1">
        <w:r>
          <w:rPr>
            <w:rFonts w:ascii="仿宋" w:eastAsia="仿宋" w:hAnsi="仿宋" w:cs="仿宋" w:hint="eastAsia"/>
            <w:lang w:eastAsia="zh-CN"/>
          </w:rPr>
          <w:t>(二)、文档发布与分发</w:t>
        </w:r>
        <w:r>
          <w:tab/>
        </w:r>
        <w:r>
          <w:fldChar w:fldCharType="begin"/>
        </w:r>
        <w:r>
          <w:instrText xml:space="preserve"> PAGEREF _Toc4750 \h </w:instrText>
        </w:r>
        <w:r>
          <w:fldChar w:fldCharType="separate"/>
        </w:r>
        <w:r>
          <w:t>4</w:t>
        </w:r>
        <w:r>
          <w:fldChar w:fldCharType="end"/>
        </w:r>
      </w:hyperlink>
    </w:p>
    <w:p>
      <w:pPr>
        <w:pStyle w:val="TOC2"/>
        <w:tabs>
          <w:tab w:val="right" w:leader="dot" w:pos="8306"/>
        </w:tabs>
      </w:pPr>
      <w:hyperlink w:anchor="_Toc2670" w:history="1">
        <w:r>
          <w:rPr>
            <w:rFonts w:ascii="仿宋" w:eastAsia="仿宋" w:hAnsi="仿宋" w:cs="仿宋" w:hint="eastAsia"/>
            <w:lang w:eastAsia="zh-CN"/>
          </w:rPr>
          <w:t>(三)、文档存档与归档</w:t>
        </w:r>
        <w:r>
          <w:tab/>
        </w:r>
        <w:r>
          <w:fldChar w:fldCharType="begin"/>
        </w:r>
        <w:r>
          <w:instrText xml:space="preserve"> PAGEREF _Toc2670 \h </w:instrText>
        </w:r>
        <w:r>
          <w:fldChar w:fldCharType="separate"/>
        </w:r>
        <w:r>
          <w:t>5</w:t>
        </w:r>
        <w:r>
          <w:fldChar w:fldCharType="end"/>
        </w:r>
      </w:hyperlink>
    </w:p>
    <w:p>
      <w:pPr>
        <w:pStyle w:val="TOC1"/>
        <w:tabs>
          <w:tab w:val="right" w:leader="dot" w:pos="8306"/>
        </w:tabs>
      </w:pPr>
      <w:hyperlink w:anchor="_Toc10437" w:history="1">
        <w:r>
          <w:rPr>
            <w:rFonts w:ascii="仿宋" w:eastAsia="仿宋" w:hAnsi="仿宋" w:cs="仿宋" w:hint="eastAsia"/>
            <w:lang w:eastAsia="zh-CN"/>
          </w:rPr>
          <w:t>二、生化试剂项目概论</w:t>
        </w:r>
        <w:r>
          <w:tab/>
        </w:r>
        <w:r>
          <w:fldChar w:fldCharType="begin"/>
        </w:r>
        <w:r>
          <w:instrText xml:space="preserve"> PAGEREF _Toc10437 \h </w:instrText>
        </w:r>
        <w:r>
          <w:fldChar w:fldCharType="separate"/>
        </w:r>
        <w:r>
          <w:t>6</w:t>
        </w:r>
        <w:r>
          <w:fldChar w:fldCharType="end"/>
        </w:r>
      </w:hyperlink>
    </w:p>
    <w:p>
      <w:pPr>
        <w:pStyle w:val="TOC2"/>
        <w:tabs>
          <w:tab w:val="right" w:leader="dot" w:pos="8306"/>
        </w:tabs>
      </w:pPr>
      <w:hyperlink w:anchor="_Toc10444" w:history="1">
        <w:r>
          <w:rPr>
            <w:rFonts w:ascii="仿宋" w:eastAsia="仿宋" w:hAnsi="仿宋" w:cs="仿宋" w:hint="eastAsia"/>
            <w:lang w:eastAsia="zh-CN"/>
          </w:rPr>
          <w:t>(一)、生化试剂项目概况</w:t>
        </w:r>
        <w:r>
          <w:tab/>
        </w:r>
        <w:r>
          <w:fldChar w:fldCharType="begin"/>
        </w:r>
        <w:r>
          <w:instrText xml:space="preserve"> PAGEREF _Toc10444 \h </w:instrText>
        </w:r>
        <w:r>
          <w:fldChar w:fldCharType="separate"/>
        </w:r>
        <w:r>
          <w:t>6</w:t>
        </w:r>
        <w:r>
          <w:fldChar w:fldCharType="end"/>
        </w:r>
      </w:hyperlink>
    </w:p>
    <w:p>
      <w:pPr>
        <w:pStyle w:val="TOC2"/>
        <w:tabs>
          <w:tab w:val="right" w:leader="dot" w:pos="8306"/>
        </w:tabs>
      </w:pPr>
      <w:hyperlink w:anchor="_Toc4291" w:history="1">
        <w:r>
          <w:rPr>
            <w:rFonts w:ascii="仿宋" w:eastAsia="仿宋" w:hAnsi="仿宋" w:cs="仿宋" w:hint="eastAsia"/>
            <w:lang w:eastAsia="zh-CN"/>
          </w:rPr>
          <w:t>(二)、生化试剂项目目标</w:t>
        </w:r>
        <w:r>
          <w:tab/>
        </w:r>
        <w:r>
          <w:fldChar w:fldCharType="begin"/>
        </w:r>
        <w:r>
          <w:instrText xml:space="preserve"> PAGEREF _Toc4291 \h </w:instrText>
        </w:r>
        <w:r>
          <w:fldChar w:fldCharType="separate"/>
        </w:r>
        <w:r>
          <w:t>9</w:t>
        </w:r>
        <w:r>
          <w:fldChar w:fldCharType="end"/>
        </w:r>
      </w:hyperlink>
    </w:p>
    <w:p>
      <w:pPr>
        <w:pStyle w:val="TOC2"/>
        <w:tabs>
          <w:tab w:val="right" w:leader="dot" w:pos="8306"/>
        </w:tabs>
      </w:pPr>
      <w:hyperlink w:anchor="_Toc29998" w:history="1">
        <w:r>
          <w:rPr>
            <w:rFonts w:ascii="仿宋" w:eastAsia="仿宋" w:hAnsi="仿宋" w:cs="仿宋" w:hint="eastAsia"/>
            <w:lang w:eastAsia="zh-CN"/>
          </w:rPr>
          <w:t>(三)、生化试剂项目提出的理由</w:t>
        </w:r>
        <w:r>
          <w:tab/>
        </w:r>
        <w:r>
          <w:fldChar w:fldCharType="begin"/>
        </w:r>
        <w:r>
          <w:instrText xml:space="preserve"> PAGEREF _Toc29998 \h </w:instrText>
        </w:r>
        <w:r>
          <w:fldChar w:fldCharType="separate"/>
        </w:r>
        <w:r>
          <w:t>9</w:t>
        </w:r>
        <w:r>
          <w:fldChar w:fldCharType="end"/>
        </w:r>
      </w:hyperlink>
    </w:p>
    <w:p>
      <w:pPr>
        <w:pStyle w:val="TOC2"/>
        <w:tabs>
          <w:tab w:val="right" w:leader="dot" w:pos="8306"/>
        </w:tabs>
      </w:pPr>
      <w:hyperlink w:anchor="_Toc13737" w:history="1">
        <w:r>
          <w:rPr>
            <w:rFonts w:ascii="仿宋" w:eastAsia="仿宋" w:hAnsi="仿宋" w:cs="仿宋" w:hint="eastAsia"/>
            <w:lang w:eastAsia="zh-CN"/>
          </w:rPr>
          <w:t>(四)、生化试剂项目意义</w:t>
        </w:r>
        <w:r>
          <w:tab/>
        </w:r>
        <w:r>
          <w:fldChar w:fldCharType="begin"/>
        </w:r>
        <w:r>
          <w:instrText xml:space="preserve"> PAGEREF _Toc13737 \h </w:instrText>
        </w:r>
        <w:r>
          <w:fldChar w:fldCharType="separate"/>
        </w:r>
        <w:r>
          <w:t>11</w:t>
        </w:r>
        <w:r>
          <w:fldChar w:fldCharType="end"/>
        </w:r>
      </w:hyperlink>
    </w:p>
    <w:p>
      <w:pPr>
        <w:pStyle w:val="TOC2"/>
        <w:tabs>
          <w:tab w:val="right" w:leader="dot" w:pos="8306"/>
        </w:tabs>
      </w:pPr>
      <w:hyperlink w:anchor="_Toc8945" w:history="1">
        <w:r>
          <w:rPr>
            <w:rFonts w:ascii="仿宋" w:eastAsia="仿宋" w:hAnsi="仿宋" w:cs="仿宋" w:hint="eastAsia"/>
            <w:lang w:eastAsia="zh-CN"/>
          </w:rPr>
          <w:t>(五)、生化试剂项目背景</w:t>
        </w:r>
        <w:r>
          <w:tab/>
        </w:r>
        <w:r>
          <w:fldChar w:fldCharType="begin"/>
        </w:r>
        <w:r>
          <w:instrText xml:space="preserve"> PAGEREF _Toc8945 \h </w:instrText>
        </w:r>
        <w:r>
          <w:fldChar w:fldCharType="separate"/>
        </w:r>
        <w:r>
          <w:t>12</w:t>
        </w:r>
        <w:r>
          <w:fldChar w:fldCharType="end"/>
        </w:r>
      </w:hyperlink>
    </w:p>
    <w:p>
      <w:pPr>
        <w:pStyle w:val="TOC1"/>
        <w:tabs>
          <w:tab w:val="right" w:leader="dot" w:pos="8306"/>
        </w:tabs>
      </w:pPr>
      <w:hyperlink w:anchor="_Toc10017" w:history="1">
        <w:r>
          <w:rPr>
            <w:rFonts w:ascii="仿宋" w:eastAsia="仿宋" w:hAnsi="仿宋" w:cs="仿宋" w:hint="eastAsia"/>
            <w:lang w:eastAsia="zh-CN"/>
          </w:rPr>
          <w:t>三、生化试剂项目选址可行性分析</w:t>
        </w:r>
        <w:r>
          <w:tab/>
        </w:r>
        <w:r>
          <w:fldChar w:fldCharType="begin"/>
        </w:r>
        <w:r>
          <w:instrText xml:space="preserve"> PAGEREF _Toc10017 \h </w:instrText>
        </w:r>
        <w:r>
          <w:fldChar w:fldCharType="separate"/>
        </w:r>
        <w:r>
          <w:t>13</w:t>
        </w:r>
        <w:r>
          <w:fldChar w:fldCharType="end"/>
        </w:r>
      </w:hyperlink>
    </w:p>
    <w:p>
      <w:pPr>
        <w:pStyle w:val="TOC2"/>
        <w:tabs>
          <w:tab w:val="right" w:leader="dot" w:pos="8306"/>
        </w:tabs>
      </w:pPr>
      <w:hyperlink w:anchor="_Toc28140" w:history="1">
        <w:r>
          <w:rPr>
            <w:rFonts w:ascii="仿宋" w:eastAsia="仿宋" w:hAnsi="仿宋" w:cs="仿宋" w:hint="eastAsia"/>
            <w:lang w:eastAsia="zh-CN"/>
          </w:rPr>
          <w:t>(一)、生化试剂项目选址</w:t>
        </w:r>
        <w:r>
          <w:tab/>
        </w:r>
        <w:r>
          <w:fldChar w:fldCharType="begin"/>
        </w:r>
        <w:r>
          <w:instrText xml:space="preserve"> PAGEREF _Toc28140 \h </w:instrText>
        </w:r>
        <w:r>
          <w:fldChar w:fldCharType="separate"/>
        </w:r>
        <w:r>
          <w:t>13</w:t>
        </w:r>
        <w:r>
          <w:fldChar w:fldCharType="end"/>
        </w:r>
      </w:hyperlink>
    </w:p>
    <w:p>
      <w:pPr>
        <w:pStyle w:val="TOC2"/>
        <w:tabs>
          <w:tab w:val="right" w:leader="dot" w:pos="8306"/>
        </w:tabs>
      </w:pPr>
      <w:hyperlink w:anchor="_Toc14635" w:history="1">
        <w:r>
          <w:rPr>
            <w:rFonts w:ascii="仿宋" w:eastAsia="仿宋" w:hAnsi="仿宋" w:cs="仿宋" w:hint="eastAsia"/>
            <w:lang w:eastAsia="zh-CN"/>
          </w:rPr>
          <w:t>(二)、用地控制指标</w:t>
        </w:r>
        <w:r>
          <w:tab/>
        </w:r>
        <w:r>
          <w:fldChar w:fldCharType="begin"/>
        </w:r>
        <w:r>
          <w:instrText xml:space="preserve"> PAGEREF _Toc14635 \h </w:instrText>
        </w:r>
        <w:r>
          <w:fldChar w:fldCharType="separate"/>
        </w:r>
        <w:r>
          <w:t>13</w:t>
        </w:r>
        <w:r>
          <w:fldChar w:fldCharType="end"/>
        </w:r>
      </w:hyperlink>
    </w:p>
    <w:p>
      <w:pPr>
        <w:pStyle w:val="TOC2"/>
        <w:tabs>
          <w:tab w:val="right" w:leader="dot" w:pos="8306"/>
        </w:tabs>
      </w:pPr>
      <w:hyperlink w:anchor="_Toc27518" w:history="1">
        <w:r>
          <w:rPr>
            <w:rFonts w:ascii="仿宋" w:eastAsia="仿宋" w:hAnsi="仿宋" w:cs="仿宋" w:hint="eastAsia"/>
            <w:lang w:eastAsia="zh-CN"/>
          </w:rPr>
          <w:t>(三)、节约用地措施</w:t>
        </w:r>
        <w:r>
          <w:tab/>
        </w:r>
        <w:r>
          <w:fldChar w:fldCharType="begin"/>
        </w:r>
        <w:r>
          <w:instrText xml:space="preserve"> PAGEREF _Toc27518 \h </w:instrText>
        </w:r>
        <w:r>
          <w:fldChar w:fldCharType="separate"/>
        </w:r>
        <w:r>
          <w:t>15</w:t>
        </w:r>
        <w:r>
          <w:fldChar w:fldCharType="end"/>
        </w:r>
      </w:hyperlink>
    </w:p>
    <w:p>
      <w:pPr>
        <w:pStyle w:val="TOC2"/>
        <w:tabs>
          <w:tab w:val="right" w:leader="dot" w:pos="8306"/>
        </w:tabs>
      </w:pPr>
      <w:hyperlink w:anchor="_Toc32643" w:history="1">
        <w:r>
          <w:rPr>
            <w:rFonts w:ascii="仿宋" w:eastAsia="仿宋" w:hAnsi="仿宋" w:cs="仿宋" w:hint="eastAsia"/>
            <w:lang w:eastAsia="zh-CN"/>
          </w:rPr>
          <w:t>(四)、总图布置方案</w:t>
        </w:r>
        <w:r>
          <w:tab/>
        </w:r>
        <w:r>
          <w:fldChar w:fldCharType="begin"/>
        </w:r>
        <w:r>
          <w:instrText xml:space="preserve"> PAGEREF _Toc32643 \h </w:instrText>
        </w:r>
        <w:r>
          <w:fldChar w:fldCharType="separate"/>
        </w:r>
        <w:r>
          <w:t>16</w:t>
        </w:r>
        <w:r>
          <w:fldChar w:fldCharType="end"/>
        </w:r>
      </w:hyperlink>
    </w:p>
    <w:p>
      <w:pPr>
        <w:pStyle w:val="TOC2"/>
        <w:tabs>
          <w:tab w:val="right" w:leader="dot" w:pos="8306"/>
        </w:tabs>
      </w:pPr>
      <w:hyperlink w:anchor="_Toc19685" w:history="1">
        <w:r>
          <w:rPr>
            <w:rFonts w:ascii="仿宋" w:eastAsia="仿宋" w:hAnsi="仿宋" w:cs="仿宋" w:hint="eastAsia"/>
            <w:lang w:eastAsia="zh-CN"/>
          </w:rPr>
          <w:t>(五)、选址综合评价</w:t>
        </w:r>
        <w:r>
          <w:tab/>
        </w:r>
        <w:r>
          <w:fldChar w:fldCharType="begin"/>
        </w:r>
        <w:r>
          <w:instrText xml:space="preserve"> PAGEREF _Toc19685 \h </w:instrText>
        </w:r>
        <w:r>
          <w:fldChar w:fldCharType="separate"/>
        </w:r>
        <w:r>
          <w:t>17</w:t>
        </w:r>
        <w:r>
          <w:fldChar w:fldCharType="end"/>
        </w:r>
      </w:hyperlink>
    </w:p>
    <w:p>
      <w:pPr>
        <w:pStyle w:val="TOC1"/>
        <w:tabs>
          <w:tab w:val="right" w:leader="dot" w:pos="8306"/>
        </w:tabs>
      </w:pPr>
      <w:hyperlink w:anchor="_Toc26910" w:history="1">
        <w:r>
          <w:rPr>
            <w:rFonts w:ascii="仿宋" w:eastAsia="仿宋" w:hAnsi="仿宋" w:cs="仿宋" w:hint="eastAsia"/>
            <w:lang w:eastAsia="zh-CN"/>
          </w:rPr>
          <w:t>四、生化试剂项目建设单位说明</w:t>
        </w:r>
        <w:r>
          <w:tab/>
        </w:r>
        <w:r>
          <w:fldChar w:fldCharType="begin"/>
        </w:r>
        <w:r>
          <w:instrText xml:space="preserve"> PAGEREF _Toc26910 \h </w:instrText>
        </w:r>
        <w:r>
          <w:fldChar w:fldCharType="separate"/>
        </w:r>
        <w:r>
          <w:t>18</w:t>
        </w:r>
        <w:r>
          <w:fldChar w:fldCharType="end"/>
        </w:r>
      </w:hyperlink>
    </w:p>
    <w:p>
      <w:pPr>
        <w:pStyle w:val="TOC2"/>
        <w:tabs>
          <w:tab w:val="right" w:leader="dot" w:pos="8306"/>
        </w:tabs>
      </w:pPr>
      <w:hyperlink w:anchor="_Toc25925" w:history="1">
        <w:r>
          <w:rPr>
            <w:rFonts w:ascii="仿宋" w:eastAsia="仿宋" w:hAnsi="仿宋" w:cs="仿宋" w:hint="eastAsia"/>
            <w:lang w:eastAsia="zh-CN"/>
          </w:rPr>
          <w:t>(一)、生化试剂项目承办单位基本情况</w:t>
        </w:r>
        <w:r>
          <w:tab/>
        </w:r>
        <w:r>
          <w:fldChar w:fldCharType="begin"/>
        </w:r>
        <w:r>
          <w:instrText xml:space="preserve"> PAGEREF _Toc25925 \h </w:instrText>
        </w:r>
        <w:r>
          <w:fldChar w:fldCharType="separate"/>
        </w:r>
        <w:r>
          <w:t>18</w:t>
        </w:r>
        <w:r>
          <w:fldChar w:fldCharType="end"/>
        </w:r>
      </w:hyperlink>
    </w:p>
    <w:p>
      <w:pPr>
        <w:pStyle w:val="TOC2"/>
        <w:tabs>
          <w:tab w:val="right" w:leader="dot" w:pos="8306"/>
        </w:tabs>
      </w:pPr>
      <w:hyperlink w:anchor="_Toc9349" w:history="1">
        <w:r>
          <w:rPr>
            <w:rFonts w:ascii="仿宋" w:eastAsia="仿宋" w:hAnsi="仿宋" w:cs="仿宋" w:hint="eastAsia"/>
            <w:lang w:eastAsia="zh-CN"/>
          </w:rPr>
          <w:t>(二)、公司经济效益分析</w:t>
        </w:r>
        <w:r>
          <w:tab/>
        </w:r>
        <w:r>
          <w:fldChar w:fldCharType="begin"/>
        </w:r>
        <w:r>
          <w:instrText xml:space="preserve"> PAGEREF _Toc9349 \h </w:instrText>
        </w:r>
        <w:r>
          <w:fldChar w:fldCharType="separate"/>
        </w:r>
        <w:r>
          <w:t>19</w:t>
        </w:r>
        <w:r>
          <w:fldChar w:fldCharType="end"/>
        </w:r>
      </w:hyperlink>
    </w:p>
    <w:p>
      <w:pPr>
        <w:pStyle w:val="TOC1"/>
        <w:tabs>
          <w:tab w:val="right" w:leader="dot" w:pos="8306"/>
        </w:tabs>
      </w:pPr>
      <w:hyperlink w:anchor="_Toc6423" w:history="1">
        <w:r>
          <w:rPr>
            <w:rFonts w:ascii="仿宋" w:eastAsia="仿宋" w:hAnsi="仿宋" w:cs="仿宋" w:hint="eastAsia"/>
            <w:lang w:eastAsia="zh-CN"/>
          </w:rPr>
          <w:t>五、生化试剂项目绩效评估</w:t>
        </w:r>
        <w:r>
          <w:tab/>
        </w:r>
        <w:r>
          <w:fldChar w:fldCharType="begin"/>
        </w:r>
        <w:r>
          <w:instrText xml:space="preserve"> PAGEREF _Toc6423 \h </w:instrText>
        </w:r>
        <w:r>
          <w:fldChar w:fldCharType="separate"/>
        </w:r>
        <w:r>
          <w:t>20</w:t>
        </w:r>
        <w:r>
          <w:fldChar w:fldCharType="end"/>
        </w:r>
      </w:hyperlink>
    </w:p>
    <w:p>
      <w:pPr>
        <w:pStyle w:val="TOC2"/>
        <w:tabs>
          <w:tab w:val="right" w:leader="dot" w:pos="8306"/>
        </w:tabs>
      </w:pPr>
      <w:hyperlink w:anchor="_Toc31772" w:history="1">
        <w:r>
          <w:rPr>
            <w:rFonts w:ascii="仿宋" w:eastAsia="仿宋" w:hAnsi="仿宋" w:cs="仿宋" w:hint="eastAsia"/>
            <w:lang w:eastAsia="zh-CN"/>
          </w:rPr>
          <w:t>(一)、绩效评估指标</w:t>
        </w:r>
        <w:r>
          <w:tab/>
        </w:r>
        <w:r>
          <w:fldChar w:fldCharType="begin"/>
        </w:r>
        <w:r>
          <w:instrText xml:space="preserve"> PAGEREF _Toc31772 \h </w:instrText>
        </w:r>
        <w:r>
          <w:fldChar w:fldCharType="separate"/>
        </w:r>
        <w:r>
          <w:t>20</w:t>
        </w:r>
        <w:r>
          <w:fldChar w:fldCharType="end"/>
        </w:r>
      </w:hyperlink>
    </w:p>
    <w:p>
      <w:pPr>
        <w:pStyle w:val="TOC2"/>
        <w:tabs>
          <w:tab w:val="right" w:leader="dot" w:pos="8306"/>
        </w:tabs>
      </w:pPr>
      <w:hyperlink w:anchor="_Toc18897" w:history="1">
        <w:r>
          <w:rPr>
            <w:rFonts w:ascii="仿宋" w:eastAsia="仿宋" w:hAnsi="仿宋" w:cs="仿宋" w:hint="eastAsia"/>
            <w:lang w:eastAsia="zh-CN"/>
          </w:rPr>
          <w:t>(二)、绩效评估方法</w:t>
        </w:r>
        <w:r>
          <w:tab/>
        </w:r>
        <w:r>
          <w:fldChar w:fldCharType="begin"/>
        </w:r>
        <w:r>
          <w:instrText xml:space="preserve"> PAGEREF _Toc18897 \h </w:instrText>
        </w:r>
        <w:r>
          <w:fldChar w:fldCharType="separate"/>
        </w:r>
        <w:r>
          <w:t>21</w:t>
        </w:r>
        <w:r>
          <w:fldChar w:fldCharType="end"/>
        </w:r>
      </w:hyperlink>
    </w:p>
    <w:p>
      <w:pPr>
        <w:pStyle w:val="TOC2"/>
        <w:tabs>
          <w:tab w:val="right" w:leader="dot" w:pos="8306"/>
        </w:tabs>
      </w:pPr>
      <w:hyperlink w:anchor="_Toc4503" w:history="1">
        <w:r>
          <w:rPr>
            <w:rFonts w:ascii="仿宋" w:eastAsia="仿宋" w:hAnsi="仿宋" w:cs="仿宋" w:hint="eastAsia"/>
            <w:lang w:eastAsia="zh-CN"/>
          </w:rPr>
          <w:t>(三)、绩效评估周期</w:t>
        </w:r>
        <w:r>
          <w:tab/>
        </w:r>
        <w:r>
          <w:fldChar w:fldCharType="begin"/>
        </w:r>
        <w:r>
          <w:instrText xml:space="preserve"> PAGEREF _Toc4503 \h </w:instrText>
        </w:r>
        <w:r>
          <w:fldChar w:fldCharType="separate"/>
        </w:r>
        <w:r>
          <w:t>22</w:t>
        </w:r>
        <w:r>
          <w:fldChar w:fldCharType="end"/>
        </w:r>
      </w:hyperlink>
    </w:p>
    <w:p>
      <w:pPr>
        <w:pStyle w:val="TOC1"/>
        <w:tabs>
          <w:tab w:val="right" w:leader="dot" w:pos="8306"/>
        </w:tabs>
      </w:pPr>
      <w:hyperlink w:anchor="_Toc10243" w:history="1">
        <w:r>
          <w:rPr>
            <w:rFonts w:ascii="仿宋" w:eastAsia="仿宋" w:hAnsi="仿宋" w:cs="仿宋" w:hint="eastAsia"/>
            <w:lang w:eastAsia="zh-CN"/>
          </w:rPr>
          <w:t>六、产品规划分析</w:t>
        </w:r>
        <w:r>
          <w:tab/>
        </w:r>
        <w:r>
          <w:fldChar w:fldCharType="begin"/>
        </w:r>
        <w:r>
          <w:instrText xml:space="preserve"> PAGEREF _Toc10243 \h </w:instrText>
        </w:r>
        <w:r>
          <w:fldChar w:fldCharType="separate"/>
        </w:r>
        <w:r>
          <w:t>23</w:t>
        </w:r>
        <w:r>
          <w:fldChar w:fldCharType="end"/>
        </w:r>
      </w:hyperlink>
    </w:p>
    <w:p>
      <w:pPr>
        <w:pStyle w:val="TOC2"/>
        <w:tabs>
          <w:tab w:val="right" w:leader="dot" w:pos="8306"/>
        </w:tabs>
      </w:pPr>
      <w:hyperlink w:anchor="_Toc23088" w:history="1">
        <w:r>
          <w:rPr>
            <w:rFonts w:ascii="仿宋" w:eastAsia="仿宋" w:hAnsi="仿宋" w:cs="仿宋" w:hint="eastAsia"/>
            <w:lang w:eastAsia="zh-CN"/>
          </w:rPr>
          <w:t>(一)、产品规划</w:t>
        </w:r>
        <w:r>
          <w:tab/>
        </w:r>
        <w:r>
          <w:fldChar w:fldCharType="begin"/>
        </w:r>
        <w:r>
          <w:instrText xml:space="preserve"> PAGEREF _Toc23088 \h </w:instrText>
        </w:r>
        <w:r>
          <w:fldChar w:fldCharType="separate"/>
        </w:r>
        <w:r>
          <w:t>23</w:t>
        </w:r>
        <w:r>
          <w:fldChar w:fldCharType="end"/>
        </w:r>
      </w:hyperlink>
    </w:p>
    <w:p>
      <w:pPr>
        <w:pStyle w:val="TOC2"/>
        <w:tabs>
          <w:tab w:val="right" w:leader="dot" w:pos="8306"/>
        </w:tabs>
      </w:pPr>
      <w:hyperlink w:anchor="_Toc26441" w:history="1">
        <w:r>
          <w:rPr>
            <w:rFonts w:ascii="仿宋" w:eastAsia="仿宋" w:hAnsi="仿宋" w:cs="仿宋" w:hint="eastAsia"/>
            <w:lang w:eastAsia="zh-CN"/>
          </w:rPr>
          <w:t>(二)、建设规模</w:t>
        </w:r>
        <w:r>
          <w:tab/>
        </w:r>
        <w:r>
          <w:fldChar w:fldCharType="begin"/>
        </w:r>
        <w:r>
          <w:instrText xml:space="preserve"> PAGEREF _Toc26441 \h </w:instrText>
        </w:r>
        <w:r>
          <w:fldChar w:fldCharType="separate"/>
        </w:r>
        <w:r>
          <w:t>23</w:t>
        </w:r>
        <w:r>
          <w:fldChar w:fldCharType="end"/>
        </w:r>
      </w:hyperlink>
    </w:p>
    <w:p>
      <w:pPr>
        <w:pStyle w:val="TOC1"/>
        <w:tabs>
          <w:tab w:val="right" w:leader="dot" w:pos="8306"/>
        </w:tabs>
      </w:pPr>
      <w:hyperlink w:anchor="_Toc2385" w:history="1">
        <w:r>
          <w:rPr>
            <w:rFonts w:ascii="仿宋" w:eastAsia="仿宋" w:hAnsi="仿宋" w:cs="仿宋" w:hint="eastAsia"/>
            <w:lang w:eastAsia="zh-CN"/>
          </w:rPr>
          <w:t>七、生化试剂项目环境影响分析</w:t>
        </w:r>
        <w:r>
          <w:tab/>
        </w:r>
        <w:r>
          <w:fldChar w:fldCharType="begin"/>
        </w:r>
        <w:r>
          <w:instrText xml:space="preserve"> PAGEREF _Toc2385 \h </w:instrText>
        </w:r>
        <w:r>
          <w:fldChar w:fldCharType="separate"/>
        </w:r>
        <w:r>
          <w:t>25</w:t>
        </w:r>
        <w:r>
          <w:fldChar w:fldCharType="end"/>
        </w:r>
      </w:hyperlink>
    </w:p>
    <w:p>
      <w:pPr>
        <w:pStyle w:val="TOC2"/>
        <w:tabs>
          <w:tab w:val="right" w:leader="dot" w:pos="8306"/>
        </w:tabs>
      </w:pPr>
      <w:hyperlink w:anchor="_Toc27314" w:history="1">
        <w:r>
          <w:rPr>
            <w:rFonts w:ascii="仿宋" w:eastAsia="仿宋" w:hAnsi="仿宋" w:cs="仿宋" w:hint="eastAsia"/>
            <w:lang w:eastAsia="zh-CN"/>
          </w:rPr>
          <w:t>(一)、建设区域环境质量现状</w:t>
        </w:r>
        <w:r>
          <w:tab/>
        </w:r>
        <w:r>
          <w:fldChar w:fldCharType="begin"/>
        </w:r>
        <w:r>
          <w:instrText xml:space="preserve"> PAGEREF _Toc27314 \h </w:instrText>
        </w:r>
        <w:r>
          <w:fldChar w:fldCharType="separate"/>
        </w:r>
        <w:r>
          <w:t>25</w:t>
        </w:r>
        <w:r>
          <w:fldChar w:fldCharType="end"/>
        </w:r>
      </w:hyperlink>
    </w:p>
    <w:p>
      <w:pPr>
        <w:pStyle w:val="TOC2"/>
        <w:tabs>
          <w:tab w:val="right" w:leader="dot" w:pos="8306"/>
        </w:tabs>
      </w:pPr>
      <w:hyperlink w:anchor="_Toc17875" w:history="1">
        <w:r>
          <w:rPr>
            <w:rFonts w:ascii="仿宋" w:eastAsia="仿宋" w:hAnsi="仿宋" w:cs="仿宋" w:hint="eastAsia"/>
            <w:lang w:eastAsia="zh-CN"/>
          </w:rPr>
          <w:t>(二)、建设期环境保护</w:t>
        </w:r>
        <w:r>
          <w:tab/>
        </w:r>
        <w:r>
          <w:fldChar w:fldCharType="begin"/>
        </w:r>
        <w:r>
          <w:instrText xml:space="preserve"> PAGEREF _Toc17875 \h </w:instrText>
        </w:r>
        <w:r>
          <w:fldChar w:fldCharType="separate"/>
        </w:r>
        <w:r>
          <w:t>26</w:t>
        </w:r>
        <w:r>
          <w:fldChar w:fldCharType="end"/>
        </w:r>
      </w:hyperlink>
    </w:p>
    <w:p>
      <w:pPr>
        <w:pStyle w:val="TOC2"/>
        <w:tabs>
          <w:tab w:val="right" w:leader="dot" w:pos="8306"/>
        </w:tabs>
      </w:pPr>
      <w:hyperlink w:anchor="_Toc30102" w:history="1">
        <w:r>
          <w:rPr>
            <w:rFonts w:ascii="仿宋" w:eastAsia="仿宋" w:hAnsi="仿宋" w:cs="仿宋" w:hint="eastAsia"/>
            <w:lang w:eastAsia="zh-CN"/>
          </w:rPr>
          <w:t>(三)、运营期环境保护</w:t>
        </w:r>
        <w:r>
          <w:tab/>
        </w:r>
        <w:r>
          <w:fldChar w:fldCharType="begin"/>
        </w:r>
        <w:r>
          <w:instrText xml:space="preserve"> PAGEREF _Toc30102 \h </w:instrText>
        </w:r>
        <w:r>
          <w:fldChar w:fldCharType="separate"/>
        </w:r>
        <w:r>
          <w:t>27</w:t>
        </w:r>
        <w:r>
          <w:fldChar w:fldCharType="end"/>
        </w:r>
      </w:hyperlink>
    </w:p>
    <w:p>
      <w:pPr>
        <w:pStyle w:val="TOC2"/>
        <w:tabs>
          <w:tab w:val="right" w:leader="dot" w:pos="8306"/>
        </w:tabs>
      </w:pPr>
      <w:hyperlink w:anchor="_Toc9735" w:history="1">
        <w:r>
          <w:rPr>
            <w:rFonts w:ascii="仿宋" w:eastAsia="仿宋" w:hAnsi="仿宋" w:cs="仿宋" w:hint="eastAsia"/>
            <w:lang w:eastAsia="zh-CN"/>
          </w:rPr>
          <w:t>(四)、生化试剂项目建设对区域经济的影响</w:t>
        </w:r>
        <w:r>
          <w:tab/>
        </w:r>
        <w:r>
          <w:fldChar w:fldCharType="begin"/>
        </w:r>
        <w:r>
          <w:instrText xml:space="preserve"> PAGEREF _Toc9735 \h </w:instrText>
        </w:r>
        <w:r>
          <w:fldChar w:fldCharType="separate"/>
        </w:r>
        <w:r>
          <w:t>29</w:t>
        </w:r>
        <w:r>
          <w:fldChar w:fldCharType="end"/>
        </w:r>
      </w:hyperlink>
    </w:p>
    <w:p>
      <w:pPr>
        <w:pStyle w:val="TOC2"/>
        <w:tabs>
          <w:tab w:val="right" w:leader="dot" w:pos="8306"/>
        </w:tabs>
      </w:pPr>
      <w:hyperlink w:anchor="_Toc3062" w:history="1">
        <w:r>
          <w:rPr>
            <w:rFonts w:ascii="仿宋" w:eastAsia="仿宋" w:hAnsi="仿宋" w:cs="仿宋" w:hint="eastAsia"/>
            <w:lang w:eastAsia="zh-CN"/>
          </w:rPr>
          <w:t>(五)、废弃物处理</w:t>
        </w:r>
        <w:r>
          <w:tab/>
        </w:r>
        <w:r>
          <w:fldChar w:fldCharType="begin"/>
        </w:r>
        <w:r>
          <w:instrText xml:space="preserve"> PAGEREF _Toc3062 \h </w:instrText>
        </w:r>
        <w:r>
          <w:fldChar w:fldCharType="separate"/>
        </w:r>
        <w:r>
          <w:t>30</w:t>
        </w:r>
        <w:r>
          <w:fldChar w:fldCharType="end"/>
        </w:r>
      </w:hyperlink>
    </w:p>
    <w:p>
      <w:pPr>
        <w:pStyle w:val="TOC2"/>
        <w:tabs>
          <w:tab w:val="right" w:leader="dot" w:pos="8306"/>
        </w:tabs>
      </w:pPr>
      <w:hyperlink w:anchor="_Toc4378" w:history="1">
        <w:r>
          <w:rPr>
            <w:rFonts w:ascii="仿宋" w:eastAsia="仿宋" w:hAnsi="仿宋" w:cs="仿宋" w:hint="eastAsia"/>
            <w:lang w:eastAsia="zh-CN"/>
          </w:rPr>
          <w:t>(六)、特殊环境影响分析</w:t>
        </w:r>
        <w:r>
          <w:tab/>
        </w:r>
        <w:r>
          <w:fldChar w:fldCharType="begin"/>
        </w:r>
        <w:r>
          <w:instrText xml:space="preserve"> PAGEREF _Toc4378 \h </w:instrText>
        </w:r>
        <w:r>
          <w:fldChar w:fldCharType="separate"/>
        </w:r>
        <w:r>
          <w:t>32</w:t>
        </w:r>
        <w:r>
          <w:fldChar w:fldCharType="end"/>
        </w:r>
      </w:hyperlink>
    </w:p>
    <w:p>
      <w:pPr>
        <w:pStyle w:val="TOC2"/>
        <w:tabs>
          <w:tab w:val="right" w:leader="dot" w:pos="8306"/>
        </w:tabs>
      </w:pPr>
      <w:hyperlink w:anchor="_Toc18120" w:history="1">
        <w:r>
          <w:rPr>
            <w:rFonts w:ascii="仿宋" w:eastAsia="仿宋" w:hAnsi="仿宋" w:cs="仿宋" w:hint="eastAsia"/>
            <w:lang w:eastAsia="zh-CN"/>
          </w:rPr>
          <w:t>(七)、清洁生产</w:t>
        </w:r>
        <w:r>
          <w:tab/>
        </w:r>
        <w:r>
          <w:fldChar w:fldCharType="begin"/>
        </w:r>
        <w:r>
          <w:instrText xml:space="preserve"> PAGEREF _Toc18120 \h </w:instrText>
        </w:r>
        <w:r>
          <w:fldChar w:fldCharType="separate"/>
        </w:r>
        <w:r>
          <w:t>33</w:t>
        </w:r>
        <w:r>
          <w:fldChar w:fldCharType="end"/>
        </w:r>
      </w:hyperlink>
    </w:p>
    <w:p>
      <w:pPr>
        <w:pStyle w:val="TOC2"/>
        <w:tabs>
          <w:tab w:val="right" w:leader="dot" w:pos="8306"/>
        </w:tabs>
      </w:pPr>
      <w:hyperlink w:anchor="_Toc22684" w:history="1">
        <w:r>
          <w:rPr>
            <w:rFonts w:ascii="仿宋" w:eastAsia="仿宋" w:hAnsi="仿宋" w:cs="仿宋" w:hint="eastAsia"/>
            <w:lang w:eastAsia="zh-CN"/>
          </w:rPr>
          <w:t>(八)、环境保护综合评价</w:t>
        </w:r>
        <w:r>
          <w:tab/>
        </w:r>
        <w:r>
          <w:fldChar w:fldCharType="begin"/>
        </w:r>
        <w:r>
          <w:instrText xml:space="preserve"> PAGEREF _Toc22684 \h </w:instrText>
        </w:r>
        <w:r>
          <w:fldChar w:fldCharType="separate"/>
        </w:r>
        <w:r>
          <w:t>34</w:t>
        </w:r>
        <w:r>
          <w:fldChar w:fldCharType="end"/>
        </w:r>
      </w:hyperlink>
    </w:p>
    <w:p>
      <w:pPr>
        <w:pStyle w:val="TOC1"/>
        <w:tabs>
          <w:tab w:val="right" w:leader="dot" w:pos="8306"/>
        </w:tabs>
      </w:pPr>
      <w:hyperlink w:anchor="_Toc17394" w:history="1">
        <w:r>
          <w:rPr>
            <w:rFonts w:ascii="仿宋" w:eastAsia="仿宋" w:hAnsi="仿宋" w:cs="仿宋" w:hint="eastAsia"/>
            <w:lang w:eastAsia="zh-CN"/>
          </w:rPr>
          <w:t>八、生化试剂项目人力资源管理</w:t>
        </w:r>
        <w:r>
          <w:tab/>
        </w:r>
        <w:r>
          <w:fldChar w:fldCharType="begin"/>
        </w:r>
        <w:r>
          <w:instrText xml:space="preserve"> PAGEREF _Toc17394 \h </w:instrText>
        </w:r>
        <w:r>
          <w:fldChar w:fldCharType="separate"/>
        </w:r>
        <w:r>
          <w:t>35</w:t>
        </w:r>
        <w:r>
          <w:fldChar w:fldCharType="end"/>
        </w:r>
      </w:hyperlink>
    </w:p>
    <w:p>
      <w:pPr>
        <w:pStyle w:val="TOC2"/>
        <w:tabs>
          <w:tab w:val="right" w:leader="dot" w:pos="8306"/>
        </w:tabs>
      </w:pPr>
      <w:hyperlink w:anchor="_Toc13101" w:history="1">
        <w:r>
          <w:rPr>
            <w:rFonts w:ascii="仿宋" w:eastAsia="仿宋" w:hAnsi="仿宋" w:cs="仿宋" w:hint="eastAsia"/>
            <w:lang w:eastAsia="zh-CN"/>
          </w:rPr>
          <w:t>(一)、建立健全的预算管理制度</w:t>
        </w:r>
        <w:r>
          <w:tab/>
        </w:r>
        <w:r>
          <w:fldChar w:fldCharType="begin"/>
        </w:r>
        <w:r>
          <w:instrText xml:space="preserve"> PAGEREF _Toc13101 \h </w:instrText>
        </w:r>
        <w:r>
          <w:fldChar w:fldCharType="separate"/>
        </w:r>
        <w:r>
          <w:t>35</w:t>
        </w:r>
        <w:r>
          <w:fldChar w:fldCharType="end"/>
        </w:r>
      </w:hyperlink>
    </w:p>
    <w:p>
      <w:pPr>
        <w:pStyle w:val="TOC2"/>
        <w:tabs>
          <w:tab w:val="right" w:leader="dot" w:pos="8306"/>
        </w:tabs>
      </w:pPr>
      <w:hyperlink w:anchor="_Toc22198" w:history="1">
        <w:r>
          <w:rPr>
            <w:rFonts w:ascii="仿宋" w:eastAsia="仿宋" w:hAnsi="仿宋" w:cs="仿宋" w:hint="eastAsia"/>
            <w:lang w:eastAsia="zh-CN"/>
          </w:rPr>
          <w:t>(二)、加强资金流动监控</w:t>
        </w:r>
        <w:r>
          <w:tab/>
        </w:r>
        <w:r>
          <w:fldChar w:fldCharType="begin"/>
        </w:r>
        <w:r>
          <w:instrText xml:space="preserve"> PAGEREF _Toc22198 \h </w:instrText>
        </w:r>
        <w:r>
          <w:fldChar w:fldCharType="separate"/>
        </w:r>
        <w:r>
          <w:t>37</w:t>
        </w:r>
        <w:r>
          <w:fldChar w:fldCharType="end"/>
        </w:r>
      </w:hyperlink>
    </w:p>
    <w:p>
      <w:pPr>
        <w:pStyle w:val="TOC2"/>
        <w:tabs>
          <w:tab w:val="right" w:leader="dot" w:pos="8306"/>
        </w:tabs>
      </w:pPr>
      <w:hyperlink w:anchor="_Toc18843" w:history="1">
        <w:r>
          <w:rPr>
            <w:rFonts w:ascii="仿宋" w:eastAsia="仿宋" w:hAnsi="仿宋" w:cs="仿宋" w:hint="eastAsia"/>
            <w:lang w:eastAsia="zh-CN"/>
          </w:rPr>
          <w:t>(三)、制定完善的风险控制机制</w:t>
        </w:r>
        <w:r>
          <w:tab/>
        </w:r>
        <w:r>
          <w:fldChar w:fldCharType="begin"/>
        </w:r>
        <w:r>
          <w:instrText xml:space="preserve"> PAGEREF _Toc18843 \h </w:instrText>
        </w:r>
        <w:r>
          <w:fldChar w:fldCharType="separate"/>
        </w:r>
        <w:r>
          <w:t>38</w:t>
        </w:r>
        <w:r>
          <w:fldChar w:fldCharType="end"/>
        </w:r>
      </w:hyperlink>
    </w:p>
    <w:p>
      <w:pPr>
        <w:pStyle w:val="TOC2"/>
        <w:tabs>
          <w:tab w:val="right" w:leader="dot" w:pos="8306"/>
        </w:tabs>
      </w:pPr>
      <w:hyperlink w:anchor="_Toc1244" w:history="1">
        <w:r>
          <w:rPr>
            <w:rFonts w:ascii="仿宋" w:eastAsia="仿宋" w:hAnsi="仿宋" w:cs="仿宋" w:hint="eastAsia"/>
            <w:lang w:eastAsia="zh-CN"/>
          </w:rPr>
          <w:t>(四)、优化成本管理</w:t>
        </w:r>
        <w:r>
          <w:tab/>
        </w:r>
        <w:r>
          <w:fldChar w:fldCharType="begin"/>
        </w:r>
        <w:r>
          <w:instrText xml:space="preserve"> PAGEREF _Toc1244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7" w:history="1">
        <w:r>
          <w:rPr>
            <w:rFonts w:ascii="仿宋" w:eastAsia="仿宋" w:hAnsi="仿宋" w:cs="仿宋" w:hint="eastAsia"/>
            <w:lang w:eastAsia="zh-CN"/>
          </w:rPr>
          <w:t>九、生化试剂项目社会影响</w:t>
        </w:r>
        <w:r>
          <w:tab/>
        </w:r>
        <w:r>
          <w:fldChar w:fldCharType="begin"/>
        </w:r>
        <w:r>
          <w:instrText xml:space="preserve"> PAGEREF _Toc20987 \h </w:instrText>
        </w:r>
        <w:r>
          <w:fldChar w:fldCharType="separate"/>
        </w:r>
        <w:r>
          <w:t>41</w:t>
        </w:r>
        <w:r>
          <w:fldChar w:fldCharType="end"/>
        </w:r>
      </w:hyperlink>
    </w:p>
    <w:p>
      <w:pPr>
        <w:pStyle w:val="TOC2"/>
        <w:tabs>
          <w:tab w:val="right" w:leader="dot" w:pos="8306"/>
        </w:tabs>
      </w:pPr>
      <w:hyperlink w:anchor="_Toc32229" w:history="1">
        <w:r>
          <w:rPr>
            <w:rFonts w:ascii="仿宋" w:eastAsia="仿宋" w:hAnsi="仿宋" w:cs="仿宋" w:hint="eastAsia"/>
            <w:lang w:eastAsia="zh-CN"/>
          </w:rPr>
          <w:t>(一)、社会责任与义务</w:t>
        </w:r>
        <w:r>
          <w:tab/>
        </w:r>
        <w:r>
          <w:fldChar w:fldCharType="begin"/>
        </w:r>
        <w:r>
          <w:instrText xml:space="preserve"> PAGEREF _Toc32229 \h </w:instrText>
        </w:r>
        <w:r>
          <w:fldChar w:fldCharType="separate"/>
        </w:r>
        <w:r>
          <w:t>41</w:t>
        </w:r>
        <w:r>
          <w:fldChar w:fldCharType="end"/>
        </w:r>
      </w:hyperlink>
    </w:p>
    <w:p>
      <w:pPr>
        <w:pStyle w:val="TOC2"/>
        <w:tabs>
          <w:tab w:val="right" w:leader="dot" w:pos="8306"/>
        </w:tabs>
      </w:pPr>
      <w:hyperlink w:anchor="_Toc20611" w:history="1">
        <w:r>
          <w:rPr>
            <w:rFonts w:ascii="仿宋" w:eastAsia="仿宋" w:hAnsi="仿宋" w:cs="仿宋" w:hint="eastAsia"/>
            <w:lang w:eastAsia="zh-CN"/>
          </w:rPr>
          <w:t>(二)、社会参与与沟通</w:t>
        </w:r>
        <w:r>
          <w:tab/>
        </w:r>
        <w:r>
          <w:fldChar w:fldCharType="begin"/>
        </w:r>
        <w:r>
          <w:instrText xml:space="preserve"> PAGEREF _Toc20611 \h </w:instrText>
        </w:r>
        <w:r>
          <w:fldChar w:fldCharType="separate"/>
        </w:r>
        <w:r>
          <w:t>41</w:t>
        </w:r>
        <w:r>
          <w:fldChar w:fldCharType="end"/>
        </w:r>
      </w:hyperlink>
    </w:p>
    <w:p>
      <w:pPr>
        <w:pStyle w:val="TOC1"/>
        <w:tabs>
          <w:tab w:val="right" w:leader="dot" w:pos="8306"/>
        </w:tabs>
      </w:pPr>
      <w:hyperlink w:anchor="_Toc25858" w:history="1">
        <w:r>
          <w:rPr>
            <w:rFonts w:ascii="仿宋" w:eastAsia="仿宋" w:hAnsi="仿宋" w:cs="仿宋" w:hint="eastAsia"/>
            <w:lang w:eastAsia="zh-CN"/>
          </w:rPr>
          <w:t>十、生化试剂项目经营效益</w:t>
        </w:r>
        <w:r>
          <w:tab/>
        </w:r>
        <w:r>
          <w:fldChar w:fldCharType="begin"/>
        </w:r>
        <w:r>
          <w:instrText xml:space="preserve"> PAGEREF _Toc25858 \h </w:instrText>
        </w:r>
        <w:r>
          <w:fldChar w:fldCharType="separate"/>
        </w:r>
        <w:r>
          <w:t>42</w:t>
        </w:r>
        <w:r>
          <w:fldChar w:fldCharType="end"/>
        </w:r>
      </w:hyperlink>
    </w:p>
    <w:p>
      <w:pPr>
        <w:pStyle w:val="TOC2"/>
        <w:tabs>
          <w:tab w:val="right" w:leader="dot" w:pos="8306"/>
        </w:tabs>
      </w:pPr>
      <w:hyperlink w:anchor="_Toc5164" w:history="1">
        <w:r>
          <w:rPr>
            <w:rFonts w:ascii="仿宋" w:eastAsia="仿宋" w:hAnsi="仿宋" w:cs="仿宋" w:hint="eastAsia"/>
            <w:lang w:eastAsia="zh-CN"/>
          </w:rPr>
          <w:t>(一)、经济评价财务测算</w:t>
        </w:r>
        <w:r>
          <w:tab/>
        </w:r>
        <w:r>
          <w:fldChar w:fldCharType="begin"/>
        </w:r>
        <w:r>
          <w:instrText xml:space="preserve"> PAGEREF _Toc5164 \h </w:instrText>
        </w:r>
        <w:r>
          <w:fldChar w:fldCharType="separate"/>
        </w:r>
        <w:r>
          <w:t>42</w:t>
        </w:r>
        <w:r>
          <w:fldChar w:fldCharType="end"/>
        </w:r>
      </w:hyperlink>
    </w:p>
    <w:p>
      <w:pPr>
        <w:pStyle w:val="TOC2"/>
        <w:tabs>
          <w:tab w:val="right" w:leader="dot" w:pos="8306"/>
        </w:tabs>
      </w:pPr>
      <w:hyperlink w:anchor="_Toc19372" w:history="1">
        <w:r>
          <w:rPr>
            <w:rFonts w:ascii="仿宋" w:eastAsia="仿宋" w:hAnsi="仿宋" w:cs="仿宋" w:hint="eastAsia"/>
            <w:lang w:eastAsia="zh-CN"/>
          </w:rPr>
          <w:t>(二)、生化试剂项目盈利能力分析</w:t>
        </w:r>
        <w:r>
          <w:tab/>
        </w:r>
        <w:r>
          <w:fldChar w:fldCharType="begin"/>
        </w:r>
        <w:r>
          <w:instrText xml:space="preserve"> PAGEREF _Toc19372 \h </w:instrText>
        </w:r>
        <w:r>
          <w:fldChar w:fldCharType="separate"/>
        </w:r>
        <w:r>
          <w:t>44</w:t>
        </w:r>
        <w:r>
          <w:fldChar w:fldCharType="end"/>
        </w:r>
      </w:hyperlink>
    </w:p>
    <w:p>
      <w:pPr>
        <w:pStyle w:val="TOC1"/>
        <w:tabs>
          <w:tab w:val="right" w:leader="dot" w:pos="8306"/>
        </w:tabs>
      </w:pPr>
      <w:hyperlink w:anchor="_Toc30051" w:history="1">
        <w:r>
          <w:rPr>
            <w:rFonts w:ascii="仿宋" w:eastAsia="仿宋" w:hAnsi="仿宋" w:cs="仿宋" w:hint="eastAsia"/>
            <w:lang w:eastAsia="zh-CN"/>
          </w:rPr>
          <w:t>十一、生化试剂项目技术管理</w:t>
        </w:r>
        <w:r>
          <w:tab/>
        </w:r>
        <w:r>
          <w:fldChar w:fldCharType="begin"/>
        </w:r>
        <w:r>
          <w:instrText xml:space="preserve"> PAGEREF _Toc30051 \h </w:instrText>
        </w:r>
        <w:r>
          <w:fldChar w:fldCharType="separate"/>
        </w:r>
        <w:r>
          <w:t>44</w:t>
        </w:r>
        <w:r>
          <w:fldChar w:fldCharType="end"/>
        </w:r>
      </w:hyperlink>
    </w:p>
    <w:p>
      <w:pPr>
        <w:pStyle w:val="TOC2"/>
        <w:tabs>
          <w:tab w:val="right" w:leader="dot" w:pos="8306"/>
        </w:tabs>
      </w:pPr>
      <w:hyperlink w:anchor="_Toc27147" w:history="1">
        <w:r>
          <w:rPr>
            <w:rFonts w:ascii="仿宋" w:eastAsia="仿宋" w:hAnsi="仿宋" w:cs="仿宋" w:hint="eastAsia"/>
            <w:lang w:eastAsia="zh-CN"/>
          </w:rPr>
          <w:t>(一)、技术方案选用方向</w:t>
        </w:r>
        <w:r>
          <w:tab/>
        </w:r>
        <w:r>
          <w:fldChar w:fldCharType="begin"/>
        </w:r>
        <w:r>
          <w:instrText xml:space="preserve"> PAGEREF _Toc27147 \h </w:instrText>
        </w:r>
        <w:r>
          <w:fldChar w:fldCharType="separate"/>
        </w:r>
        <w:r>
          <w:t>44</w:t>
        </w:r>
        <w:r>
          <w:fldChar w:fldCharType="end"/>
        </w:r>
      </w:hyperlink>
    </w:p>
    <w:p>
      <w:pPr>
        <w:pStyle w:val="TOC2"/>
        <w:tabs>
          <w:tab w:val="right" w:leader="dot" w:pos="8306"/>
        </w:tabs>
      </w:pPr>
      <w:hyperlink w:anchor="_Toc20311" w:history="1">
        <w:r>
          <w:rPr>
            <w:rFonts w:ascii="仿宋" w:eastAsia="仿宋" w:hAnsi="仿宋" w:cs="仿宋" w:hint="eastAsia"/>
            <w:lang w:eastAsia="zh-CN"/>
          </w:rPr>
          <w:t>(二)、工艺技术方案选用原则</w:t>
        </w:r>
        <w:r>
          <w:tab/>
        </w:r>
        <w:r>
          <w:fldChar w:fldCharType="begin"/>
        </w:r>
        <w:r>
          <w:instrText xml:space="preserve"> PAGEREF _Toc20311 \h </w:instrText>
        </w:r>
        <w:r>
          <w:fldChar w:fldCharType="separate"/>
        </w:r>
        <w:r>
          <w:t>46</w:t>
        </w:r>
        <w:r>
          <w:fldChar w:fldCharType="end"/>
        </w:r>
      </w:hyperlink>
    </w:p>
    <w:p>
      <w:pPr>
        <w:pStyle w:val="TOC2"/>
        <w:tabs>
          <w:tab w:val="right" w:leader="dot" w:pos="8306"/>
        </w:tabs>
      </w:pPr>
      <w:hyperlink w:anchor="_Toc19349" w:history="1">
        <w:r>
          <w:rPr>
            <w:rFonts w:ascii="仿宋" w:eastAsia="仿宋" w:hAnsi="仿宋" w:cs="仿宋" w:hint="eastAsia"/>
            <w:lang w:eastAsia="zh-CN"/>
          </w:rPr>
          <w:t>(三)、工艺技术方案要求</w:t>
        </w:r>
        <w:r>
          <w:tab/>
        </w:r>
        <w:r>
          <w:fldChar w:fldCharType="begin"/>
        </w:r>
        <w:r>
          <w:instrText xml:space="preserve"> PAGEREF _Toc19349 \h </w:instrText>
        </w:r>
        <w:r>
          <w:fldChar w:fldCharType="separate"/>
        </w:r>
        <w:r>
          <w:t>48</w:t>
        </w:r>
        <w:r>
          <w:fldChar w:fldCharType="end"/>
        </w:r>
      </w:hyperlink>
    </w:p>
    <w:p>
      <w:pPr>
        <w:pStyle w:val="TOC1"/>
        <w:tabs>
          <w:tab w:val="right" w:leader="dot" w:pos="8306"/>
        </w:tabs>
      </w:pPr>
      <w:hyperlink w:anchor="_Toc12455" w:history="1">
        <w:r>
          <w:rPr>
            <w:rFonts w:ascii="仿宋" w:eastAsia="仿宋" w:hAnsi="仿宋" w:cs="仿宋" w:hint="eastAsia"/>
            <w:lang w:eastAsia="zh-CN"/>
          </w:rPr>
          <w:t>十二、生化试剂项目投资规划</w:t>
        </w:r>
        <w:r>
          <w:tab/>
        </w:r>
        <w:r>
          <w:fldChar w:fldCharType="begin"/>
        </w:r>
        <w:r>
          <w:instrText xml:space="preserve"> PAGEREF _Toc12455 \h </w:instrText>
        </w:r>
        <w:r>
          <w:fldChar w:fldCharType="separate"/>
        </w:r>
        <w:r>
          <w:t>50</w:t>
        </w:r>
        <w:r>
          <w:fldChar w:fldCharType="end"/>
        </w:r>
      </w:hyperlink>
    </w:p>
    <w:p>
      <w:pPr>
        <w:pStyle w:val="TOC2"/>
        <w:tabs>
          <w:tab w:val="right" w:leader="dot" w:pos="8306"/>
        </w:tabs>
      </w:pPr>
      <w:hyperlink w:anchor="_Toc6528" w:history="1">
        <w:r>
          <w:rPr>
            <w:rFonts w:ascii="仿宋" w:eastAsia="仿宋" w:hAnsi="仿宋" w:cs="仿宋" w:hint="eastAsia"/>
            <w:lang w:eastAsia="zh-CN"/>
          </w:rPr>
          <w:t>(一)、生化试剂项目总投资估算</w:t>
        </w:r>
        <w:r>
          <w:tab/>
        </w:r>
        <w:r>
          <w:fldChar w:fldCharType="begin"/>
        </w:r>
        <w:r>
          <w:instrText xml:space="preserve"> PAGEREF _Toc6528 \h </w:instrText>
        </w:r>
        <w:r>
          <w:fldChar w:fldCharType="separate"/>
        </w:r>
        <w:r>
          <w:t>50</w:t>
        </w:r>
        <w:r>
          <w:fldChar w:fldCharType="end"/>
        </w:r>
      </w:hyperlink>
    </w:p>
    <w:p>
      <w:pPr>
        <w:pStyle w:val="TOC2"/>
        <w:tabs>
          <w:tab w:val="right" w:leader="dot" w:pos="8306"/>
        </w:tabs>
      </w:pPr>
      <w:hyperlink w:anchor="_Toc26230" w:history="1">
        <w:r>
          <w:rPr>
            <w:rFonts w:ascii="仿宋" w:eastAsia="仿宋" w:hAnsi="仿宋" w:cs="仿宋" w:hint="eastAsia"/>
            <w:lang w:eastAsia="zh-CN"/>
          </w:rPr>
          <w:t>(二)、资金筹措</w:t>
        </w:r>
        <w:r>
          <w:tab/>
        </w:r>
        <w:r>
          <w:fldChar w:fldCharType="begin"/>
        </w:r>
        <w:r>
          <w:instrText xml:space="preserve"> PAGEREF _Toc26230 \h </w:instrText>
        </w:r>
        <w:r>
          <w:fldChar w:fldCharType="separate"/>
        </w:r>
        <w:r>
          <w:t>52</w:t>
        </w:r>
        <w:r>
          <w:fldChar w:fldCharType="end"/>
        </w:r>
      </w:hyperlink>
    </w:p>
    <w:p>
      <w:pPr>
        <w:pStyle w:val="TOC1"/>
        <w:tabs>
          <w:tab w:val="right" w:leader="dot" w:pos="8306"/>
        </w:tabs>
      </w:pPr>
      <w:hyperlink w:anchor="_Toc14853" w:history="1">
        <w:r>
          <w:rPr>
            <w:rFonts w:ascii="仿宋" w:eastAsia="仿宋" w:hAnsi="仿宋" w:cs="仿宋" w:hint="eastAsia"/>
            <w:lang w:eastAsia="zh-CN"/>
          </w:rPr>
          <w:t>十三、生化试剂项目治理与监督</w:t>
        </w:r>
        <w:r>
          <w:tab/>
        </w:r>
        <w:r>
          <w:fldChar w:fldCharType="begin"/>
        </w:r>
        <w:r>
          <w:instrText xml:space="preserve"> PAGEREF _Toc14853 \h </w:instrText>
        </w:r>
        <w:r>
          <w:fldChar w:fldCharType="separate"/>
        </w:r>
        <w:r>
          <w:t>52</w:t>
        </w:r>
        <w:r>
          <w:fldChar w:fldCharType="end"/>
        </w:r>
      </w:hyperlink>
    </w:p>
    <w:p>
      <w:pPr>
        <w:pStyle w:val="TOC2"/>
        <w:tabs>
          <w:tab w:val="right" w:leader="dot" w:pos="8306"/>
        </w:tabs>
      </w:pPr>
      <w:hyperlink w:anchor="_Toc23858" w:history="1">
        <w:r>
          <w:rPr>
            <w:rFonts w:ascii="仿宋" w:eastAsia="仿宋" w:hAnsi="仿宋" w:cs="仿宋" w:hint="eastAsia"/>
            <w:lang w:eastAsia="zh-CN"/>
          </w:rPr>
          <w:t>(一)、生化试剂项目治理结构</w:t>
        </w:r>
        <w:r>
          <w:tab/>
        </w:r>
        <w:r>
          <w:fldChar w:fldCharType="begin"/>
        </w:r>
        <w:r>
          <w:instrText xml:space="preserve"> PAGEREF _Toc23858 \h </w:instrText>
        </w:r>
        <w:r>
          <w:fldChar w:fldCharType="separate"/>
        </w:r>
        <w:r>
          <w:t>52</w:t>
        </w:r>
        <w:r>
          <w:fldChar w:fldCharType="end"/>
        </w:r>
      </w:hyperlink>
    </w:p>
    <w:p>
      <w:pPr>
        <w:pStyle w:val="TOC2"/>
        <w:tabs>
          <w:tab w:val="right" w:leader="dot" w:pos="8306"/>
        </w:tabs>
      </w:pPr>
      <w:hyperlink w:anchor="_Toc29323" w:history="1">
        <w:r>
          <w:rPr>
            <w:rFonts w:ascii="仿宋" w:eastAsia="仿宋" w:hAnsi="仿宋" w:cs="仿宋" w:hint="eastAsia"/>
            <w:lang w:eastAsia="zh-CN"/>
          </w:rPr>
          <w:t>(二)、监督与审计</w:t>
        </w:r>
        <w:r>
          <w:tab/>
        </w:r>
        <w:r>
          <w:fldChar w:fldCharType="begin"/>
        </w:r>
        <w:r>
          <w:instrText xml:space="preserve"> PAGEREF _Toc29323 \h </w:instrText>
        </w:r>
        <w:r>
          <w:fldChar w:fldCharType="separate"/>
        </w:r>
        <w:r>
          <w:t>54</w:t>
        </w:r>
        <w:r>
          <w:fldChar w:fldCharType="end"/>
        </w:r>
      </w:hyperlink>
    </w:p>
    <w:p>
      <w:pPr>
        <w:pStyle w:val="TOC1"/>
        <w:tabs>
          <w:tab w:val="right" w:leader="dot" w:pos="8306"/>
        </w:tabs>
      </w:pPr>
      <w:hyperlink w:anchor="_Toc27799" w:history="1">
        <w:r>
          <w:rPr>
            <w:rFonts w:ascii="仿宋" w:eastAsia="仿宋" w:hAnsi="仿宋" w:cs="仿宋" w:hint="eastAsia"/>
            <w:lang w:eastAsia="zh-CN"/>
          </w:rPr>
          <w:t>十四、生化试剂项目变更管理</w:t>
        </w:r>
        <w:r>
          <w:tab/>
        </w:r>
        <w:r>
          <w:fldChar w:fldCharType="begin"/>
        </w:r>
        <w:r>
          <w:instrText xml:space="preserve"> PAGEREF _Toc27799 \h </w:instrText>
        </w:r>
        <w:r>
          <w:fldChar w:fldCharType="separate"/>
        </w:r>
        <w:r>
          <w:t>55</w:t>
        </w:r>
        <w:r>
          <w:fldChar w:fldCharType="end"/>
        </w:r>
      </w:hyperlink>
    </w:p>
    <w:p>
      <w:pPr>
        <w:pStyle w:val="TOC2"/>
        <w:tabs>
          <w:tab w:val="right" w:leader="dot" w:pos="8306"/>
        </w:tabs>
      </w:pPr>
      <w:hyperlink w:anchor="_Toc27680" w:history="1">
        <w:r>
          <w:rPr>
            <w:rFonts w:ascii="仿宋" w:eastAsia="仿宋" w:hAnsi="仿宋" w:cs="仿宋" w:hint="eastAsia"/>
            <w:lang w:eastAsia="zh-CN"/>
          </w:rPr>
          <w:t>(一)、变更申请与评估</w:t>
        </w:r>
        <w:r>
          <w:tab/>
        </w:r>
        <w:r>
          <w:fldChar w:fldCharType="begin"/>
        </w:r>
        <w:r>
          <w:instrText xml:space="preserve"> PAGEREF _Toc27680 \h </w:instrText>
        </w:r>
        <w:r>
          <w:fldChar w:fldCharType="separate"/>
        </w:r>
        <w:r>
          <w:t>55</w:t>
        </w:r>
        <w:r>
          <w:fldChar w:fldCharType="end"/>
        </w:r>
      </w:hyperlink>
    </w:p>
    <w:p>
      <w:pPr>
        <w:pStyle w:val="TOC2"/>
        <w:tabs>
          <w:tab w:val="right" w:leader="dot" w:pos="8306"/>
        </w:tabs>
      </w:pPr>
      <w:hyperlink w:anchor="_Toc4269" w:history="1">
        <w:r>
          <w:rPr>
            <w:rFonts w:ascii="仿宋" w:eastAsia="仿宋" w:hAnsi="仿宋" w:cs="仿宋" w:hint="eastAsia"/>
            <w:lang w:eastAsia="zh-CN"/>
          </w:rPr>
          <w:t>(二)、变更实施与控制</w:t>
        </w:r>
        <w:r>
          <w:tab/>
        </w:r>
        <w:r>
          <w:fldChar w:fldCharType="begin"/>
        </w:r>
        <w:r>
          <w:instrText xml:space="preserve"> PAGEREF _Toc4269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28"/>
      <w:r>
        <w:rPr>
          <w:rFonts w:ascii="仿宋" w:eastAsia="仿宋" w:hAnsi="仿宋" w:cs="仿宋" w:hint="eastAsia"/>
          <w:sz w:val="28"/>
          <w:lang w:eastAsia="zh-CN"/>
        </w:rPr>
        <w:t>一、生化试剂项目文档管理</w:t>
      </w:r>
      <w:bookmarkEnd w:id="2"/>
    </w:p>
    <w:p>
      <w:pPr>
        <w:pStyle w:val="Heading2"/>
        <w:rPr>
          <w:rFonts w:ascii="仿宋" w:eastAsia="仿宋" w:hAnsi="仿宋" w:cs="仿宋" w:hint="eastAsia"/>
          <w:lang w:eastAsia="zh-CN"/>
        </w:rPr>
      </w:pPr>
      <w:bookmarkStart w:id="3" w:name="_Toc180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生化试剂项目高度重视文档的质量和准确性，以支持生化试剂项目的各项活动和决策。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文档的编制始于生化试剂项目计划的初期，我们制定了详细的文档编制计划，明确了每个文档的内容、格式和编写责任人。在生化试剂项目启动阶段，我们首先编制了生化试剂项目章程，明确定义了生化试剂项目的目标、范围、风险等关键要素。随后，生化试剂项目团队根据计划陆续编制了需求文档、设计文档、测试文档等各类文档，确保生化试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化试剂项目管理中的重要环节，旨在确保生化试剂项目文档符合质量标准和生化试剂项目需求。在生化试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除了内部审查，我们还进行了外部审查，邀请生化试剂项目相关利益方和专业领域的专家对文档进行独立审查。这有助于获取更全面、客观的反馈，确保生化试剂项目文档不仅符合内部标准，也满足外部需求。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生化试剂项目在文档编制与审查方面建立了严格的管理机制，通过规范的流程和多维度的审查，确保生化试剂项目文档的质量、准确性和可靠性，为生化试剂项目的顺利推进提供了有力支持。</w:t>
      </w:r>
    </w:p>
    <w:p>
      <w:pPr>
        <w:pStyle w:val="Heading2"/>
        <w:ind w:firstLine="560" w:firstLineChars="200"/>
        <w:rPr>
          <w:rFonts w:ascii="仿宋" w:eastAsia="仿宋" w:hAnsi="仿宋" w:cs="仿宋" w:hint="eastAsia"/>
          <w:sz w:val="28"/>
          <w:lang w:eastAsia="zh-CN"/>
        </w:rPr>
      </w:pPr>
      <w:bookmarkStart w:id="4" w:name="_Toc47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在生化试剂项目中，我们致力于优化文档发布与分发过程，以确保信息的高效传递和团队间协作的顺畅进行。以下是我们采取的关键优化策略：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我们通过多渠道发布文档，包括电子邮件、生化试剂项目管理平台、内部网站等，以满足不同团队成员的偏好和需求。多渠道发布确保了信息的全面覆盖。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我们采用了精细的权限控制，确保只有授权人员可以访问敏感信息。这种安全措施保护了生化试剂项目文档的机密性，防止了未经授权的信息泄露。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7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文档存档与归档是生化试剂项目生命周期中一个至关重要的环节，直接关系到生化试剂项目信息的长期保存和历史记录的完整性。在生化试剂项目中，我们实施了一系列有效的文档存档与归档管理策略：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437"/>
      <w:r>
        <w:rPr>
          <w:rFonts w:ascii="仿宋" w:eastAsia="仿宋" w:hAnsi="仿宋" w:cs="仿宋" w:hint="eastAsia"/>
          <w:sz w:val="28"/>
          <w:lang w:eastAsia="zh-CN"/>
        </w:rPr>
        <w:t>二、生化试剂项目概论</w:t>
      </w:r>
      <w:bookmarkEnd w:id="6"/>
    </w:p>
    <w:p>
      <w:pPr>
        <w:pStyle w:val="Heading2"/>
        <w:rPr>
          <w:rFonts w:ascii="仿宋" w:eastAsia="仿宋" w:hAnsi="仿宋" w:cs="仿宋" w:hint="eastAsia"/>
          <w:lang w:eastAsia="zh-CN"/>
        </w:rPr>
      </w:pPr>
      <w:bookmarkStart w:id="7" w:name="_Toc10444"/>
      <w:r>
        <w:rPr>
          <w:rFonts w:ascii="仿宋" w:eastAsia="仿宋" w:hAnsi="仿宋" w:cs="仿宋" w:hint="eastAsia"/>
          <w:lang w:eastAsia="zh-CN"/>
        </w:rPr>
        <w:t>(一)、生化试剂项目概况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起源追溯至对市场的深入洞察。市场的不断演变与变革为生化试剂项目提供了难得的机遇。当前市场存在的需求缺口和变革的大环境共同构成了生化试剂项目的背景。这个生化试剂项目旨在充分利用市场机遇，填补行业中尚未满足的需求，为客户提供全新的解决方案。市场的变革和需求的增长使得这个生化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生化试剂项目名称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正式命名为生化试剂。这个名称不仅仅是一个标识，更代表了生化试剂项目的核心理念和愿景。它蕴含着生化试剂项目所要解决问题的关键字，具有强烈的表达和辨识度，为生化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生化试剂项目目标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核心目标是提供一种全新、高效的解决方案，满足客户日益增长的需求。生化试剂项目追求的不仅仅是满足市场需求，更是在市场中获得卓越的竞争优势。通过不断提升产品或服务的质量和创新水平，生化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生化试剂项目范围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全面涵盖了产品研发、制造、市场推广和售后服务，确保从产品设计到最终用户体验的全方位关注。这一全面的生化试剂项目范围是为了确保生化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生化试剂项目时间表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生化试剂项目计划在未来18个月内完成，包括研发、测试、市场试点和正式推出等不同阶段。这个时间表的合理设计是为了确保生化试剂项目各个阶段的顺利推进，以便按时交付高质量的成果。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生化试剂项目预算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生化试剂项目总预算估算为XX百万美元，主要分配在研发、市场推广、人员培训和运营等方面。这一充足的预算为生化试剂项目提供了充足的资源，确保生化试剂项目在各个方面都能取得优异的表现。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生化试剂项目风险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生化试剂项目可能面临的风险包括市场接受度低、技术难题、竞争激烈等。生化试剂项目团队已经制定了相应的风险应对计划，通过前瞻性的风险管理，确保生化试剂项目在面对不确定性时能够迅速做出应对。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生化试剂项目团队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生化试剂项目汇聚了一支经验丰富、多领域专业素养的核心团队，确保生化试剂项目在各个方面都能拥有高水平的执行力。团队的协同作战是生化试剂项目成功的关键因素之一。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生化试剂项目背景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生化试剂项目的背景根植于市场对更高效、创新产品的渴望，同时也受到科技发展对行业格局的深刻改变的影响。这为生化试剂项目提供了广阔的发展空间和市场需求。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生化试剂项目现状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截至目前，生化试剂项目已完成市场调研和技术验证，取得了初步的成功。这为生化试剂项目在未来的发展奠定了坚实的基础，为更远大的目标打下了坚实的基石。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4291"/>
      <w:r>
        <w:rPr>
          <w:rFonts w:ascii="仿宋" w:eastAsia="仿宋" w:hAnsi="仿宋" w:cs="仿宋" w:hint="eastAsia"/>
          <w:sz w:val="28"/>
          <w:lang w:eastAsia="zh-CN"/>
        </w:rPr>
        <w:t>(二)、生化试剂项目目标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keyword》生化试剂项目首要业务目标是在市场中占据有利地位，实现产品/服务的成功推广和销售。通过不断提升产品质量、创新性，生化试剂项目追求成为行业中的领导者，赢得更多客户的青睐。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在科技迅速发展的时代，生化试剂项目着眼于技术创新。通过持续的研发和技术升级，生化试剂项目旨在推出更具创新性的产品或服务，以满足市场对新鲜、先进解决方案的需求。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为了建立可持续的客户关系，生化试剂项目设定了客户满意度目标。通过提供卓越的产品质量和优质的客户服务，生化试剂项目追求赢得客户的信任和忠诚度，确保他们的满意度达到行业领先水平。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生化试剂项目注重社会责任和可持续发展。通过实施环保、社会责任生化试剂项目，生化试剂项目致力于在经济发展的同时保护环境，促进社会公平，实现可持续经营。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生化试剂项目的团队是实现目标的核心驱动力。因此，生化试剂项目设定了团队发展目标，包括提升团队成员的专业技能、培养领导力，以及搭建协同高效的团队工作氛围。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998"/>
      <w:r>
        <w:rPr>
          <w:rFonts w:ascii="仿宋" w:eastAsia="仿宋" w:hAnsi="仿宋" w:cs="仿宋" w:hint="eastAsia"/>
          <w:sz w:val="28"/>
          <w:lang w:eastAsia="zh-CN"/>
        </w:rPr>
        <w:t>(三)、生化试剂项目提出的理由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生化试剂项目提出的理由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提出源于对市场机遇的深刻洞察。当前市场中存在的需求缺口和行业发展趋势表明，有巨大的商业机会等待被开发。通过准确捕捉市场机遇，生化试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理念基于对技术创新的信仰。通过持续的研发和技术投入，生化试剂项目有望推出更具创新性的产品或服务。在科技飞速发展的当下，生化试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提出是为了增强企业的行业竞争力。通过提升产品或服务的质量和独特性，生化试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响应了消费者需求的变化。随着社会和科技的不断发展，消费者对产品和服务的需求也在发生变化。通过深入了解并及时回应消费者的新需求，生化试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生化试剂项目的提出是企业战略发展规划的一部分。在面对日益激烈的市场竞争和不断变化的商业环境中，生化试剂项目作为企业战略的一环，旨在为企业开辟新的增长领域，巩固企业在行业中的地位。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提出不仅仅是基于商业考量，还注重社会责任。通过推出环保、社会责任等方面的生化试剂项目，生化试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生化试剂项目的提出反映了对利益相关者期望的关注。包括客户、员工、投资者等利益相关者在企业发展中都有着各自的期望，生化试剂项目力求在满足这些期望的同时，取得更大的共赢。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737"/>
      <w:r>
        <w:rPr>
          <w:rFonts w:ascii="仿宋" w:eastAsia="仿宋" w:hAnsi="仿宋" w:cs="仿宋" w:hint="eastAsia"/>
          <w:sz w:val="28"/>
          <w:lang w:eastAsia="zh-CN"/>
        </w:rPr>
        <w:t>(四)、生化试剂项目意义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在实施生化试剂项目的过程中，我们不仅仅是在追逐商业成功，更是为企业和社会的多个层面创造了深远的意义。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首要意义在于提升企业的市场竞争力。通过持续的创新和对产品质量的高标准要求，生化试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化试剂项目的推进将促使行业技术水平的提升。通过引入先进技术和创新性解决方案，生化试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化试剂项目不仅创造了大量就业机会，提高了就业水平，还注重社会责任和环保。通过参与社会公益事业和推动环保生化试剂项目，生化试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综合而言，生化试剂项目意义重大，不仅推动了企业的发展，也为行业和社会的进步贡献了积极力量。这是一个全面而深刻的影响，将在未来产生可持续的正面效应。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945"/>
      <w:r>
        <w:rPr>
          <w:rFonts w:ascii="仿宋" w:eastAsia="仿宋" w:hAnsi="仿宋" w:cs="仿宋" w:hint="eastAsia"/>
          <w:sz w:val="28"/>
          <w:lang w:eastAsia="zh-CN"/>
        </w:rPr>
        <w:t>(五)、生化试剂项目背景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在当今迅猛发展的商业环境中，生化试剂项目的动因根植于对多方面因素的审慎考量。这个生化试剂项目的提出并非孤立的决策，而是对企业所处背景深入思考的产物。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市场的不断演变是生化试剂项目背后的首要原因。科技的迅速发展和全球市场的快速变化使得企业必须灵活应对。生化试剂项目应运而生，旨在通过创新性的解决方案迎合市场的多变需求，赢得竞争中的先机。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竞争的激烈程度也是生化试剂项目背景中不可忽视的一环。企业需要在激烈竞争中脱颖而出，为此，生化试剂项目致力于打破常规，提供独特的价值主张，以吸引客户并确保市场份额的增长。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技术的迅速发展为企业带来了机遇与挑战。作为生化试剂项目启动的背景之一，对新兴技术的应用将有助于提升企业的技术水平，使其在不断演进的商业环境中保持竞争优势。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此外，社会对企业责任的期望也在逐渐升高。生化试剂项目充分融入了社会责任的理念，通过可持续经营和社会公益生化试剂项目，企图为社会贡献一份力量，在商业成功的同时关注社会价值。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017"/>
      <w:r>
        <w:rPr>
          <w:rFonts w:ascii="仿宋" w:eastAsia="仿宋" w:hAnsi="仿宋" w:cs="仿宋" w:hint="eastAsia"/>
          <w:sz w:val="28"/>
          <w:lang w:eastAsia="zh-CN"/>
        </w:rPr>
        <w:t>三、生化试剂项目选址可行性分析</w:t>
      </w:r>
      <w:bookmarkEnd w:id="12"/>
    </w:p>
    <w:p>
      <w:pPr>
        <w:pStyle w:val="Heading2"/>
        <w:rPr>
          <w:rFonts w:ascii="仿宋" w:eastAsia="仿宋" w:hAnsi="仿宋" w:cs="仿宋" w:hint="eastAsia"/>
          <w:lang w:eastAsia="zh-CN"/>
        </w:rPr>
      </w:pPr>
      <w:bookmarkStart w:id="13" w:name="_Toc28140"/>
      <w:r>
        <w:rPr>
          <w:rFonts w:ascii="仿宋" w:eastAsia="仿宋" w:hAnsi="仿宋" w:cs="仿宋" w:hint="eastAsia"/>
          <w:lang w:eastAsia="zh-CN"/>
        </w:rPr>
        <w:t>(一)、生化试剂项目选址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该生化试剂项目选址位于XX省XX市XX区XXX街道</w:t>
      </w:r>
    </w:p>
    <w:p>
      <w:pPr>
        <w:pStyle w:val="Heading2"/>
        <w:ind w:firstLine="560" w:firstLineChars="200"/>
        <w:rPr>
          <w:rFonts w:ascii="仿宋" w:eastAsia="仿宋" w:hAnsi="仿宋" w:cs="仿宋" w:hint="eastAsia"/>
          <w:sz w:val="28"/>
          <w:lang w:eastAsia="zh-CN"/>
        </w:rPr>
      </w:pPr>
      <w:bookmarkStart w:id="14" w:name="_Toc1463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生化试剂项目的征地面积将根据生化试剂项目的实际规模和需求进行精确规划。具体面积XXX平方米，旨在确保生化试剂项目不仅能够满足当前的发展需求，还能够预留空间以适应未来的扩展。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净用地面积是在征地面积基础上去除不可利用面积后的实际可开发用地。具体面积XXX平方米，考虑到环保、交通、安全等多方面因素，以确保生化试剂项目在整体利用效率上达到最优。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生化试剂项目计划建设的建筑总规模具体面积XXX平方米。这一规模的确定综合考虑了生化试剂项目的性质、规模，以及城市规划的相关要求，确保建筑布局与周边环境协调一致。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绿地率是生化试剂项目用地中被规划为绿地的比例。具体面积XXX平方米，旨在通过合理规划绿地，改善生化试剂项目周边环境，提升居民生活质量，并符合城市整体绿化规划。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容积率是用地上可以建设的建筑总体积与用地面积之比。具体面积XXX，通过合理的容积率规划，确保生化试剂项目建筑规模与周边环境和谐共生。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确保生化试剂项目选址与当地城市规划相一致，具体面积XXX平方米。通过与城市规划部门深入沟通，确保生化试剂项目不仅符合城市的整体发展方向，还能够融入城市的发展布局，为城市的长远发展贡献力量。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化试剂项目选址符合当地产业政策，具体面积XXX平方米。这包括生化试剂项目对当地经济的促进作用，以及对相关产业的带动效应，确保生化试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用地总体要求必须符合环保和可持续发展的原则，具体面积XXX平方米。通过采用绿色建筑设计、节能减排等措施，确保生化试剂项目在建设和运营过程中对环境的影响最小化，达到可持续发展的要求。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确保生化试剂项目选址具备必要的公共设施配套，具体面积XXX平方米。这包括交通便利性、教育、医疗等基础设施，以提高居民生活品质，使得生化试剂项目选址更具吸引力。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考虑用地总体要求对当地社会稳定性的影响，具体面积XXX平方米。通过深入了解当地社区反馈，确保生化试剂项目的选址和建设过程对当地社会和谐稳定产生积极作用。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化试剂项目选址不仅符合法规和规划，还在实际操作中具有可行性。这一全面规划将为生化试剂项目的成功实施提供坚实的基础，确保生化试剂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51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试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化试剂项目的设备规划和空间设计中，我们将采取灵活设备布局的措施。设备布局将根据实际需求进行灵活设计，避免不必要的浪费。通过合理规划设备摆放位置，我们将提高设备的利用率，减少设备间距，以确保生化试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化试剂项目内部引入共享设施的概念，例如共享会议室、办公区等。通过这种方式，我们可以减少对资源的重复建设，提高资源共享效率，从而减小生化试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64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化试剂项目的总图布置中，我们将不同功能区域进行明确的规划，以最大程度满足生化试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https://d.book118.com/128023133035006023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B2D36"/>
    <w:rsid w:val="242B2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2313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2024-01-02T18:15:00Z</dcterms:created>
  <dcterms:modified xsi:type="dcterms:W3CDTF">2024-01-02T18:15:41Z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34DA1279EAAD46A19BC5926674D3AE1E_11</vt:lpwstr>
  </property>
  <property fmtid="{D5CDD505-2E9C-101B-9397-08002B2CF9AE}" pid="3" name="KSOProductBuildVer">
    <vt:lpwstr>2052-12.1.0.16120</vt:lpwstr>
  </property>
</Properties>
</file>