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3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2118918816" name="IM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18918816" name="IM 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1943773186" name="IM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3773186" name="IM 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5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58240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2" name="IM 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 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3" name="IM 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 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6" type="#_x0000_t202" style="width:72.1pt;height:14.4pt;margin-top:273.39pt;margin-left:108.69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27" type="#_x0000_t202" style="width:54pt;height:19.2pt;margin-top:286.59pt;margin-left:199.38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0" w:line="343" w:lineRule="exact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position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一、单选</w:t>
                  </w:r>
                  <w:r>
                    <w:rPr>
                      <w:rFonts w:ascii="SimSun" w:eastAsia="SimSun" w:hAnsi="SimSun" w:cs="SimSun"/>
                      <w:spacing w:val="7"/>
                      <w:position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题</w:t>
                  </w:r>
                </w:p>
              </w:txbxContent>
            </v:textbox>
          </v:shape>
        </w:pic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65" w:line="229" w:lineRule="auto"/>
        <w:ind w:left="182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9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绝密★启用</w:t>
      </w:r>
      <w:r>
        <w:rPr>
          <w:rFonts w:ascii="SimHei" w:eastAsia="SimHei" w:hAnsi="SimHei" w:cs="SimHei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前</w:t>
      </w:r>
    </w:p>
    <w:p>
      <w:pPr>
        <w:spacing w:before="174" w:line="229" w:lineRule="auto"/>
        <w:ind w:left="3559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4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SimHei" w:eastAsia="SimHei" w:hAnsi="SimHei" w:cs="SimHei"/>
          <w:spacing w:val="4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4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年陕西省中考物理真题</w:t>
      </w:r>
      <w:r>
        <w:rPr>
          <w:rFonts w:ascii="SimHei" w:eastAsia="SimHei" w:hAnsi="SimHei" w:cs="SimHei"/>
          <w:spacing w:val="4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4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Hei" w:eastAsia="SimHei" w:hAnsi="SimHei" w:cs="SimHei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B</w:t>
      </w:r>
      <w:r>
        <w:rPr>
          <w:rFonts w:ascii="SimHei" w:eastAsia="SimHei" w:hAnsi="SimHei" w:cs="SimHei"/>
          <w:spacing w:val="3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)</w:t>
      </w:r>
    </w:p>
    <w:p>
      <w:pPr>
        <w:spacing w:before="232" w:line="226" w:lineRule="auto"/>
        <w:ind w:left="488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试</w:t>
      </w:r>
      <w:r>
        <w:rPr>
          <w:rFonts w:ascii="SimHei" w:eastAsia="SimHei" w:hAnsi="SimHei" w:cs="SimHei"/>
          <w:spacing w:val="7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卷副标题</w:t>
      </w:r>
    </w:p>
    <w:p>
      <w:pPr>
        <w:spacing w:before="116" w:line="228" w:lineRule="auto"/>
        <w:ind w:left="339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考试</w:t>
      </w:r>
      <w:r>
        <w:rPr>
          <w:rFonts w:ascii="SimSun" w:eastAsia="SimSun" w:hAnsi="SimSun" w:cs="SimSun"/>
          <w:spacing w:val="8"/>
          <w:sz w:val="20"/>
          <w:szCs w:val="20"/>
        </w:rPr>
        <w:t>范</w:t>
      </w:r>
      <w:r>
        <w:rPr>
          <w:rFonts w:ascii="SimSun" w:eastAsia="SimSun" w:hAnsi="SimSun" w:cs="SimSun"/>
          <w:spacing w:val="7"/>
          <w:sz w:val="20"/>
          <w:szCs w:val="20"/>
        </w:rPr>
        <w:t>围：</w:t>
      </w:r>
      <w:r>
        <w:rPr>
          <w:rFonts w:ascii="SimSun" w:eastAsia="SimSun" w:hAnsi="SimSun" w:cs="SimSun"/>
          <w:sz w:val="20"/>
          <w:szCs w:val="20"/>
        </w:rPr>
        <w:t>xxx</w:t>
      </w:r>
      <w:r>
        <w:rPr>
          <w:rFonts w:ascii="SimSun" w:eastAsia="SimSun" w:hAnsi="SimSun" w:cs="SimSun"/>
          <w:spacing w:val="7"/>
          <w:sz w:val="20"/>
          <w:szCs w:val="20"/>
        </w:rPr>
        <w:t>；考试时间：100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分钟；命题人：</w:t>
      </w:r>
      <w:r>
        <w:rPr>
          <w:rFonts w:ascii="SimSun" w:eastAsia="SimSun" w:hAnsi="SimSun" w:cs="SimSun"/>
          <w:sz w:val="20"/>
          <w:szCs w:val="20"/>
        </w:rPr>
        <w:t>xxx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TableNormal"/>
        <w:tblW w:w="5604" w:type="dxa"/>
        <w:tblInd w:w="29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04"/>
        <w:gridCol w:w="799"/>
        <w:gridCol w:w="799"/>
        <w:gridCol w:w="799"/>
        <w:gridCol w:w="799"/>
        <w:gridCol w:w="800"/>
        <w:gridCol w:w="804"/>
      </w:tblGrid>
      <w:tr>
        <w:tblPrEx>
          <w:tblW w:w="5604" w:type="dxa"/>
          <w:tblInd w:w="296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7"/>
        </w:trPr>
        <w:tc>
          <w:tcPr>
            <w:tcW w:w="804" w:type="dxa"/>
            <w:vAlign w:val="top"/>
          </w:tcPr>
          <w:p>
            <w:pPr>
              <w:spacing w:before="99" w:line="230" w:lineRule="auto"/>
              <w:ind w:left="1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题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号</w:t>
            </w:r>
          </w:p>
        </w:tc>
        <w:tc>
          <w:tcPr>
            <w:tcW w:w="799" w:type="dxa"/>
            <w:vAlign w:val="top"/>
          </w:tcPr>
          <w:p>
            <w:pPr>
              <w:spacing w:before="178" w:line="168" w:lineRule="exact"/>
              <w:ind w:left="302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97"/>
                <w:position w:val="1"/>
                <w:sz w:val="10"/>
                <w:szCs w:val="10"/>
              </w:rPr>
              <w:t>一</w:t>
            </w:r>
          </w:p>
        </w:tc>
        <w:tc>
          <w:tcPr>
            <w:tcW w:w="799" w:type="dxa"/>
            <w:vAlign w:val="top"/>
          </w:tcPr>
          <w:p>
            <w:pPr>
              <w:spacing w:before="138" w:line="189" w:lineRule="auto"/>
              <w:ind w:left="3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二</w:t>
            </w:r>
          </w:p>
        </w:tc>
        <w:tc>
          <w:tcPr>
            <w:tcW w:w="799" w:type="dxa"/>
            <w:vAlign w:val="top"/>
          </w:tcPr>
          <w:p>
            <w:pPr>
              <w:spacing w:before="99" w:line="266" w:lineRule="exact"/>
              <w:ind w:left="3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三</w:t>
            </w:r>
          </w:p>
        </w:tc>
        <w:tc>
          <w:tcPr>
            <w:tcW w:w="799" w:type="dxa"/>
            <w:vAlign w:val="top"/>
          </w:tcPr>
          <w:p>
            <w:pPr>
              <w:spacing w:before="99" w:line="231" w:lineRule="auto"/>
              <w:ind w:left="3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四</w:t>
            </w:r>
          </w:p>
        </w:tc>
        <w:tc>
          <w:tcPr>
            <w:tcW w:w="800" w:type="dxa"/>
            <w:vAlign w:val="top"/>
          </w:tcPr>
          <w:p>
            <w:pPr>
              <w:spacing w:before="99" w:line="239" w:lineRule="auto"/>
              <w:ind w:left="3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五</w:t>
            </w:r>
          </w:p>
        </w:tc>
        <w:tc>
          <w:tcPr>
            <w:tcW w:w="804" w:type="dxa"/>
            <w:vAlign w:val="top"/>
          </w:tcPr>
          <w:p>
            <w:pPr>
              <w:spacing w:before="99" w:line="22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总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分</w:t>
            </w:r>
          </w:p>
        </w:tc>
      </w:tr>
      <w:tr>
        <w:tblPrEx>
          <w:tblW w:w="5604" w:type="dxa"/>
          <w:tblInd w:w="2969" w:type="dxa"/>
          <w:tblLayout w:type="fixed"/>
        </w:tblPrEx>
        <w:trPr>
          <w:trHeight w:val="607"/>
        </w:trPr>
        <w:tc>
          <w:tcPr>
            <w:tcW w:w="804" w:type="dxa"/>
            <w:vAlign w:val="top"/>
          </w:tcPr>
          <w:p>
            <w:pPr>
              <w:spacing w:before="199" w:line="228" w:lineRule="auto"/>
              <w:ind w:left="1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得分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2" w:line="229" w:lineRule="auto"/>
        <w:ind w:left="18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注意事项</w:t>
      </w:r>
      <w:r>
        <w:rPr>
          <w:rFonts w:ascii="SimSun" w:eastAsia="SimSun" w:hAnsi="SimSun" w:cs="SimSun"/>
          <w:spacing w:val="5"/>
          <w:sz w:val="20"/>
          <w:szCs w:val="20"/>
        </w:rPr>
        <w:t>：</w:t>
      </w:r>
    </w:p>
    <w:p>
      <w:pPr>
        <w:spacing w:before="63" w:line="271" w:lineRule="exact"/>
        <w:ind w:left="183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position w:val="1"/>
          <w:sz w:val="20"/>
          <w:szCs w:val="20"/>
        </w:rPr>
        <w:t>1</w:t>
      </w:r>
      <w:r>
        <w:rPr>
          <w:rFonts w:ascii="SimSun" w:eastAsia="SimSun" w:hAnsi="SimSun" w:cs="SimSun"/>
          <w:spacing w:val="14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答题前填写好自己的姓名、班级、考号等信息</w:t>
      </w:r>
    </w:p>
    <w:p>
      <w:pPr>
        <w:spacing w:before="41" w:line="271" w:lineRule="exact"/>
        <w:ind w:left="18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1"/>
          <w:sz w:val="20"/>
          <w:szCs w:val="20"/>
        </w:rPr>
        <w:t>2．请将答案正确填写在答题卡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上</w:t>
      </w:r>
    </w:p>
    <w:p>
      <w:pPr>
        <w:spacing w:before="27" w:line="228" w:lineRule="auto"/>
        <w:ind w:left="48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-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I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卷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(选择题)</w:t>
      </w:r>
    </w:p>
    <w:p>
      <w:pPr>
        <w:spacing w:before="43" w:line="228" w:lineRule="auto"/>
        <w:ind w:left="18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请点击修改第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I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卷的文字说明</w:t>
      </w:r>
    </w:p>
    <w:p>
      <w:pPr>
        <w:spacing w:line="139" w:lineRule="auto"/>
        <w:rPr>
          <w:rFonts w:ascii="Arial"/>
          <w:sz w:val="2"/>
        </w:rPr>
      </w:pPr>
    </w:p>
    <w:tbl>
      <w:tblPr>
        <w:tblStyle w:val="TableNormal"/>
        <w:tblW w:w="1772" w:type="dxa"/>
        <w:tblInd w:w="1828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1828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437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1828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1" w:line="275" w:lineRule="exact"/>
        <w:ind w:left="183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2"/>
          <w:sz w:val="20"/>
          <w:szCs w:val="20"/>
        </w:rPr>
        <w:t>．下列物</w:t>
      </w:r>
      <w:r>
        <w:rPr>
          <w:rFonts w:ascii="SimSun" w:eastAsia="SimSun" w:hAnsi="SimSun" w:cs="SimSun"/>
          <w:spacing w:val="4"/>
          <w:position w:val="2"/>
          <w:sz w:val="20"/>
          <w:szCs w:val="20"/>
        </w:rPr>
        <w:t>体</w:t>
      </w:r>
      <w:r>
        <w:rPr>
          <w:rFonts w:ascii="SimSun" w:eastAsia="SimSun" w:hAnsi="SimSun" w:cs="SimSun"/>
          <w:spacing w:val="3"/>
          <w:position w:val="2"/>
          <w:sz w:val="20"/>
          <w:szCs w:val="20"/>
        </w:rPr>
        <w:t>的质量最接近</w:t>
      </w:r>
      <w:r>
        <w:rPr>
          <w:rFonts w:ascii="SimSun" w:eastAsia="SimSun" w:hAnsi="SimSun" w:cs="SimSun"/>
          <w:spacing w:val="3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kg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2"/>
          <w:sz w:val="20"/>
          <w:szCs w:val="20"/>
        </w:rPr>
        <w:t>的是</w:t>
      </w:r>
      <w:r>
        <w:rPr>
          <w:rFonts w:ascii="SimSun" w:eastAsia="SimSun" w:hAnsi="SimSun" w:cs="SimSun"/>
          <w:spacing w:val="3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2"/>
          <w:sz w:val="20"/>
          <w:szCs w:val="20"/>
        </w:rPr>
        <w:t>(</w:t>
      </w:r>
      <w:r>
        <w:rPr>
          <w:rFonts w:ascii="SimSun" w:eastAsia="SimSun" w:hAnsi="SimSun" w:cs="SimSun"/>
          <w:spacing w:val="3"/>
          <w:position w:val="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3"/>
          <w:position w:val="2"/>
          <w:sz w:val="20"/>
          <w:szCs w:val="20"/>
        </w:rPr>
        <w:t>)</w:t>
      </w:r>
    </w:p>
    <w:p>
      <w:pPr>
        <w:spacing w:before="224" w:line="265" w:lineRule="exact"/>
        <w:ind w:left="18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．一枚硬币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．一个鸡蛋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．一名中学生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．一支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>铅</w:t>
      </w:r>
      <w:r>
        <w:rPr>
          <w:rFonts w:ascii="SimSun" w:eastAsia="SimSun" w:hAnsi="SimSun" w:cs="SimSun"/>
          <w:position w:val="1"/>
          <w:sz w:val="20"/>
          <w:szCs w:val="20"/>
        </w:rPr>
        <w:t>笔</w:t>
      </w:r>
    </w:p>
    <w:p>
      <w:pPr>
        <w:spacing w:before="204" w:line="231" w:lineRule="auto"/>
        <w:ind w:left="18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．核能是原子核裂变或聚变释放出的能量。下列说法正确的是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(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1"/>
          <w:sz w:val="20"/>
          <w:szCs w:val="20"/>
        </w:rPr>
        <w:t>)</w:t>
      </w:r>
    </w:p>
    <w:p>
      <w:pPr>
        <w:spacing w:before="217" w:line="268" w:lineRule="exact"/>
        <w:ind w:left="18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>原子核由质子和中子构成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 xml:space="preserve">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5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>．原子核带负电</w:t>
      </w:r>
    </w:p>
    <w:p>
      <w:pPr>
        <w:spacing w:before="200" w:line="265" w:lineRule="exact"/>
        <w:ind w:left="182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7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．当前的核电站是利用核聚变原理工作的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7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．核能是可再生能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源</w:t>
      </w:r>
    </w:p>
    <w:p>
      <w:pPr>
        <w:tabs>
          <w:tab w:val="left" w:pos="1933"/>
        </w:tabs>
        <w:spacing w:before="202" w:line="468" w:lineRule="auto"/>
        <w:ind w:left="1826" w:right="213" w:hanging="3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七一勋章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获得者张桂梅老师坚持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革命传统立校，红色文化育人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的教育理念，用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知识为滇西北山区女孩创造美好未来，如图，张老师带领师生宣誓，下列说法正确的</w:t>
      </w:r>
      <w:r>
        <w:rPr>
          <w:rFonts w:ascii="SimSun" w:eastAsia="SimSun" w:hAnsi="SimSun" w:cs="SimSun"/>
          <w:spacing w:val="2"/>
          <w:sz w:val="20"/>
          <w:szCs w:val="20"/>
        </w:rPr>
        <w:t>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ab/>
      </w:r>
      <w:r>
        <w:rPr>
          <w:rFonts w:ascii="SimSun" w:eastAsia="SimSun" w:hAnsi="SimSun" w:cs="SimSun"/>
          <w:spacing w:val="6"/>
          <w:sz w:val="20"/>
          <w:szCs w:val="20"/>
        </w:rPr>
        <w:t>(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5"/>
          <w:sz w:val="20"/>
          <w:szCs w:val="20"/>
        </w:rPr>
        <w:t>)</w:t>
      </w:r>
    </w:p>
    <w:p>
      <w:pPr>
        <w:spacing w:line="2940" w:lineRule="exact"/>
        <w:ind w:firstLine="1815"/>
        <w:textAlignment w:val="center"/>
      </w:pPr>
      <w:r>
        <w:drawing>
          <wp:inline distT="0" distB="0" distL="0" distR="0">
            <wp:extent cx="3115055" cy="18669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1505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0" w:line="268" w:lineRule="exact"/>
        <w:ind w:left="18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．声音只能在空气中传播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．师生宣誓的声音是声带振动产生的</w:t>
      </w:r>
    </w:p>
    <w:p>
      <w:pPr>
        <w:spacing w:before="200" w:line="265" w:lineRule="exact"/>
        <w:ind w:left="182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．师生的声音音色相同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 xml:space="preserve">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．洪亮的宣誓声表明声音的速度</w:t>
      </w:r>
      <w:r>
        <w:rPr>
          <w:rFonts w:ascii="SimSun" w:eastAsia="SimSun" w:hAnsi="SimSun" w:cs="SimSun"/>
          <w:position w:val="1"/>
          <w:sz w:val="20"/>
          <w:szCs w:val="20"/>
        </w:rPr>
        <w:t>很大</w:t>
      </w:r>
    </w:p>
    <w:p>
      <w:pPr>
        <w:spacing w:before="203" w:line="268" w:lineRule="exact"/>
        <w:ind w:right="245"/>
        <w:jc w:val="right"/>
        <w:rPr>
          <w:rFonts w:ascii="SimSun" w:eastAsia="SimSun" w:hAnsi="SimSun" w:cs="SimSun"/>
          <w:sz w:val="20"/>
          <w:szCs w:val="20"/>
        </w:rPr>
        <w:sectPr>
          <w:pgSz w:w="11907" w:h="16840"/>
          <w:pgMar w:top="0" w:right="1786" w:bottom="0" w:left="18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spacing w:val="16"/>
          <w:position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．北京冬奥会上使用的氢燃料火炬、防刺防切割面料运动服、紫外线消毒机器人，智</w:t>
      </w:r>
    </w:p>
    <w:p>
      <w:pPr>
        <w:spacing w:before="164" w:line="229" w:lineRule="auto"/>
        <w:ind w:left="1830"/>
        <w:rPr>
          <w:rFonts w:ascii="SimSun" w:eastAsia="SimSun" w:hAnsi="SimSun" w:cs="SimSun"/>
          <w:sz w:val="20"/>
          <w:szCs w:val="20"/>
        </w:rPr>
      </w:pPr>
      <w:r>
        <w:pict>
          <v:shape id="_x0000_s1028" type="#_x0000_t202" style="width:18.95pt;height:15.55pt;margin-top:11.06pt;margin-left:387.08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70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2"/>
                      <w:position w:val="7"/>
                      <w:sz w:val="20"/>
                      <w:szCs w:val="20"/>
                    </w:rPr>
                    <w:t>．</w:t>
                  </w:r>
                  <w:r>
                    <w:rPr>
                      <w:rFonts w:ascii="SimSun" w:eastAsia="SimSun" w:hAnsi="SimSun" w:cs="SimSun"/>
                      <w:spacing w:val="-30"/>
                      <w:position w:val="7"/>
                      <w:sz w:val="20"/>
                      <w:szCs w:val="20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0"/>
          <w:sz w:val="20"/>
          <w:szCs w:val="20"/>
        </w:rPr>
        <w:t>慧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导航系统，体现了科技冬奥、绿色环保的理念。以下分析错误的是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(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8"/>
          <w:sz w:val="20"/>
          <w:szCs w:val="20"/>
        </w:rPr>
        <w:t>)</w:t>
      </w:r>
    </w:p>
    <w:p>
      <w:pPr>
        <w:spacing w:before="256" w:line="268" w:lineRule="exact"/>
        <w:ind w:left="18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>紫外线具有显著的热效应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65" w:line="228" w:lineRule="auto"/>
        <w:ind w:left="48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2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7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33101124" name="IM 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101124" name="IM 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1258889812" name="IM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58889812" name="IM 9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598466309" name="IM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8466309" name="IM 1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" o:spid="_x0000_s1029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251663360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8" name="IM 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IM 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9" name="IM 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IM 9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10" name="IM 1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" name="IM 1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268" w:lineRule="exact"/>
        <w:ind w:left="21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．防刺防切割面料具有超弹、超韧和超强等性能</w:t>
      </w:r>
    </w:p>
    <w:p>
      <w:pPr>
        <w:spacing w:before="200" w:line="264" w:lineRule="exact"/>
        <w:ind w:left="2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>氢燃料是绿色环保无污染能源</w:t>
      </w:r>
    </w:p>
    <w:p>
      <w:pPr>
        <w:spacing w:before="202" w:line="228" w:lineRule="auto"/>
        <w:ind w:left="21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．智</w:t>
      </w:r>
      <w:r>
        <w:rPr>
          <w:rFonts w:ascii="SimSun" w:eastAsia="SimSun" w:hAnsi="SimSun" w:cs="SimSun"/>
          <w:spacing w:val="4"/>
          <w:sz w:val="20"/>
          <w:szCs w:val="20"/>
        </w:rPr>
        <w:t>慧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导航利用电磁波传递信息</w:t>
      </w:r>
    </w:p>
    <w:p>
      <w:pPr>
        <w:spacing w:before="221" w:line="228" w:lineRule="auto"/>
        <w:ind w:left="22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．陕</w:t>
      </w:r>
      <w:r>
        <w:rPr>
          <w:rFonts w:ascii="SimSun" w:eastAsia="SimSun" w:hAnsi="SimSun" w:cs="SimSun"/>
          <w:spacing w:val="9"/>
          <w:sz w:val="20"/>
          <w:szCs w:val="20"/>
        </w:rPr>
        <w:t>西</w:t>
      </w:r>
      <w:r>
        <w:rPr>
          <w:rFonts w:ascii="SimSun" w:eastAsia="SimSun" w:hAnsi="SimSun" w:cs="SimSun"/>
          <w:spacing w:val="7"/>
          <w:sz w:val="20"/>
          <w:szCs w:val="20"/>
        </w:rPr>
        <w:t>秦岭以南具有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雨洗青山四季春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的宜茶环境。如图为一杯陕南富硒绿茶，茶叶</w:t>
      </w:r>
    </w:p>
    <w:p>
      <w:pPr>
        <w:spacing w:before="221" w:line="230" w:lineRule="auto"/>
        <w:ind w:left="2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翠绿，茶香袭人。下列说法正确的是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(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9"/>
          <w:sz w:val="20"/>
          <w:szCs w:val="20"/>
        </w:rPr>
        <w:t>)</w:t>
      </w:r>
    </w:p>
    <w:p>
      <w:pPr>
        <w:spacing w:before="186" w:line="3226" w:lineRule="exact"/>
        <w:ind w:firstLine="210"/>
        <w:textAlignment w:val="center"/>
      </w:pPr>
      <w:r>
        <w:drawing>
          <wp:inline distT="0" distB="0" distL="0" distR="0">
            <wp:extent cx="1277111" cy="204825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7111" cy="204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268" w:lineRule="exact"/>
        <w:ind w:left="21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茶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杯受到的重力与桌面对它的支持力是相互作用力</w:t>
      </w:r>
    </w:p>
    <w:p>
      <w:pPr>
        <w:spacing w:before="200" w:line="268" w:lineRule="exact"/>
        <w:ind w:left="21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2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热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茶暖手是通过做功改变物体的内能</w:t>
      </w:r>
    </w:p>
    <w:p>
      <w:pPr>
        <w:spacing w:before="200" w:line="265" w:lineRule="exact"/>
        <w:ind w:left="2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．绿色的茶叶吸收绿光</w:t>
      </w:r>
    </w:p>
    <w:p>
      <w:pPr>
        <w:spacing w:before="203" w:line="268" w:lineRule="exact"/>
        <w:ind w:left="21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茶香袭人是因为分子在永不停息地做无规则运动</w:t>
      </w:r>
    </w:p>
    <w:p>
      <w:pPr>
        <w:spacing w:before="280" w:line="231" w:lineRule="auto"/>
        <w:ind w:left="2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．关于家庭电路和安全用电，下列说法正确的是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(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4"/>
          <w:sz w:val="20"/>
          <w:szCs w:val="20"/>
        </w:rPr>
        <w:t>)</w:t>
      </w:r>
    </w:p>
    <w:p>
      <w:pPr>
        <w:spacing w:before="294" w:line="265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．我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国</w:t>
      </w:r>
      <w:r>
        <w:rPr>
          <w:rFonts w:ascii="SimSun" w:eastAsia="SimSun" w:hAnsi="SimSun" w:cs="SimSun"/>
          <w:spacing w:val="2"/>
          <w:position w:val="1"/>
          <w:sz w:val="20"/>
          <w:szCs w:val="20"/>
        </w:rPr>
        <w:t>家庭电路的电压是</w:t>
      </w:r>
      <w:r>
        <w:rPr>
          <w:rFonts w:ascii="SimSun" w:eastAsia="SimSun" w:hAnsi="SimSun" w:cs="SimSun"/>
          <w:spacing w:val="2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380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V</w:t>
      </w:r>
    </w:p>
    <w:p>
      <w:pPr>
        <w:spacing w:before="203" w:line="268" w:lineRule="exact"/>
        <w:ind w:left="21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．用电器的开关要连接在零线和用电器之间</w:t>
      </w:r>
    </w:p>
    <w:p>
      <w:pPr>
        <w:spacing w:before="200" w:line="265" w:lineRule="exact"/>
        <w:ind w:left="2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>更换灯泡无需断开电源开关</w:t>
      </w:r>
    </w:p>
    <w:p>
      <w:pPr>
        <w:spacing w:before="203" w:line="268" w:lineRule="exact"/>
        <w:ind w:left="21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．家庭电路中各用电器是并联的</w:t>
      </w:r>
    </w:p>
    <w:p>
      <w:pPr>
        <w:spacing w:before="200" w:line="231" w:lineRule="auto"/>
        <w:ind w:left="2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．如图，滑雪运动员正在比赛，下列分析正确的是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()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2700" w:lineRule="exact"/>
        <w:ind w:firstLine="210"/>
        <w:textAlignment w:val="center"/>
        <w:sectPr>
          <w:pgSz w:w="11907" w:h="16840"/>
          <w:pgMar w:top="0" w:right="115" w:bottom="0" w:left="1786" w:header="0" w:footer="0" w:gutter="0"/>
          <w:pgNumType w:start="3"/>
          <w:cols w:space="708"/>
        </w:sectPr>
      </w:pPr>
      <w:r>
        <w:drawing>
          <wp:inline distT="0" distB="0" distL="0" distR="0">
            <wp:extent cx="2276855" cy="171450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7685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2" w:line="268" w:lineRule="exact"/>
        <w:ind w:left="21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2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雪地上的影子是光的折射形成的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66" w:line="228" w:lineRule="auto"/>
        <w:ind w:left="32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2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15" w:bottom="0" w:left="1786" w:header="0" w:footer="0" w:gutter="0"/>
          <w:pgNumType w:start="4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2052308780" name="IM 1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2308780" name="IM 17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925502608" name="IM 1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25502608" name="IM 1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0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65408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17" name="IM 17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IM 17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18" name="IM 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" name="IM 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268" w:lineRule="exact"/>
        <w:ind w:left="18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运动员在沿倾斜赛道下滑过程中，重力势能不变</w:t>
      </w:r>
    </w:p>
    <w:p>
      <w:pPr>
        <w:spacing w:before="200" w:line="264" w:lineRule="exact"/>
        <w:ind w:left="182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2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滑雪板可以减小运动员对雪地的压强</w:t>
      </w:r>
    </w:p>
    <w:p>
      <w:pPr>
        <w:spacing w:before="203" w:line="268" w:lineRule="exact"/>
        <w:ind w:left="18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13"/>
          <w:position w:val="1"/>
          <w:sz w:val="20"/>
          <w:szCs w:val="20"/>
        </w:rPr>
        <w:t>运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动员在沿倾斜赛道加下滑过程中，运动状态保持不变</w:t>
      </w:r>
    </w:p>
    <w:p>
      <w:pPr>
        <w:spacing w:before="200" w:line="265" w:lineRule="exact"/>
        <w:ind w:right="249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．如图，电源电压不变。闭合开关，发现灯泡不亮，电流表无示数，电压表有示数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且</w:t>
      </w:r>
    </w:p>
    <w:p>
      <w:pPr>
        <w:spacing w:before="203" w:line="228" w:lineRule="auto"/>
        <w:ind w:right="86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等于电源电压。排除故障后，滑动变阻器的滑片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向左移动，下列分析正确的是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(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)</w:t>
      </w:r>
    </w:p>
    <w:p>
      <w:pPr>
        <w:spacing w:before="104" w:line="2145" w:lineRule="exact"/>
        <w:ind w:firstLine="1815"/>
        <w:textAlignment w:val="center"/>
      </w:pPr>
      <w:r>
        <w:drawing>
          <wp:inline distT="0" distB="0" distL="0" distR="0">
            <wp:extent cx="1848611" cy="1362456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8611" cy="1362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268" w:lineRule="exact"/>
        <w:ind w:left="18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7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．灯泡不亮是因为滑动变阻器阻值过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大</w:t>
      </w:r>
    </w:p>
    <w:p>
      <w:pPr>
        <w:spacing w:before="200" w:line="268" w:lineRule="exact"/>
        <w:ind w:left="18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9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position w:val="1"/>
          <w:sz w:val="20"/>
          <w:szCs w:val="20"/>
        </w:rPr>
        <w:t>．灯泡不亮是因为灯泡短路</w:t>
      </w:r>
    </w:p>
    <w:p>
      <w:pPr>
        <w:spacing w:before="200" w:line="229" w:lineRule="auto"/>
        <w:ind w:left="182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．排除故障后，滑片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向左移动，灯泡变暗</w:t>
      </w:r>
    </w:p>
    <w:p>
      <w:pPr>
        <w:spacing w:before="220" w:line="229" w:lineRule="auto"/>
        <w:ind w:left="18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．排除故障后，滑片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向左移动，电流表和电压表示数均变</w:t>
      </w:r>
      <w:r>
        <w:rPr>
          <w:rFonts w:ascii="SimSun" w:eastAsia="SimSun" w:hAnsi="SimSun" w:cs="SimSun"/>
          <w:spacing w:val="4"/>
          <w:sz w:val="20"/>
          <w:szCs w:val="20"/>
        </w:rPr>
        <w:t>大</w:t>
      </w:r>
    </w:p>
    <w:p>
      <w:pPr>
        <w:spacing w:before="192" w:line="353" w:lineRule="exact"/>
        <w:ind w:left="1823" w:right="29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position w:val="9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0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9"/>
          <w:sz w:val="20"/>
          <w:szCs w:val="20"/>
        </w:rPr>
        <w:t>．</w:t>
      </w:r>
      <w:r>
        <w:rPr>
          <w:rFonts w:ascii="SimSun" w:eastAsia="SimSun" w:hAnsi="SimSun" w:cs="SimSun"/>
          <w:spacing w:val="5"/>
          <w:position w:val="9"/>
          <w:sz w:val="20"/>
          <w:szCs w:val="20"/>
        </w:rPr>
        <w:t>如图，这是一种塔式起重机，已知起重机上的滑轮组在匀速起吊</w:t>
      </w:r>
      <w:r>
        <w:rPr>
          <w:rFonts w:ascii="SimSun" w:eastAsia="SimSun" w:hAnsi="SimSun" w:cs="SimSun"/>
          <w:spacing w:val="5"/>
          <w:position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9"/>
          <w:sz w:val="20"/>
          <w:szCs w:val="20"/>
        </w:rPr>
        <w:t>330</w:t>
      </w:r>
      <w:r>
        <w:rPr>
          <w:rFonts w:ascii="Times New Roman" w:eastAsia="Times New Roman" w:hAnsi="Times New Roman" w:cs="Times New Roman"/>
          <w:position w:val="9"/>
          <w:sz w:val="20"/>
          <w:szCs w:val="20"/>
        </w:rPr>
        <w:t>kg</w:t>
      </w:r>
      <w:r>
        <w:rPr>
          <w:rFonts w:ascii="Times New Roman" w:eastAsia="Times New Roman" w:hAnsi="Times New Roman" w:cs="Times New Roman"/>
          <w:spacing w:val="5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position w:val="9"/>
          <w:sz w:val="20"/>
          <w:szCs w:val="20"/>
        </w:rPr>
        <w:t>的物体时，</w:t>
      </w:r>
      <w:r>
        <w:rPr>
          <w:rFonts w:ascii="SimSun" w:eastAsia="SimSun" w:hAnsi="SimSun" w:cs="SimSun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滑轮组的机械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效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率是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60%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取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kg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。下列分析和计算</w:t>
      </w:r>
      <w:r>
        <w:rPr>
          <w:rFonts w:ascii="SimSun" w:eastAsia="SimSun" w:hAnsi="SimSun" w:cs="SimSun"/>
          <w:spacing w:val="3"/>
          <w:position w:val="1"/>
          <w:sz w:val="20"/>
          <w:szCs w:val="20"/>
          <w:em w:val="dot"/>
        </w:rPr>
        <w:t>错误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的是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(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)</w:t>
      </w:r>
    </w:p>
    <w:p>
      <w:pPr>
        <w:spacing w:before="141" w:line="2160" w:lineRule="exact"/>
        <w:ind w:firstLine="1815"/>
        <w:textAlignment w:val="center"/>
      </w:pPr>
      <w:r>
        <w:drawing>
          <wp:inline distT="0" distB="0" distL="0" distR="0">
            <wp:extent cx="1324355" cy="137160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435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1" w:line="228" w:lineRule="auto"/>
        <w:ind w:left="18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．起重机的吊臂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AOB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可视为杠杆</w:t>
      </w:r>
    </w:p>
    <w:p>
      <w:pPr>
        <w:spacing w:before="221" w:line="268" w:lineRule="exact"/>
        <w:ind w:left="18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增加起吊物体的质量，滑轮组的机械效率将减小</w:t>
      </w:r>
    </w:p>
    <w:p>
      <w:pPr>
        <w:spacing w:before="200"/>
        <w:ind w:left="18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．物体上升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，滑轮组所做有用功是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6.6×10</w:t>
      </w:r>
      <w:r>
        <w:rPr>
          <w:rFonts w:ascii="Times New Roman" w:eastAsia="Times New Roman" w:hAnsi="Times New Roman" w:cs="Times New Roman"/>
          <w:position w:val="6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</w:p>
    <w:p>
      <w:pPr>
        <w:spacing w:before="208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．物体上升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，滑轮组所做总功是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1×10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</w:p>
    <w:p>
      <w:pPr>
        <w:spacing w:before="208" w:line="265" w:lineRule="exact"/>
        <w:ind w:right="211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>10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物理科技小组在课外制作活动中，把一废旧电饭锅改造成一个由一根电热丝和两个</w:t>
      </w:r>
    </w:p>
    <w:p>
      <w:pPr>
        <w:spacing w:before="203" w:line="432" w:lineRule="auto"/>
        <w:ind w:left="1832" w:right="211" w:hanging="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开关组成的简易电饭锅。</w:t>
      </w:r>
      <w:r>
        <w:rPr>
          <w:rFonts w:ascii="SimSun" w:eastAsia="SimSun" w:hAnsi="SimSun" w:cs="SimSun"/>
          <w:spacing w:val="2"/>
          <w:sz w:val="20"/>
          <w:szCs w:val="20"/>
        </w:rPr>
        <w:t>接通电源，手动开关闭合，电热丝工作，当锅内温度达到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103</w:t>
      </w:r>
      <w:r>
        <w:rPr>
          <w:rFonts w:ascii="SimSun" w:eastAsia="SimSun" w:hAnsi="SimSun" w:cs="SimSun"/>
          <w:spacing w:val="2"/>
          <w:sz w:val="20"/>
          <w:szCs w:val="20"/>
        </w:rPr>
        <w:t>℃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0"/>
          <w:sz w:val="20"/>
          <w:szCs w:val="20"/>
        </w:rPr>
        <w:t>时，</w:t>
      </w:r>
      <w:r>
        <w:rPr>
          <w:rFonts w:ascii="SimSun" w:eastAsia="SimSun" w:hAnsi="SimSun" w:cs="SimSun"/>
          <w:spacing w:val="13"/>
          <w:sz w:val="20"/>
          <w:szCs w:val="20"/>
        </w:rPr>
        <w:t>手</w:t>
      </w:r>
      <w:r>
        <w:rPr>
          <w:rFonts w:ascii="SimSun" w:eastAsia="SimSun" w:hAnsi="SimSun" w:cs="SimSun"/>
          <w:spacing w:val="10"/>
          <w:sz w:val="20"/>
          <w:szCs w:val="20"/>
        </w:rPr>
        <w:t>动开关自动断开，且无法自动闭合；接通电源，温控开关在锅内温度低于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60</w:t>
      </w:r>
      <w:r>
        <w:rPr>
          <w:rFonts w:ascii="SimSun" w:eastAsia="SimSun" w:hAnsi="SimSun" w:cs="SimSun"/>
          <w:spacing w:val="10"/>
          <w:sz w:val="20"/>
          <w:szCs w:val="20"/>
        </w:rPr>
        <w:t>℃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时自动闭</w:t>
      </w:r>
      <w:r>
        <w:rPr>
          <w:rFonts w:ascii="SimSun" w:eastAsia="SimSun" w:hAnsi="SimSun" w:cs="SimSun"/>
          <w:spacing w:val="9"/>
          <w:sz w:val="20"/>
          <w:szCs w:val="20"/>
        </w:rPr>
        <w:t>合</w:t>
      </w:r>
      <w:r>
        <w:rPr>
          <w:rFonts w:ascii="SimSun" w:eastAsia="SimSun" w:hAnsi="SimSun" w:cs="SimSun"/>
          <w:spacing w:val="7"/>
          <w:sz w:val="20"/>
          <w:szCs w:val="20"/>
        </w:rPr>
        <w:t>，电热丝工作，锅内温度高于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85</w:t>
      </w:r>
      <w:r>
        <w:rPr>
          <w:rFonts w:ascii="SimSun" w:eastAsia="SimSun" w:hAnsi="SimSun" w:cs="SimSun"/>
          <w:spacing w:val="7"/>
          <w:sz w:val="20"/>
          <w:szCs w:val="20"/>
        </w:rPr>
        <w:t>℃时，温控开关自动断开。通过两个开关</w:t>
      </w:r>
    </w:p>
    <w:p>
      <w:pPr>
        <w:spacing w:line="228" w:lineRule="auto"/>
        <w:ind w:left="18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的</w:t>
      </w:r>
      <w:r>
        <w:rPr>
          <w:rFonts w:ascii="SimSun" w:eastAsia="SimSun" w:hAnsi="SimSun" w:cs="SimSun"/>
          <w:spacing w:val="9"/>
          <w:sz w:val="20"/>
          <w:szCs w:val="20"/>
        </w:rPr>
        <w:t>通断，可实现加热和保温两种功能。根据以上描述，下列判断正确的是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(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9"/>
          <w:sz w:val="20"/>
          <w:szCs w:val="20"/>
        </w:rPr>
        <w:t>)</w:t>
      </w:r>
    </w:p>
    <w:p>
      <w:pPr>
        <w:spacing w:before="221" w:line="268" w:lineRule="exact"/>
        <w:ind w:left="18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接通电源，闭合手动开关，电热丝才能开始工作</w:t>
      </w:r>
    </w:p>
    <w:p>
      <w:pPr>
        <w:spacing w:before="200" w:line="268" w:lineRule="exact"/>
        <w:ind w:left="1818"/>
        <w:rPr>
          <w:rFonts w:ascii="SimSun" w:eastAsia="SimSun" w:hAnsi="SimSun" w:cs="SimSun"/>
          <w:sz w:val="20"/>
          <w:szCs w:val="20"/>
        </w:rPr>
        <w:sectPr>
          <w:pgSz w:w="11907" w:h="16840"/>
          <w:pgMar w:top="0" w:right="1786" w:bottom="0" w:left="181" w:header="0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12"/>
          <w:position w:val="1"/>
          <w:sz w:val="20"/>
          <w:szCs w:val="20"/>
        </w:rPr>
        <w:t>当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手动开关自动断开时，简易电饭锅马上进入保温状态</w:t>
      </w:r>
    </w:p>
    <w:p>
      <w:pPr>
        <w:spacing w:before="201" w:line="301" w:lineRule="auto"/>
        <w:ind w:left="4837" w:right="3156" w:hanging="301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．锅内温度由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3</w:t>
      </w:r>
      <w:r>
        <w:rPr>
          <w:rFonts w:ascii="SimSun" w:eastAsia="SimSun" w:hAnsi="SimSun" w:cs="SimSun"/>
          <w:spacing w:val="2"/>
          <w:sz w:val="20"/>
          <w:szCs w:val="20"/>
        </w:rPr>
        <w:t>℃降至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60</w:t>
      </w:r>
      <w:r>
        <w:rPr>
          <w:rFonts w:ascii="SimSun" w:eastAsia="SimSun" w:hAnsi="SimSun" w:cs="SimSun"/>
          <w:spacing w:val="2"/>
          <w:sz w:val="20"/>
          <w:szCs w:val="20"/>
        </w:rPr>
        <w:t>℃过程中，电热丝不工作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3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6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23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1442374810" name="IM 2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42374810" name="IM 2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1517714965" name="IM 2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17714965" name="IM 2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601109712" name="IM 2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01109712" name="IM 2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3" o:spid="_x0000_s1031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251667456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24" name="IM 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 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25" name="IM 25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5" name="IM 2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26" name="IM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IM 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2" type="#_x0000_t202" style="width:72.1pt;height:14.4pt;margin-top:122.19pt;margin-left:108.69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33" type="#_x0000_t202" style="width:54pt;height:15.75pt;margin-top:135.39pt;margin-left:199.38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before="20" w:line="274" w:lineRule="exact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position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二、填空</w:t>
                  </w:r>
                  <w:r>
                    <w:rPr>
                      <w:rFonts w:ascii="SimSun" w:eastAsia="SimSun" w:hAnsi="SimSun" w:cs="SimSun"/>
                      <w:spacing w:val="7"/>
                      <w:position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题</w:t>
                  </w:r>
                </w:p>
              </w:txbxContent>
            </v:textbox>
          </v:shape>
        </w:pic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268" w:lineRule="exact"/>
        <w:ind w:left="21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20"/>
          <w:szCs w:val="20"/>
        </w:rPr>
        <w:t>．简易电饭锅加热时的功率大于保温时的功率</w:t>
      </w:r>
    </w:p>
    <w:p>
      <w:pPr>
        <w:spacing w:before="185" w:line="228" w:lineRule="auto"/>
        <w:ind w:left="303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II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卷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(非选择题)</w:t>
      </w:r>
    </w:p>
    <w:p>
      <w:pPr>
        <w:spacing w:before="198" w:line="228" w:lineRule="auto"/>
        <w:ind w:left="21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请点击修改第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II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卷的文字</w:t>
      </w:r>
      <w:r>
        <w:rPr>
          <w:rFonts w:ascii="SimSun" w:eastAsia="SimSun" w:hAnsi="SimSun" w:cs="SimSun"/>
          <w:spacing w:val="1"/>
          <w:sz w:val="20"/>
          <w:szCs w:val="20"/>
        </w:rPr>
        <w:t>说</w:t>
      </w:r>
      <w:r>
        <w:rPr>
          <w:rFonts w:ascii="SimSun" w:eastAsia="SimSun" w:hAnsi="SimSun" w:cs="SimSun"/>
          <w:sz w:val="20"/>
          <w:szCs w:val="20"/>
        </w:rPr>
        <w:t>明</w:t>
      </w:r>
    </w:p>
    <w:p>
      <w:pPr>
        <w:spacing w:line="92" w:lineRule="exact"/>
      </w:pPr>
    </w:p>
    <w:tbl>
      <w:tblPr>
        <w:tblStyle w:val="TableNormal0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tabs>
          <w:tab w:val="left" w:pos="329"/>
        </w:tabs>
        <w:spacing w:before="133" w:line="433" w:lineRule="auto"/>
        <w:ind w:left="223" w:right="1881" w:firstLine="1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11</w:t>
      </w:r>
      <w:r>
        <w:rPr>
          <w:rFonts w:ascii="SimSun" w:eastAsia="SimSun" w:hAnsi="SimSun" w:cs="SimSun"/>
          <w:spacing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2021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年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月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日，世界首条跨海高铁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——</w:t>
      </w:r>
      <w:r>
        <w:rPr>
          <w:rFonts w:ascii="SimSun" w:eastAsia="SimSun" w:hAnsi="SimSun" w:cs="SimSun"/>
          <w:spacing w:val="3"/>
          <w:sz w:val="20"/>
          <w:szCs w:val="20"/>
        </w:rPr>
        <w:t>泉州湾跨海大桥合龙成功。如图是大</w:t>
      </w:r>
      <w:r>
        <w:rPr>
          <w:rFonts w:ascii="SimSun" w:eastAsia="SimSun" w:hAnsi="SimSun" w:cs="SimSun"/>
          <w:sz w:val="20"/>
          <w:szCs w:val="20"/>
        </w:rPr>
        <w:t>桥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与倒影</w:t>
      </w:r>
      <w:r>
        <w:rPr>
          <w:rFonts w:ascii="SimSun" w:eastAsia="SimSun" w:hAnsi="SimSun" w:cs="SimSun"/>
          <w:spacing w:val="9"/>
          <w:sz w:val="20"/>
          <w:szCs w:val="20"/>
        </w:rPr>
        <w:t>形</w:t>
      </w:r>
      <w:r>
        <w:rPr>
          <w:rFonts w:ascii="SimSun" w:eastAsia="SimSun" w:hAnsi="SimSun" w:cs="SimSun"/>
          <w:spacing w:val="7"/>
          <w:sz w:val="20"/>
          <w:szCs w:val="20"/>
        </w:rPr>
        <w:t>成的一幅壮美画面，桥在水中的倒影是光的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SimSun" w:eastAsia="SimSun" w:hAnsi="SimSun" w:cs="SimSun"/>
          <w:spacing w:val="7"/>
          <w:sz w:val="20"/>
          <w:szCs w:val="20"/>
        </w:rPr>
        <w:t>形成的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SimSun" w:eastAsia="SimSun" w:hAnsi="SimSun" w:cs="SimSun"/>
          <w:sz w:val="20"/>
          <w:szCs w:val="20"/>
        </w:rPr>
        <w:tab/>
      </w:r>
      <w:r>
        <w:rPr>
          <w:rFonts w:ascii="SimSun" w:eastAsia="SimSun" w:hAnsi="SimSun" w:cs="SimSun"/>
          <w:spacing w:val="10"/>
          <w:sz w:val="20"/>
          <w:szCs w:val="20"/>
        </w:rPr>
        <w:t>(</w:t>
      </w:r>
      <w:r>
        <w:rPr>
          <w:rFonts w:ascii="SimSun" w:eastAsia="SimSun" w:hAnsi="SimSun" w:cs="SimSun"/>
          <w:spacing w:val="6"/>
          <w:sz w:val="20"/>
          <w:szCs w:val="20"/>
        </w:rPr>
        <w:t>选</w:t>
      </w:r>
      <w:r>
        <w:rPr>
          <w:rFonts w:ascii="SimSun" w:eastAsia="SimSun" w:hAnsi="SimSun" w:cs="SimSun"/>
          <w:spacing w:val="5"/>
          <w:sz w:val="20"/>
          <w:szCs w:val="20"/>
        </w:rPr>
        <w:t>填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“</w:t>
      </w:r>
      <w:r>
        <w:rPr>
          <w:rFonts w:ascii="SimSun" w:eastAsia="SimSun" w:hAnsi="SimSun" w:cs="SimSun"/>
          <w:spacing w:val="5"/>
          <w:sz w:val="20"/>
          <w:szCs w:val="20"/>
        </w:rPr>
        <w:t>虚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”</w:t>
      </w:r>
      <w:r>
        <w:rPr>
          <w:rFonts w:ascii="SimSun" w:eastAsia="SimSun" w:hAnsi="SimSun" w:cs="SimSun"/>
          <w:spacing w:val="5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“</w:t>
      </w:r>
      <w:r>
        <w:rPr>
          <w:rFonts w:ascii="SimSun" w:eastAsia="SimSun" w:hAnsi="SimSun" w:cs="SimSun"/>
          <w:spacing w:val="5"/>
          <w:sz w:val="20"/>
          <w:szCs w:val="20"/>
        </w:rPr>
        <w:t>实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”</w:t>
      </w:r>
      <w:r>
        <w:rPr>
          <w:rFonts w:ascii="SimSun" w:eastAsia="SimSun" w:hAnsi="SimSun" w:cs="SimSun"/>
          <w:spacing w:val="5"/>
          <w:sz w:val="20"/>
          <w:szCs w:val="20"/>
        </w:rPr>
        <w:t>)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像。</w:t>
      </w:r>
    </w:p>
    <w:p>
      <w:pPr>
        <w:spacing w:line="366" w:lineRule="auto"/>
        <w:rPr>
          <w:rFonts w:ascii="Arial"/>
          <w:sz w:val="21"/>
        </w:rPr>
      </w:pPr>
    </w:p>
    <w:p>
      <w:pPr>
        <w:spacing w:line="2431" w:lineRule="exact"/>
        <w:ind w:firstLine="210"/>
        <w:textAlignment w:val="center"/>
      </w:pPr>
      <w:r>
        <w:drawing>
          <wp:inline distT="0" distB="0" distL="0" distR="0">
            <wp:extent cx="2895600" cy="1543812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54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432" w:lineRule="auto"/>
        <w:ind w:left="219" w:right="1883" w:firstLine="1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12</w:t>
      </w:r>
      <w:r>
        <w:rPr>
          <w:rFonts w:ascii="SimSun" w:eastAsia="SimSun" w:hAnsi="SimSun" w:cs="SimSun"/>
          <w:spacing w:val="7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2021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年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月，第十四届全国运动会在陕西举行，苏炳添以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9.95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秒的成绩夺得了男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子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100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米冠军。如图所示，比赛中以看台为参照物，苏炳添是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的，冲过终点时不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能</w:t>
      </w:r>
      <w:r>
        <w:rPr>
          <w:rFonts w:ascii="SimSun" w:eastAsia="SimSun" w:hAnsi="SimSun" w:cs="SimSun"/>
          <w:spacing w:val="8"/>
          <w:sz w:val="20"/>
          <w:szCs w:val="20"/>
        </w:rPr>
        <w:t>立刻停下来，是由于他具有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______</w:t>
      </w:r>
      <w:r>
        <w:rPr>
          <w:rFonts w:ascii="SimSun" w:eastAsia="SimSun" w:hAnsi="SimSun" w:cs="SimSun"/>
          <w:spacing w:val="8"/>
          <w:sz w:val="20"/>
          <w:szCs w:val="20"/>
        </w:rPr>
        <w:t>，他完成百米比赛的平均速度为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(计算</w:t>
      </w:r>
    </w:p>
    <w:p>
      <w:pPr>
        <w:spacing w:before="1" w:line="228" w:lineRule="auto"/>
        <w:ind w:left="2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结</w:t>
      </w:r>
      <w:r>
        <w:rPr>
          <w:rFonts w:ascii="SimSun" w:eastAsia="SimSun" w:hAnsi="SimSun" w:cs="SimSun"/>
          <w:spacing w:val="7"/>
          <w:sz w:val="20"/>
          <w:szCs w:val="20"/>
        </w:rPr>
        <w:t>果</w:t>
      </w:r>
      <w:r>
        <w:rPr>
          <w:rFonts w:ascii="SimSun" w:eastAsia="SimSun" w:hAnsi="SimSun" w:cs="SimSun"/>
          <w:spacing w:val="5"/>
          <w:sz w:val="20"/>
          <w:szCs w:val="20"/>
        </w:rPr>
        <w:t>保留两位小数)。</w:t>
      </w:r>
    </w:p>
    <w:p>
      <w:pPr>
        <w:spacing w:before="142" w:line="1754" w:lineRule="exact"/>
        <w:ind w:firstLine="210"/>
        <w:textAlignment w:val="center"/>
      </w:pPr>
      <w:r>
        <w:drawing>
          <wp:inline distT="0" distB="0" distL="0" distR="0">
            <wp:extent cx="2077211" cy="1114044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77211" cy="1114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432" w:lineRule="auto"/>
        <w:ind w:left="235" w:right="1881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13</w:t>
      </w:r>
      <w:r>
        <w:rPr>
          <w:rFonts w:ascii="SimSun" w:eastAsia="SimSun" w:hAnsi="SimSun" w:cs="SimSun"/>
          <w:spacing w:val="8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sz w:val="20"/>
          <w:szCs w:val="20"/>
        </w:rPr>
        <w:t>位于陕西泾阳的郑国渠，是我国古代三大水利工程之一、如图是郑国渠跨路面两侧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的截面示</w:t>
      </w:r>
      <w:r>
        <w:rPr>
          <w:rFonts w:ascii="SimSun" w:eastAsia="SimSun" w:hAnsi="SimSun" w:cs="SimSun"/>
          <w:spacing w:val="6"/>
          <w:sz w:val="20"/>
          <w:szCs w:val="20"/>
        </w:rPr>
        <w:t>意图，两侧水渠和中间的涵洞可以看作是一个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；当水不流动时，</w:t>
      </w:r>
    </w:p>
    <w:p>
      <w:pPr>
        <w:spacing w:before="1" w:line="223" w:lineRule="auto"/>
        <w:ind w:left="2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水对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点的压强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_________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(选填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“</w:t>
      </w:r>
      <w:r>
        <w:rPr>
          <w:rFonts w:ascii="SimSun" w:eastAsia="SimSun" w:hAnsi="SimSun" w:cs="SimSun"/>
          <w:spacing w:val="3"/>
          <w:sz w:val="20"/>
          <w:szCs w:val="20"/>
        </w:rPr>
        <w:t>大于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“</w:t>
      </w:r>
      <w:r>
        <w:rPr>
          <w:rFonts w:ascii="SimSun" w:eastAsia="SimSun" w:hAnsi="SimSun" w:cs="SimSun"/>
          <w:spacing w:val="3"/>
          <w:sz w:val="20"/>
          <w:szCs w:val="20"/>
        </w:rPr>
        <w:t>等于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”</w:t>
      </w:r>
      <w:r>
        <w:rPr>
          <w:rFonts w:ascii="SimSun" w:eastAsia="SimSun" w:hAnsi="SimSun" w:cs="SimSun"/>
          <w:spacing w:val="3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“</w:t>
      </w:r>
      <w:r>
        <w:rPr>
          <w:rFonts w:ascii="SimSun" w:eastAsia="SimSun" w:hAnsi="SimSun" w:cs="SimSun"/>
          <w:spacing w:val="3"/>
          <w:sz w:val="20"/>
          <w:szCs w:val="20"/>
        </w:rPr>
        <w:t>小于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”</w:t>
      </w:r>
      <w:r>
        <w:rPr>
          <w:rFonts w:ascii="SimSun" w:eastAsia="SimSun" w:hAnsi="SimSun" w:cs="SimSun"/>
          <w:spacing w:val="3"/>
          <w:sz w:val="20"/>
          <w:szCs w:val="20"/>
        </w:rPr>
        <w:t>)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水对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点的压强。</w:t>
      </w:r>
    </w:p>
    <w:p>
      <w:pPr>
        <w:spacing w:before="133" w:line="1800" w:lineRule="exact"/>
        <w:ind w:firstLine="210"/>
        <w:textAlignment w:val="center"/>
        <w:sectPr>
          <w:pgSz w:w="11907" w:h="16840"/>
          <w:pgMar w:top="0" w:right="115" w:bottom="0" w:left="1786" w:header="0" w:footer="0" w:gutter="0"/>
          <w:pgNumType w:start="7"/>
          <w:cols w:space="708"/>
        </w:sectPr>
      </w:pPr>
      <w:r>
        <w:drawing>
          <wp:inline distT="0" distB="0" distL="0" distR="0">
            <wp:extent cx="2229611" cy="114300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29611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6" w:line="430" w:lineRule="auto"/>
        <w:ind w:left="218" w:right="1827" w:firstLine="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14</w:t>
      </w:r>
      <w:r>
        <w:rPr>
          <w:rFonts w:ascii="SimSun" w:eastAsia="SimSun" w:hAnsi="SimSun" w:cs="SimSun"/>
          <w:spacing w:val="8"/>
          <w:sz w:val="20"/>
          <w:szCs w:val="20"/>
        </w:rPr>
        <w:t>．</w:t>
      </w:r>
      <w:r>
        <w:rPr>
          <w:rFonts w:ascii="SimSun" w:eastAsia="SimSun" w:hAnsi="SimSun" w:cs="SimSun"/>
          <w:spacing w:val="5"/>
          <w:sz w:val="20"/>
          <w:szCs w:val="20"/>
        </w:rPr>
        <w:t>如</w:t>
      </w:r>
      <w:r>
        <w:rPr>
          <w:rFonts w:ascii="SimSun" w:eastAsia="SimSun" w:hAnsi="SimSun" w:cs="SimSun"/>
          <w:spacing w:val="4"/>
          <w:sz w:val="20"/>
          <w:szCs w:val="20"/>
        </w:rPr>
        <w:t>图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是生活中常见的塑料瓶，瓶盖上的竖条纹是为了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___________</w:t>
      </w:r>
      <w:r>
        <w:rPr>
          <w:rFonts w:ascii="SimSun" w:eastAsia="SimSun" w:hAnsi="SimSun" w:cs="SimSun"/>
          <w:spacing w:val="4"/>
          <w:sz w:val="20"/>
          <w:szCs w:val="20"/>
        </w:rPr>
        <w:t>摩擦；如图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-2</w:t>
      </w:r>
      <w:r>
        <w:rPr>
          <w:rFonts w:ascii="SimSun" w:eastAsia="SimSun" w:hAnsi="SimSun" w:cs="SimSun"/>
          <w:spacing w:val="4"/>
          <w:sz w:val="20"/>
          <w:szCs w:val="20"/>
        </w:rPr>
        <w:t>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往</w:t>
      </w:r>
      <w:r>
        <w:rPr>
          <w:rFonts w:ascii="SimSun" w:eastAsia="SimSun" w:hAnsi="SimSun" w:cs="SimSun"/>
          <w:spacing w:val="8"/>
          <w:sz w:val="20"/>
          <w:szCs w:val="20"/>
        </w:rPr>
        <w:t>塑料瓶里倒入适量热水并晃一晃，然后把热水倒出，迅速盖上瓶盖，过一会儿瓶子变</w:t>
      </w:r>
    </w:p>
    <w:p>
      <w:pPr>
        <w:spacing w:before="287" w:line="228" w:lineRule="auto"/>
        <w:ind w:left="32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4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15" w:bottom="0" w:left="1786" w:header="0" w:footer="0" w:gutter="0"/>
          <w:pgNumType w:start="8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33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1759760182" name="IM 3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59760182" name="IM 3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1615043502" name="IM 3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15043502" name="IM 3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3" o:spid="_x0000_s1034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71552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35" name="IM 35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5" name="IM 3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432" w:lineRule="auto"/>
        <w:ind w:left="1821" w:right="285" w:firstLine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瘪了，证明了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__________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的存在；如图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-3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，把塑料瓶平放在水平桌面上，用吸管在右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侧沿平行于瓶身方向吹气，会看到瓶子向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SimSun" w:eastAsia="SimSun" w:hAnsi="SimSun" w:cs="SimSun"/>
          <w:spacing w:val="7"/>
          <w:sz w:val="20"/>
          <w:szCs w:val="20"/>
        </w:rPr>
        <w:t>运动；如图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-4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，与头发摩擦过</w:t>
      </w:r>
      <w:r>
        <w:rPr>
          <w:rFonts w:ascii="SimSun" w:eastAsia="SimSun" w:hAnsi="SimSun" w:cs="SimSun"/>
          <w:spacing w:val="5"/>
          <w:sz w:val="20"/>
          <w:szCs w:val="20"/>
        </w:rPr>
        <w:t>的</w:t>
      </w:r>
    </w:p>
    <w:p>
      <w:pPr>
        <w:spacing w:line="223" w:lineRule="auto"/>
        <w:ind w:left="18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塑</w:t>
      </w:r>
      <w:r>
        <w:rPr>
          <w:rFonts w:ascii="SimSun" w:eastAsia="SimSun" w:hAnsi="SimSun" w:cs="SimSun"/>
          <w:spacing w:val="13"/>
          <w:sz w:val="20"/>
          <w:szCs w:val="20"/>
        </w:rPr>
        <w:t>料</w:t>
      </w:r>
      <w:r>
        <w:rPr>
          <w:rFonts w:ascii="SimSun" w:eastAsia="SimSun" w:hAnsi="SimSun" w:cs="SimSun"/>
          <w:spacing w:val="7"/>
          <w:sz w:val="20"/>
          <w:szCs w:val="20"/>
        </w:rPr>
        <w:t>瓶能吸引碎纸屑，是因为瓶子带了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SimSun" w:eastAsia="SimSun" w:hAnsi="SimSun" w:cs="SimSun"/>
          <w:spacing w:val="7"/>
          <w:sz w:val="20"/>
          <w:szCs w:val="20"/>
        </w:rPr>
        <w:t>。</w:t>
      </w:r>
    </w:p>
    <w:p>
      <w:pPr>
        <w:spacing w:before="171" w:line="2972" w:lineRule="exact"/>
        <w:ind w:firstLine="1815"/>
        <w:textAlignment w:val="center"/>
      </w:pPr>
      <w:r>
        <w:drawing>
          <wp:inline distT="0" distB="0" distL="0" distR="0">
            <wp:extent cx="4800600" cy="1886711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886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5" w:line="432" w:lineRule="auto"/>
        <w:ind w:left="1813" w:right="211" w:firstLine="2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15</w:t>
      </w:r>
      <w:r>
        <w:rPr>
          <w:rFonts w:ascii="SimSun" w:eastAsia="SimSun" w:hAnsi="SimSun" w:cs="SimSun"/>
          <w:spacing w:val="14"/>
          <w:sz w:val="20"/>
          <w:szCs w:val="20"/>
        </w:rPr>
        <w:t>．在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天宫课堂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中，航天员王亚平用吸管把乒乓球轻轻压入水中，取出吸管后，观察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到乒乓球悬停在水中，如图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所示，这是由于在中国空间站中，乒乓球不再受到重力</w:t>
      </w:r>
      <w:r>
        <w:rPr>
          <w:rFonts w:ascii="SimSun" w:eastAsia="SimSun" w:hAnsi="SimSun" w:cs="SimSun"/>
          <w:spacing w:val="5"/>
          <w:sz w:val="20"/>
          <w:szCs w:val="20"/>
        </w:rPr>
        <w:t>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_______</w:t>
      </w:r>
      <w:r>
        <w:rPr>
          <w:rFonts w:ascii="SimSun" w:eastAsia="SimSun" w:hAnsi="SimSun" w:cs="SimSun"/>
          <w:spacing w:val="8"/>
          <w:sz w:val="20"/>
          <w:szCs w:val="20"/>
        </w:rPr>
        <w:t>力的原因而悬停不动。在地面课堂的同学们也做同样的实验；用吸管把乒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乓球</w:t>
      </w:r>
      <w:r>
        <w:rPr>
          <w:rFonts w:ascii="SimSun" w:eastAsia="SimSun" w:hAnsi="SimSun" w:cs="SimSun"/>
          <w:spacing w:val="10"/>
          <w:sz w:val="20"/>
          <w:szCs w:val="20"/>
        </w:rPr>
        <w:t>轻</w:t>
      </w:r>
      <w:r>
        <w:rPr>
          <w:rFonts w:ascii="SimSun" w:eastAsia="SimSun" w:hAnsi="SimSun" w:cs="SimSun"/>
          <w:spacing w:val="7"/>
          <w:sz w:val="20"/>
          <w:szCs w:val="20"/>
        </w:rPr>
        <w:t>轻压入水中，取出吸管后，观察到乒乓球会迅速上浮直至漂浮，如图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-2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所示，乒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乓</w:t>
      </w:r>
      <w:r>
        <w:rPr>
          <w:rFonts w:ascii="SimSun" w:eastAsia="SimSun" w:hAnsi="SimSun" w:cs="SimSun"/>
          <w:spacing w:val="7"/>
          <w:sz w:val="20"/>
          <w:szCs w:val="20"/>
        </w:rPr>
        <w:t>球露出水面前，浮力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SimSun" w:eastAsia="SimSun" w:hAnsi="SimSun" w:cs="SimSun"/>
          <w:spacing w:val="7"/>
          <w:sz w:val="20"/>
          <w:szCs w:val="20"/>
        </w:rPr>
        <w:t>重力且浮力大小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SimSun" w:eastAsia="SimSun" w:hAnsi="SimSun" w:cs="SimSun"/>
          <w:spacing w:val="7"/>
          <w:sz w:val="20"/>
          <w:szCs w:val="20"/>
        </w:rPr>
        <w:t>。</w:t>
      </w:r>
    </w:p>
    <w:p>
      <w:pPr>
        <w:spacing w:line="408" w:lineRule="auto"/>
        <w:rPr>
          <w:rFonts w:ascii="Arial"/>
          <w:sz w:val="21"/>
        </w:rPr>
      </w:pPr>
    </w:p>
    <w:p>
      <w:pPr>
        <w:spacing w:line="2955" w:lineRule="exact"/>
        <w:ind w:firstLine="1815"/>
        <w:textAlignment w:val="center"/>
      </w:pPr>
      <w:r>
        <w:drawing>
          <wp:inline distT="0" distB="0" distL="0" distR="0">
            <wp:extent cx="2391155" cy="1876044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91155" cy="187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2" w:line="432" w:lineRule="auto"/>
        <w:ind w:left="1813" w:right="213" w:firstLine="2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16</w:t>
      </w:r>
      <w:r>
        <w:rPr>
          <w:rFonts w:ascii="SimSun" w:eastAsia="SimSun" w:hAnsi="SimSun" w:cs="SimSun"/>
          <w:spacing w:val="10"/>
          <w:sz w:val="20"/>
          <w:szCs w:val="20"/>
        </w:rPr>
        <w:t>．如图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所示电路，电源电压不变，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是额定电压为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2.5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的小灯泡，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为滑动变阻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器</w:t>
      </w:r>
      <w:r>
        <w:rPr>
          <w:rFonts w:ascii="SimSun" w:eastAsia="SimSun" w:hAnsi="SimSun" w:cs="SimSun"/>
          <w:spacing w:val="9"/>
          <w:sz w:val="20"/>
          <w:szCs w:val="20"/>
        </w:rPr>
        <w:t>。</w:t>
      </w:r>
      <w:r>
        <w:rPr>
          <w:rFonts w:ascii="SimSun" w:eastAsia="SimSun" w:hAnsi="SimSun" w:cs="SimSun"/>
          <w:spacing w:val="5"/>
          <w:sz w:val="20"/>
          <w:szCs w:val="20"/>
        </w:rPr>
        <w:t>闭合开关，滑片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在某两点间移动的过程中，电流表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与电压表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5"/>
          <w:position w:val="-1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5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的示数变化关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系如</w:t>
      </w:r>
      <w:r>
        <w:rPr>
          <w:rFonts w:ascii="SimSun" w:eastAsia="SimSun" w:hAnsi="SimSun" w:cs="SimSun"/>
          <w:spacing w:val="13"/>
          <w:sz w:val="20"/>
          <w:szCs w:val="20"/>
        </w:rPr>
        <w:t>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-2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所示。当电流表示数为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0.2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时，两电压表的示数相等，则电源电压为</w:t>
      </w:r>
      <w:r>
        <w:rPr>
          <w:rFonts w:ascii="SimSun" w:eastAsia="SimSun" w:hAnsi="SimSun" w:cs="SimSun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_____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。小灯泡正常工作时的电流为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，此时滑动变阻器接入电路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的阻</w:t>
      </w:r>
      <w:r>
        <w:rPr>
          <w:rFonts w:ascii="SimSun" w:eastAsia="SimSun" w:hAnsi="SimSun" w:cs="SimSun"/>
          <w:spacing w:val="8"/>
          <w:sz w:val="20"/>
          <w:szCs w:val="20"/>
        </w:rPr>
        <w:t>值</w:t>
      </w:r>
      <w:r>
        <w:rPr>
          <w:rFonts w:ascii="SimSun" w:eastAsia="SimSun" w:hAnsi="SimSun" w:cs="SimSun"/>
          <w:spacing w:val="5"/>
          <w:sz w:val="20"/>
          <w:szCs w:val="20"/>
        </w:rPr>
        <w:t>为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___________Ω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，电路的总功率为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SimSun" w:eastAsia="SimSun" w:hAnsi="SimSun" w:cs="SimSun"/>
          <w:spacing w:val="5"/>
          <w:sz w:val="20"/>
          <w:szCs w:val="20"/>
        </w:rPr>
        <w:t>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pgSz w:w="11907" w:h="16840"/>
          <w:pgMar w:top="0" w:right="1786" w:bottom="0" w:left="181" w:header="0" w:footer="0" w:gutter="0"/>
          <w:pgNumType w:start="9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28" w:lineRule="auto"/>
        <w:ind w:left="48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5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10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40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240136128" name="IM 4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0136128" name="IM 41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1734162293" name="IM 4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34162293" name="IM 4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115221744" name="IM 4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5221744" name="IM 4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0" o:spid="_x0000_s1035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251673600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41" name="IM 4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1" name="IM 41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42" name="IM 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" name="IM 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43" name="IM 4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3" name="IM 4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6" type="#_x0000_t202" style="width:54.2pt;height:15.35pt;margin-top:236.79pt;margin-left:199.21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spacing w:before="20" w:line="266" w:lineRule="exact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1"/>
                      <w:position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三</w:t>
                  </w:r>
                  <w:r>
                    <w:rPr>
                      <w:rFonts w:ascii="SimSun" w:eastAsia="SimSun" w:hAnsi="SimSun" w:cs="SimSun"/>
                      <w:spacing w:val="8"/>
                      <w:position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、作图题</w:t>
                  </w:r>
                </w:p>
              </w:txbxContent>
            </v:textbox>
          </v:shape>
        </w:pict>
      </w:r>
      <w:r>
        <w:pict>
          <v:shape id="_x0000_s1037" type="#_x0000_t202" style="width:53.2pt;height:14.55pt;margin-top:578.31pt;margin-left:200.19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spacing w:before="20" w:line="231" w:lineRule="auto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四</w:t>
                  </w:r>
                  <w:r>
                    <w:rPr>
                      <w:rFonts w:ascii="SimSun" w:eastAsia="SimSun" w:hAnsi="SimSun" w:cs="SimSun"/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、实验题</w:t>
                  </w:r>
                </w:p>
              </w:txbxContent>
            </v:textbox>
          </v:shape>
        </w:pic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3240" w:lineRule="exact"/>
        <w:ind w:firstLine="210"/>
        <w:textAlignment w:val="center"/>
      </w:pPr>
      <w:r>
        <w:drawing>
          <wp:inline distT="0" distB="0" distL="0" distR="0">
            <wp:extent cx="4123944" cy="2057400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23944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6" w:lineRule="exact"/>
      </w:pPr>
    </w:p>
    <w:tbl>
      <w:tblPr>
        <w:tblStyle w:val="TableNormal1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5" w:line="229" w:lineRule="auto"/>
              <w:ind w:left="1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评卷人</w:t>
            </w: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5" w:line="228" w:lineRule="auto"/>
              <w:ind w:left="1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得分</w:t>
            </w: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2" w:line="229" w:lineRule="auto"/>
        <w:ind w:left="23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17</w:t>
      </w:r>
      <w:r>
        <w:rPr>
          <w:rFonts w:ascii="SimSun" w:eastAsia="SimSun" w:hAnsi="SimSun" w:cs="SimSun"/>
          <w:spacing w:val="5"/>
          <w:sz w:val="20"/>
          <w:szCs w:val="20"/>
        </w:rPr>
        <w:t>．在图中画出足球静止时对水平地面压力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的示意图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(作用点在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点</w:t>
      </w:r>
      <w:r>
        <w:rPr>
          <w:rFonts w:ascii="SimSun" w:eastAsia="SimSun" w:hAnsi="SimSun" w:cs="SimSun"/>
          <w:spacing w:val="3"/>
          <w:sz w:val="20"/>
          <w:szCs w:val="20"/>
        </w:rPr>
        <w:t>)</w:t>
      </w:r>
      <w:r>
        <w:rPr>
          <w:rFonts w:ascii="SimSun" w:eastAsia="SimSun" w:hAnsi="SimSun" w:cs="SimSun"/>
          <w:sz w:val="20"/>
          <w:szCs w:val="20"/>
        </w:rPr>
        <w:t>。</w:t>
      </w:r>
    </w:p>
    <w:p>
      <w:pPr>
        <w:spacing w:before="167" w:line="2326" w:lineRule="exact"/>
        <w:ind w:firstLine="210"/>
        <w:textAlignment w:val="center"/>
      </w:pPr>
      <w:r>
        <w:drawing>
          <wp:inline distT="0" distB="0" distL="0" distR="0">
            <wp:extent cx="2066544" cy="1476755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66544" cy="147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2" w:line="468" w:lineRule="exact"/>
        <w:ind w:left="23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position w:val="20"/>
          <w:sz w:val="20"/>
          <w:szCs w:val="20"/>
        </w:rPr>
        <w:t>18</w:t>
      </w:r>
      <w:r>
        <w:rPr>
          <w:rFonts w:ascii="SimSun" w:eastAsia="SimSun" w:hAnsi="SimSun" w:cs="SimSun"/>
          <w:spacing w:val="8"/>
          <w:position w:val="20"/>
          <w:sz w:val="20"/>
          <w:szCs w:val="20"/>
        </w:rPr>
        <w:t>．</w:t>
      </w:r>
      <w:r>
        <w:rPr>
          <w:rFonts w:ascii="SimSun" w:eastAsia="SimSun" w:hAnsi="SimSun" w:cs="SimSun"/>
          <w:spacing w:val="7"/>
          <w:position w:val="20"/>
          <w:sz w:val="20"/>
          <w:szCs w:val="20"/>
        </w:rPr>
        <w:t>如图所示，用笔画线代替导线将电路连接完整，并在括号中标出小磁针静止时右端</w:t>
      </w:r>
    </w:p>
    <w:p>
      <w:pPr>
        <w:spacing w:line="229" w:lineRule="auto"/>
        <w:ind w:left="23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的磁</w:t>
      </w:r>
      <w:r>
        <w:rPr>
          <w:rFonts w:ascii="SimSun" w:eastAsia="SimSun" w:hAnsi="SimSun" w:cs="SimSun"/>
          <w:spacing w:val="6"/>
          <w:sz w:val="20"/>
          <w:szCs w:val="20"/>
        </w:rPr>
        <w:t>极名称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(要求：闭合开关，移动滑片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时，螺线管磁性强弱改变)。</w:t>
      </w:r>
    </w:p>
    <w:p>
      <w:pPr>
        <w:spacing w:before="141" w:line="1771" w:lineRule="exact"/>
        <w:ind w:firstLine="210"/>
        <w:textAlignment w:val="center"/>
      </w:pPr>
      <w:r>
        <w:drawing>
          <wp:inline distT="0" distB="0" distL="0" distR="0">
            <wp:extent cx="2429255" cy="1124711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29255" cy="112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" w:lineRule="exact"/>
      </w:pPr>
    </w:p>
    <w:tbl>
      <w:tblPr>
        <w:tblStyle w:val="TableNormal1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5" w:line="229" w:lineRule="auto"/>
              <w:ind w:left="1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评卷人</w:t>
            </w: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5" w:line="228" w:lineRule="auto"/>
              <w:ind w:left="1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得分</w:t>
            </w: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3" w:line="265" w:lineRule="exact"/>
        <w:ind w:left="23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>19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．请完成下列填空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。</w:t>
      </w:r>
    </w:p>
    <w:p>
      <w:pPr>
        <w:spacing w:before="166" w:line="2294" w:lineRule="exact"/>
        <w:ind w:firstLine="210"/>
        <w:textAlignment w:val="center"/>
        <w:sectPr>
          <w:pgSz w:w="11907" w:h="16840"/>
          <w:pgMar w:top="0" w:right="115" w:bottom="0" w:left="1786" w:header="0" w:footer="0" w:gutter="0"/>
          <w:pgNumType w:start="11"/>
          <w:cols w:space="708"/>
        </w:sectPr>
      </w:pPr>
      <w:r>
        <w:drawing>
          <wp:inline distT="0" distB="0" distL="0" distR="0">
            <wp:extent cx="4733544" cy="1456944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33544" cy="145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65" w:line="228" w:lineRule="auto"/>
        <w:ind w:left="32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6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15" w:bottom="0" w:left="1786" w:header="0" w:footer="0" w:gutter="0"/>
          <w:pgNumType w:start="12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51" name="TextBox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793446789" name="IM 5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93446789" name="IM 5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435988512" name="IM 5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5988512" name="IM 5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" o:spid="_x0000_s1038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77696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52" name="IM 5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2" name="IM 5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53" name="IM 5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3" name="IM 5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39" style="width:152.65pt;height:0.75pt;margin-top:279pt;margin-left:93.49pt;mso-position-horizontal-relative:page;mso-position-vertical-relative:page;position:absolute;z-index:251679744" o:allowincell="f" filled="t" fillcolor="black" stroked="f"/>
        </w:pict>
      </w:r>
      <w:r>
        <w:pict>
          <v:shape id="_x0000_s1040" type="#_x0000_t202" style="width:154.65pt;height:161pt;margin-top:278pt;margin-left:92.49pt;mso-position-horizontal-relative:page;mso-position-vertical-relative:page;position:absolute;z-index:2516807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3042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83"/>
                    <w:gridCol w:w="647"/>
                    <w:gridCol w:w="647"/>
                    <w:gridCol w:w="665"/>
                  </w:tblGrid>
                  <w:tr>
                    <w:tblPrEx>
                      <w:tblW w:w="3042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639"/>
                    </w:trPr>
                    <w:tc>
                      <w:tcPr>
                        <w:tcW w:w="3042" w:type="dxa"/>
                        <w:gridSpan w:val="4"/>
                        <w:tcBorders>
                          <w:top w:val="nil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19" w:line="230" w:lineRule="auto"/>
                          <w:ind w:left="136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1"/>
                            <w:sz w:val="20"/>
                            <w:szCs w:val="20"/>
                          </w:rPr>
                          <w:t>图</w:t>
                        </w:r>
                        <w:r>
                          <w:rPr>
                            <w:rFonts w:ascii="SimSun" w:eastAsia="SimSun" w:hAnsi="SimSun" w:cs="SimSun"/>
                            <w:spacing w:val="-2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1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3042" w:type="dxa"/>
                      <w:tblInd w:w="25" w:type="dxa"/>
                      <w:tblLayout w:type="fixed"/>
                    </w:tblPrEx>
                    <w:trPr>
                      <w:trHeight w:val="627"/>
                    </w:trPr>
                    <w:tc>
                      <w:tcPr>
                        <w:tcW w:w="108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09" w:line="229" w:lineRule="auto"/>
                          <w:ind w:left="13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6"/>
                            <w:sz w:val="20"/>
                            <w:szCs w:val="20"/>
                          </w:rPr>
                          <w:t>实验序号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78" w:line="274" w:lineRule="exact"/>
                          <w:ind w:left="107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1"/>
                            <w:sz w:val="20"/>
                            <w:szCs w:val="20"/>
                          </w:rPr>
                          <w:t>IA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5"/>
                            <w:position w:val="1"/>
                            <w:sz w:val="20"/>
                            <w:szCs w:val="20"/>
                          </w:rPr>
                          <w:t>/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  <w:sz w:val="20"/>
                            <w:szCs w:val="20"/>
                          </w:rPr>
                          <w:t>A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78" w:line="274" w:lineRule="exact"/>
                          <w:ind w:left="108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1"/>
                            <w:sz w:val="20"/>
                            <w:szCs w:val="20"/>
                          </w:rPr>
                          <w:t>IB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5"/>
                            <w:position w:val="1"/>
                            <w:sz w:val="20"/>
                            <w:szCs w:val="20"/>
                          </w:rPr>
                          <w:t>/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  <w:sz w:val="20"/>
                            <w:szCs w:val="20"/>
                          </w:rPr>
                          <w:t>A</w:t>
                        </w:r>
                      </w:p>
                    </w:tc>
                    <w:tc>
                      <w:tcPr>
                        <w:tcW w:w="665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78" w:line="274" w:lineRule="exact"/>
                          <w:ind w:left="11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1"/>
                            <w:sz w:val="20"/>
                            <w:szCs w:val="20"/>
                          </w:rPr>
                          <w:t>IC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3"/>
                            <w:position w:val="1"/>
                            <w:sz w:val="20"/>
                            <w:szCs w:val="20"/>
                          </w:rPr>
                          <w:t>/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  <w:sz w:val="20"/>
                            <w:szCs w:val="20"/>
                          </w:rPr>
                          <w:t>A</w:t>
                        </w:r>
                      </w:p>
                    </w:tc>
                  </w:tr>
                  <w:tr>
                    <w:tblPrEx>
                      <w:tblW w:w="3042" w:type="dxa"/>
                      <w:tblInd w:w="25" w:type="dxa"/>
                      <w:tblLayout w:type="fixed"/>
                    </w:tblPrEx>
                    <w:trPr>
                      <w:trHeight w:val="627"/>
                    </w:trPr>
                    <w:tc>
                      <w:tcPr>
                        <w:tcW w:w="108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4" w:line="195" w:lineRule="auto"/>
                          <w:ind w:left="14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4" w:line="195" w:lineRule="auto"/>
                          <w:ind w:left="12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.46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4" w:line="195" w:lineRule="auto"/>
                          <w:ind w:left="12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</w:rPr>
                          <w:t>0.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</w:rPr>
                          <w:t>18</w:t>
                        </w:r>
                      </w:p>
                    </w:tc>
                    <w:tc>
                      <w:tcPr>
                        <w:tcW w:w="665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4" w:line="195" w:lineRule="auto"/>
                          <w:ind w:left="12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.28</w:t>
                        </w:r>
                      </w:p>
                    </w:tc>
                  </w:tr>
                  <w:tr>
                    <w:tblPrEx>
                      <w:tblW w:w="3042" w:type="dxa"/>
                      <w:tblInd w:w="25" w:type="dxa"/>
                      <w:tblLayout w:type="fixed"/>
                    </w:tblPrEx>
                    <w:trPr>
                      <w:trHeight w:val="627"/>
                    </w:trPr>
                    <w:tc>
                      <w:tcPr>
                        <w:tcW w:w="108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6" w:line="195" w:lineRule="auto"/>
                          <w:ind w:left="12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6" w:line="195" w:lineRule="auto"/>
                          <w:ind w:left="12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.36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6" w:line="195" w:lineRule="auto"/>
                          <w:ind w:left="12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.20</w:t>
                        </w:r>
                      </w:p>
                    </w:tc>
                    <w:tc>
                      <w:tcPr>
                        <w:tcW w:w="665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6" w:line="195" w:lineRule="auto"/>
                          <w:ind w:left="12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</w:rPr>
                          <w:t>0.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</w:rPr>
                          <w:t>16</w:t>
                        </w:r>
                      </w:p>
                    </w:tc>
                  </w:tr>
                  <w:tr>
                    <w:tblPrEx>
                      <w:tblW w:w="3042" w:type="dxa"/>
                      <w:tblInd w:w="25" w:type="dxa"/>
                      <w:tblLayout w:type="fixed"/>
                    </w:tblPrEx>
                    <w:trPr>
                      <w:trHeight w:val="634"/>
                    </w:trPr>
                    <w:tc>
                      <w:tcPr>
                        <w:tcW w:w="108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7" w:line="195" w:lineRule="auto"/>
                          <w:ind w:left="12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8" w:line="195" w:lineRule="auto"/>
                          <w:ind w:left="12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7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8" w:line="195" w:lineRule="auto"/>
                          <w:ind w:left="12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.32</w:t>
                        </w:r>
                      </w:p>
                    </w:tc>
                    <w:tc>
                      <w:tcPr>
                        <w:tcW w:w="665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248" w:line="195" w:lineRule="auto"/>
                          <w:ind w:left="12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.38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428" w:lineRule="auto"/>
        <w:ind w:left="1833" w:right="21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1</w:t>
      </w:r>
      <w:r>
        <w:rPr>
          <w:rFonts w:ascii="SimSun" w:eastAsia="SimSun" w:hAnsi="SimSun" w:cs="SimSun"/>
          <w:spacing w:val="12"/>
          <w:sz w:val="20"/>
          <w:szCs w:val="20"/>
        </w:rPr>
        <w:t>)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如图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，测量前，为使托盘天平横梁水平平衡，应向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___________</w:t>
      </w:r>
      <w:r>
        <w:rPr>
          <w:rFonts w:ascii="SimSun" w:eastAsia="SimSun" w:hAnsi="SimSun" w:cs="SimSun"/>
          <w:spacing w:val="6"/>
          <w:sz w:val="20"/>
          <w:szCs w:val="20"/>
        </w:rPr>
        <w:t>调节平衡螺母。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2</w:t>
      </w:r>
      <w:r>
        <w:rPr>
          <w:rFonts w:ascii="SimSun" w:eastAsia="SimSun" w:hAnsi="SimSun" w:cs="SimSun"/>
          <w:spacing w:val="15"/>
          <w:sz w:val="20"/>
          <w:szCs w:val="20"/>
        </w:rPr>
        <w:t>)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如图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-2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，用刻度尺测量一物块的长度，该物块长度为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SimSun" w:eastAsia="SimSun" w:hAnsi="SimSun" w:cs="SimSun"/>
          <w:spacing w:val="8"/>
          <w:sz w:val="20"/>
          <w:szCs w:val="20"/>
        </w:rPr>
        <w:t>。</w:t>
      </w:r>
    </w:p>
    <w:p>
      <w:pPr>
        <w:spacing w:before="9" w:line="432" w:lineRule="auto"/>
        <w:ind w:left="1839" w:right="213" w:hanging="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8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3</w:t>
      </w:r>
      <w:r>
        <w:rPr>
          <w:rFonts w:ascii="SimSun" w:eastAsia="SimSun" w:hAnsi="SimSun" w:cs="SimSun"/>
          <w:spacing w:val="15"/>
          <w:sz w:val="20"/>
          <w:szCs w:val="20"/>
        </w:rPr>
        <w:t>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如图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-3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，在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“</w:t>
      </w:r>
      <w:r>
        <w:rPr>
          <w:rFonts w:ascii="SimSun" w:eastAsia="SimSun" w:hAnsi="SimSun" w:cs="SimSun"/>
          <w:spacing w:val="9"/>
          <w:sz w:val="20"/>
          <w:szCs w:val="20"/>
        </w:rPr>
        <w:t>探究阻力对物体运动的影响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”</w:t>
      </w:r>
      <w:r>
        <w:rPr>
          <w:rFonts w:ascii="SimSun" w:eastAsia="SimSun" w:hAnsi="SimSun" w:cs="SimSun"/>
          <w:spacing w:val="9"/>
          <w:sz w:val="20"/>
          <w:szCs w:val="20"/>
        </w:rPr>
        <w:t>实验中，让小车从同一斜面的同一高度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由静</w:t>
      </w:r>
      <w:r>
        <w:rPr>
          <w:rFonts w:ascii="SimSun" w:eastAsia="SimSun" w:hAnsi="SimSun" w:cs="SimSun"/>
          <w:spacing w:val="12"/>
          <w:sz w:val="20"/>
          <w:szCs w:val="20"/>
        </w:rPr>
        <w:t>止</w:t>
      </w:r>
      <w:r>
        <w:rPr>
          <w:rFonts w:ascii="SimSun" w:eastAsia="SimSun" w:hAnsi="SimSun" w:cs="SimSun"/>
          <w:spacing w:val="7"/>
          <w:sz w:val="20"/>
          <w:szCs w:val="20"/>
        </w:rPr>
        <w:t>滑下，进入粗糙程度不同的水平面。由实验现象可知：水平面越光滑，小车受到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的阻力越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_________</w:t>
      </w:r>
      <w:r>
        <w:rPr>
          <w:rFonts w:ascii="SimSun" w:eastAsia="SimSun" w:hAnsi="SimSun" w:cs="SimSun"/>
          <w:spacing w:val="6"/>
          <w:sz w:val="20"/>
          <w:szCs w:val="20"/>
        </w:rPr>
        <w:t>，速度减小的越慢，小车运动的路程越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___________</w:t>
      </w:r>
      <w:r>
        <w:rPr>
          <w:rFonts w:ascii="SimSun" w:eastAsia="SimSun" w:hAnsi="SimSun" w:cs="SimSun"/>
          <w:spacing w:val="6"/>
          <w:sz w:val="20"/>
          <w:szCs w:val="20"/>
        </w:rPr>
        <w:t>。</w:t>
      </w:r>
    </w:p>
    <w:p>
      <w:pPr>
        <w:spacing w:line="227" w:lineRule="auto"/>
        <w:ind w:left="18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0</w:t>
      </w:r>
      <w:r>
        <w:rPr>
          <w:rFonts w:ascii="SimSun" w:eastAsia="SimSun" w:hAnsi="SimSun" w:cs="SimSun"/>
          <w:spacing w:val="7"/>
          <w:sz w:val="20"/>
          <w:szCs w:val="20"/>
        </w:rPr>
        <w:t>．在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探究并联电路电流特点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的实验中，小华设计了如图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所示的电路进行实验。</w:t>
      </w:r>
    </w:p>
    <w:p>
      <w:pPr>
        <w:spacing w:before="114" w:line="1831" w:lineRule="exact"/>
        <w:ind w:firstLine="1815"/>
        <w:textAlignment w:val="center"/>
      </w:pPr>
      <w:r>
        <w:drawing>
          <wp:inline distT="0" distB="0" distL="0" distR="0">
            <wp:extent cx="2343911" cy="1162811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43911" cy="1162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65" w:line="223" w:lineRule="auto"/>
        <w:ind w:left="18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1</w:t>
      </w:r>
      <w:r>
        <w:rPr>
          <w:rFonts w:ascii="SimSun" w:eastAsia="SimSun" w:hAnsi="SimSun" w:cs="SimSun"/>
          <w:spacing w:val="11"/>
          <w:sz w:val="20"/>
          <w:szCs w:val="20"/>
        </w:rPr>
        <w:t>)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连接电路时，开关应处于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______</w:t>
      </w:r>
      <w:r>
        <w:rPr>
          <w:rFonts w:ascii="SimSun" w:eastAsia="SimSun" w:hAnsi="SimSun" w:cs="SimSun"/>
          <w:spacing w:val="11"/>
          <w:sz w:val="20"/>
          <w:szCs w:val="20"/>
        </w:rPr>
        <w:t>状态；</w:t>
      </w:r>
    </w:p>
    <w:p>
      <w:pPr>
        <w:spacing w:before="226" w:line="432" w:lineRule="auto"/>
        <w:ind w:left="1823" w:right="211" w:firstLine="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2</w:t>
      </w:r>
      <w:r>
        <w:rPr>
          <w:rFonts w:ascii="SimSun" w:eastAsia="SimSun" w:hAnsi="SimSun" w:cs="SimSun"/>
          <w:spacing w:val="12"/>
          <w:sz w:val="20"/>
          <w:szCs w:val="20"/>
        </w:rPr>
        <w:t>)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实验中，在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三处各接入一个电流表，并选择合适的量程，闭合开关，测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得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</w:t>
      </w:r>
      <w:r>
        <w:rPr>
          <w:rFonts w:ascii="SimSun" w:eastAsia="SimSun" w:hAnsi="SimSun" w:cs="SimSun"/>
          <w:spacing w:val="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三处的电流分别为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A</w:t>
      </w:r>
      <w:r>
        <w:rPr>
          <w:rFonts w:ascii="Times New Roman" w:eastAsia="Times New Roman" w:hAnsi="Times New Roman" w:cs="Times New Roman"/>
          <w:spacing w:val="2"/>
          <w:position w:val="-1"/>
          <w:sz w:val="13"/>
          <w:szCs w:val="13"/>
        </w:rPr>
        <w:t xml:space="preserve">   </w:t>
      </w:r>
      <w:r>
        <w:rPr>
          <w:rFonts w:ascii="SimSun" w:eastAsia="SimSun" w:hAnsi="SimSun" w:cs="SimSun"/>
          <w:spacing w:val="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B</w:t>
      </w:r>
      <w:r>
        <w:rPr>
          <w:rFonts w:ascii="SimSun" w:eastAsia="SimSun" w:hAnsi="SimSun" w:cs="SimSun"/>
          <w:spacing w:val="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C</w:t>
      </w:r>
      <w:r>
        <w:rPr>
          <w:rFonts w:ascii="Times New Roman" w:eastAsia="Times New Roman" w:hAnsi="Times New Roman" w:cs="Times New Roman"/>
          <w:spacing w:val="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。更换多组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(选填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“</w:t>
      </w:r>
      <w:r>
        <w:rPr>
          <w:rFonts w:ascii="SimSun" w:eastAsia="SimSun" w:hAnsi="SimSun" w:cs="SimSun"/>
          <w:spacing w:val="2"/>
          <w:sz w:val="20"/>
          <w:szCs w:val="20"/>
        </w:rPr>
        <w:t>相同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”</w:t>
      </w:r>
      <w:r>
        <w:rPr>
          <w:rFonts w:ascii="SimSun" w:eastAsia="SimSun" w:hAnsi="SimSun" w:cs="SimSun"/>
          <w:spacing w:val="2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“</w:t>
      </w:r>
      <w:r>
        <w:rPr>
          <w:rFonts w:ascii="SimSun" w:eastAsia="SimSun" w:hAnsi="SimSun" w:cs="SimSun"/>
          <w:spacing w:val="2"/>
          <w:sz w:val="20"/>
          <w:szCs w:val="20"/>
        </w:rPr>
        <w:t>不同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”</w:t>
      </w:r>
      <w:r>
        <w:rPr>
          <w:rFonts w:ascii="SimSun" w:eastAsia="SimSun" w:hAnsi="SimSun" w:cs="SimSun"/>
          <w:spacing w:val="2"/>
          <w:sz w:val="20"/>
          <w:szCs w:val="20"/>
        </w:rPr>
        <w:t>)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格的灯泡重复实验，部分实验数据如表所示；</w:t>
      </w:r>
    </w:p>
    <w:p>
      <w:pPr>
        <w:spacing w:before="1" w:line="430" w:lineRule="auto"/>
        <w:ind w:left="1840" w:right="251" w:hanging="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0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3</w:t>
      </w:r>
      <w:r>
        <w:rPr>
          <w:rFonts w:ascii="SimSun" w:eastAsia="SimSun" w:hAnsi="SimSun" w:cs="SimSun"/>
          <w:spacing w:val="10"/>
          <w:sz w:val="20"/>
          <w:szCs w:val="20"/>
        </w:rPr>
        <w:t>)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分析实验数据可得：在并联电路中，干路电流与各支路电流的关系是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0"/>
          <w:sz w:val="20"/>
          <w:szCs w:val="20"/>
        </w:rPr>
        <w:t>(写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出关系式</w:t>
      </w:r>
      <w:r>
        <w:rPr>
          <w:rFonts w:ascii="SimSun" w:eastAsia="SimSun" w:hAnsi="SimSun" w:cs="SimSun"/>
          <w:sz w:val="20"/>
          <w:szCs w:val="20"/>
        </w:rPr>
        <w:t>)；</w:t>
      </w:r>
    </w:p>
    <w:p>
      <w:pPr>
        <w:spacing w:before="3" w:line="432" w:lineRule="auto"/>
        <w:ind w:left="1823" w:right="213" w:firstLine="9"/>
        <w:rPr>
          <w:rFonts w:ascii="SimSun" w:eastAsia="SimSun" w:hAnsi="SimSun" w:cs="SimSun"/>
          <w:sz w:val="20"/>
          <w:szCs w:val="20"/>
        </w:rPr>
        <w:sectPr>
          <w:pgSz w:w="11907" w:h="16840"/>
          <w:pgMar w:top="0" w:right="1786" w:bottom="0" w:left="181" w:header="0" w:footer="0" w:gutter="0"/>
          <w:pgNumType w:start="13"/>
          <w:cols w:space="708"/>
        </w:sectPr>
      </w:pPr>
      <w:r>
        <w:rPr>
          <w:rFonts w:ascii="SimSun" w:eastAsia="SimSun" w:hAnsi="SimSun" w:cs="SimSun"/>
          <w:spacing w:val="6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4</w:t>
      </w:r>
      <w:r>
        <w:rPr>
          <w:rFonts w:ascii="SimSun" w:eastAsia="SimSun" w:hAnsi="SimSun" w:cs="SimSun"/>
          <w:spacing w:val="6"/>
          <w:sz w:val="20"/>
          <w:szCs w:val="20"/>
        </w:rPr>
        <w:t>)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小华</w:t>
      </w:r>
      <w:r>
        <w:rPr>
          <w:rFonts w:ascii="SimSun" w:eastAsia="SimSun" w:hAnsi="SimSun" w:cs="SimSun"/>
          <w:spacing w:val="3"/>
          <w:sz w:val="20"/>
          <w:szCs w:val="20"/>
        </w:rPr>
        <w:t>在某次实验时，测得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处电流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C</w:t>
      </w:r>
      <w:r>
        <w:rPr>
          <w:rFonts w:ascii="Times New Roman" w:eastAsia="Times New Roman" w:hAnsi="Times New Roman" w:cs="Times New Roman"/>
          <w:spacing w:val="3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为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0.30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，观察到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处电流表指针位置如图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-3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所</w:t>
      </w:r>
      <w:r>
        <w:rPr>
          <w:rFonts w:ascii="SimSun" w:eastAsia="SimSun" w:hAnsi="SimSun" w:cs="SimSun"/>
          <w:spacing w:val="4"/>
          <w:sz w:val="20"/>
          <w:szCs w:val="20"/>
        </w:rPr>
        <w:t>示，则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处电流大小为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SimSun" w:eastAsia="SimSun" w:hAnsi="SimSun" w:cs="SimSun"/>
          <w:spacing w:val="4"/>
          <w:sz w:val="20"/>
          <w:szCs w:val="20"/>
        </w:rPr>
        <w:t>。</w:t>
      </w:r>
    </w:p>
    <w:p>
      <w:pPr>
        <w:spacing w:before="1" w:line="227" w:lineRule="auto"/>
        <w:ind w:left="18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1</w:t>
      </w:r>
      <w:r>
        <w:rPr>
          <w:rFonts w:ascii="SimSun" w:eastAsia="SimSun" w:hAnsi="SimSun" w:cs="SimSun"/>
          <w:spacing w:val="7"/>
          <w:sz w:val="20"/>
          <w:szCs w:val="20"/>
        </w:rPr>
        <w:t>．物理学习小组在做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探究水沸腾时温度变化的特点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实验时，装置如图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所示。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66" w:line="228" w:lineRule="auto"/>
        <w:ind w:left="48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7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14"/>
          <w:cols w:space="708"/>
          <w:titlePg w:val="0"/>
        </w:sectPr>
      </w:pPr>
    </w:p>
    <w:p>
      <w:pPr>
        <w:spacing w:line="308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82816" behindDoc="1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57" name="TextBox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1416087201" name="IM 5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16087201" name="IM 5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2026080853" name="IM 5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26080853" name="IM 59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426302776" name="IM 6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6302776" name="IM 6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7" o:spid="_x0000_s1041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-251634688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58" name="IM 5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8" name="IM 5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59" name="IM 5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9" name="IM 59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60" name="IM 6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" name="IM 6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2865" w:lineRule="exact"/>
        <w:ind w:firstLine="210"/>
        <w:textAlignment w:val="center"/>
      </w:pPr>
      <w:r>
        <w:drawing>
          <wp:inline distT="0" distB="0" distL="0" distR="0">
            <wp:extent cx="3438144" cy="1819656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38144" cy="181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65" w:line="223" w:lineRule="auto"/>
        <w:ind w:left="2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1</w:t>
      </w:r>
      <w:r>
        <w:rPr>
          <w:rFonts w:ascii="SimSun" w:eastAsia="SimSun" w:hAnsi="SimSun" w:cs="SimSun"/>
          <w:spacing w:val="9"/>
          <w:sz w:val="20"/>
          <w:szCs w:val="20"/>
        </w:rPr>
        <w:t>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安装实验器材应按照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(选填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“</w:t>
      </w:r>
      <w:r>
        <w:rPr>
          <w:rFonts w:ascii="SimSun" w:eastAsia="SimSun" w:hAnsi="SimSun" w:cs="SimSun"/>
          <w:spacing w:val="9"/>
          <w:sz w:val="20"/>
          <w:szCs w:val="20"/>
        </w:rPr>
        <w:t>自下而上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”</w:t>
      </w:r>
      <w:r>
        <w:rPr>
          <w:rFonts w:ascii="SimSun" w:eastAsia="SimSun" w:hAnsi="SimSun" w:cs="SimSun"/>
          <w:spacing w:val="9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“</w:t>
      </w:r>
      <w:r>
        <w:rPr>
          <w:rFonts w:ascii="SimSun" w:eastAsia="SimSun" w:hAnsi="SimSun" w:cs="SimSun"/>
          <w:spacing w:val="9"/>
          <w:sz w:val="20"/>
          <w:szCs w:val="20"/>
        </w:rPr>
        <w:t>自上而下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”</w:t>
      </w:r>
      <w:r>
        <w:rPr>
          <w:rFonts w:ascii="SimSun" w:eastAsia="SimSun" w:hAnsi="SimSun" w:cs="SimSun"/>
          <w:spacing w:val="9"/>
          <w:sz w:val="20"/>
          <w:szCs w:val="20"/>
        </w:rPr>
        <w:t>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的顺序</w:t>
      </w:r>
      <w:r>
        <w:rPr>
          <w:rFonts w:ascii="SimSun" w:eastAsia="SimSun" w:hAnsi="SimSun" w:cs="SimSun"/>
          <w:spacing w:val="4"/>
          <w:sz w:val="20"/>
          <w:szCs w:val="20"/>
        </w:rPr>
        <w:t>；</w:t>
      </w:r>
    </w:p>
    <w:p>
      <w:pPr>
        <w:spacing w:before="198" w:line="371" w:lineRule="auto"/>
        <w:ind w:left="219" w:right="2026" w:firstLine="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2</w:t>
      </w:r>
      <w:r>
        <w:rPr>
          <w:rFonts w:ascii="SimSun" w:eastAsia="SimSun" w:hAnsi="SimSun" w:cs="SimSun"/>
          <w:spacing w:val="10"/>
          <w:sz w:val="20"/>
          <w:szCs w:val="20"/>
        </w:rPr>
        <w:t>)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在水温升高到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85</w:t>
      </w:r>
      <w:r>
        <w:rPr>
          <w:rFonts w:ascii="SimSun" w:eastAsia="SimSun" w:hAnsi="SimSun" w:cs="SimSun"/>
          <w:spacing w:val="8"/>
          <w:sz w:val="20"/>
          <w:szCs w:val="20"/>
        </w:rPr>
        <w:t>℃后，每隔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读取一次温度计的示数，直到水沸腾并持续一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段时间。将所得数据记录在如下表格中。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由实验可知：水沸腾时需要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___________</w:t>
      </w:r>
      <w:r>
        <w:rPr>
          <w:rFonts w:ascii="SimSun" w:eastAsia="SimSun" w:hAnsi="SimSun" w:cs="SimSun"/>
          <w:spacing w:val="6"/>
          <w:sz w:val="20"/>
          <w:szCs w:val="20"/>
        </w:rPr>
        <w:t>，</w:t>
      </w:r>
      <w:r>
        <w:rPr>
          <w:rFonts w:ascii="SimSun" w:eastAsia="SimSun" w:hAnsi="SimSun" w:cs="SimSun"/>
          <w:spacing w:val="5"/>
          <w:sz w:val="20"/>
          <w:szCs w:val="20"/>
        </w:rPr>
        <w:t>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温度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___________</w:t>
      </w:r>
      <w:r>
        <w:rPr>
          <w:rFonts w:ascii="SimSun" w:eastAsia="SimSun" w:hAnsi="SimSun" w:cs="SimSun"/>
          <w:spacing w:val="3"/>
          <w:sz w:val="20"/>
          <w:szCs w:val="20"/>
        </w:rPr>
        <w:t>；</w:t>
      </w:r>
    </w:p>
    <w:p>
      <w:pPr>
        <w:spacing w:line="97" w:lineRule="exact"/>
      </w:pPr>
    </w:p>
    <w:tbl>
      <w:tblPr>
        <w:tblStyle w:val="TableNormal3"/>
        <w:tblW w:w="6900" w:type="dxa"/>
        <w:tblInd w:w="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52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50"/>
        <w:gridCol w:w="450"/>
        <w:gridCol w:w="450"/>
        <w:gridCol w:w="457"/>
      </w:tblGrid>
      <w:tr>
        <w:tblPrEx>
          <w:tblW w:w="6900" w:type="dxa"/>
          <w:tblInd w:w="8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2"/>
        </w:trPr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4" w:line="274" w:lineRule="exact"/>
              <w:ind w:left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时间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min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3" w:line="192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3" w:line="192" w:lineRule="auto"/>
              <w:ind w:left="1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</w:t>
            </w:r>
          </w:p>
        </w:tc>
        <w:tc>
          <w:tcPr>
            <w:tcW w:w="45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</w:tr>
      <w:tr>
        <w:tblPrEx>
          <w:tblW w:w="6900" w:type="dxa"/>
          <w:tblInd w:w="88" w:type="dxa"/>
          <w:tblLayout w:type="fixed"/>
        </w:tblPrEx>
        <w:trPr>
          <w:trHeight w:val="633"/>
        </w:trPr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0" w:line="274" w:lineRule="exact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温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℃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5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6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8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7" w:line="195" w:lineRule="auto"/>
              <w:ind w:left="1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65" w:line="431" w:lineRule="auto"/>
        <w:ind w:left="220" w:right="1997" w:firstLine="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3</w:t>
      </w:r>
      <w:r>
        <w:rPr>
          <w:rFonts w:ascii="SimSun" w:eastAsia="SimSun" w:hAnsi="SimSun" w:cs="SimSun"/>
          <w:spacing w:val="6"/>
          <w:sz w:val="20"/>
          <w:szCs w:val="20"/>
        </w:rPr>
        <w:t>)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在本次实验中</w:t>
      </w:r>
      <w:r>
        <w:rPr>
          <w:rFonts w:ascii="SimSun" w:eastAsia="SimSun" w:hAnsi="SimSun" w:cs="SimSun"/>
          <w:spacing w:val="5"/>
          <w:sz w:val="20"/>
          <w:szCs w:val="20"/>
        </w:rPr>
        <w:t>，</w:t>
      </w:r>
      <w:r>
        <w:rPr>
          <w:rFonts w:ascii="SimSun" w:eastAsia="SimSun" w:hAnsi="SimSun" w:cs="SimSun"/>
          <w:spacing w:val="3"/>
          <w:sz w:val="20"/>
          <w:szCs w:val="20"/>
        </w:rPr>
        <w:t>水的沸点是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℃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，由此可知当地大气压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(选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填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“</w:t>
      </w:r>
      <w:r>
        <w:rPr>
          <w:rFonts w:ascii="SimSun" w:eastAsia="SimSun" w:hAnsi="SimSun" w:cs="SimSun"/>
          <w:spacing w:val="12"/>
          <w:sz w:val="20"/>
          <w:szCs w:val="20"/>
        </w:rPr>
        <w:t>高</w:t>
      </w:r>
      <w:r>
        <w:rPr>
          <w:rFonts w:ascii="SimSun" w:eastAsia="SimSun" w:hAnsi="SimSun" w:cs="SimSun"/>
          <w:spacing w:val="6"/>
          <w:sz w:val="20"/>
          <w:szCs w:val="20"/>
        </w:rPr>
        <w:t>于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”“</w:t>
      </w:r>
      <w:r>
        <w:rPr>
          <w:rFonts w:ascii="SimSun" w:eastAsia="SimSun" w:hAnsi="SimSun" w:cs="SimSun"/>
          <w:spacing w:val="6"/>
          <w:sz w:val="20"/>
          <w:szCs w:val="20"/>
        </w:rPr>
        <w:t>低于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”</w:t>
      </w:r>
      <w:r>
        <w:rPr>
          <w:rFonts w:ascii="SimSun" w:eastAsia="SimSun" w:hAnsi="SimSun" w:cs="SimSun"/>
          <w:spacing w:val="6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“</w:t>
      </w:r>
      <w:r>
        <w:rPr>
          <w:rFonts w:ascii="SimSun" w:eastAsia="SimSun" w:hAnsi="SimSun" w:cs="SimSun"/>
          <w:spacing w:val="6"/>
          <w:sz w:val="20"/>
          <w:szCs w:val="20"/>
        </w:rPr>
        <w:t>等于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”</w:t>
      </w:r>
      <w:r>
        <w:rPr>
          <w:rFonts w:ascii="SimSun" w:eastAsia="SimSun" w:hAnsi="SimSun" w:cs="SimSun"/>
          <w:spacing w:val="6"/>
          <w:sz w:val="20"/>
          <w:szCs w:val="20"/>
        </w:rPr>
        <w:t>)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标准大气压；</w:t>
      </w:r>
    </w:p>
    <w:p>
      <w:pPr>
        <w:spacing w:before="1" w:line="432" w:lineRule="auto"/>
        <w:ind w:left="221" w:right="1997" w:firstLine="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8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4</w:t>
      </w:r>
      <w:r>
        <w:rPr>
          <w:rFonts w:ascii="SimSun" w:eastAsia="SimSun" w:hAnsi="SimSun" w:cs="SimSun"/>
          <w:spacing w:val="14"/>
          <w:sz w:val="20"/>
          <w:szCs w:val="20"/>
        </w:rPr>
        <w:t>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初步得出结论后，等水温降至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85</w:t>
      </w:r>
      <w:r>
        <w:rPr>
          <w:rFonts w:ascii="SimSun" w:eastAsia="SimSun" w:hAnsi="SimSun" w:cs="SimSun"/>
          <w:spacing w:val="9"/>
          <w:sz w:val="20"/>
          <w:szCs w:val="20"/>
        </w:rPr>
        <w:t>℃以下后，另一位同学继续利用该装置再次进行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实</w:t>
      </w:r>
      <w:r>
        <w:rPr>
          <w:rFonts w:ascii="SimSun" w:eastAsia="SimSun" w:hAnsi="SimSun" w:cs="SimSun"/>
          <w:spacing w:val="7"/>
          <w:sz w:val="20"/>
          <w:szCs w:val="20"/>
        </w:rPr>
        <w:t>验，并在同一坐标系中画出水沸腾前后温度随时间变化的图像，如图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-2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所示，从两次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实验的图像</w:t>
      </w:r>
      <w:r>
        <w:rPr>
          <w:rFonts w:ascii="SimSun" w:eastAsia="SimSun" w:hAnsi="SimSun" w:cs="SimSun"/>
          <w:spacing w:val="8"/>
          <w:sz w:val="20"/>
          <w:szCs w:val="20"/>
        </w:rPr>
        <w:t>中</w:t>
      </w:r>
      <w:r>
        <w:rPr>
          <w:rFonts w:ascii="SimSun" w:eastAsia="SimSun" w:hAnsi="SimSun" w:cs="SimSun"/>
          <w:spacing w:val="6"/>
          <w:sz w:val="20"/>
          <w:szCs w:val="20"/>
        </w:rPr>
        <w:t>可看出，水从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85</w:t>
      </w:r>
      <w:r>
        <w:rPr>
          <w:rFonts w:ascii="SimSun" w:eastAsia="SimSun" w:hAnsi="SimSun" w:cs="SimSun"/>
          <w:spacing w:val="6"/>
          <w:sz w:val="20"/>
          <w:szCs w:val="20"/>
        </w:rPr>
        <w:t>℃加热至刚沸腾时，所用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___________</w:t>
      </w:r>
      <w:r>
        <w:rPr>
          <w:rFonts w:ascii="SimSun" w:eastAsia="SimSun" w:hAnsi="SimSun" w:cs="SimSun"/>
          <w:spacing w:val="6"/>
          <w:sz w:val="20"/>
          <w:szCs w:val="20"/>
        </w:rPr>
        <w:t>不同，原因可能是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水</w:t>
      </w:r>
      <w:r>
        <w:rPr>
          <w:rFonts w:ascii="SimSun" w:eastAsia="SimSun" w:hAnsi="SimSun" w:cs="SimSun"/>
          <w:spacing w:val="5"/>
          <w:sz w:val="20"/>
          <w:szCs w:val="20"/>
        </w:rPr>
        <w:t>的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___________</w:t>
      </w:r>
      <w:r>
        <w:rPr>
          <w:rFonts w:ascii="SimSun" w:eastAsia="SimSun" w:hAnsi="SimSun" w:cs="SimSun"/>
          <w:spacing w:val="5"/>
          <w:sz w:val="20"/>
          <w:szCs w:val="20"/>
        </w:rPr>
        <w:t>不同。</w:t>
      </w:r>
    </w:p>
    <w:p>
      <w:pPr>
        <w:spacing w:line="432" w:lineRule="auto"/>
        <w:ind w:left="219" w:right="1999" w:hanging="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22</w:t>
      </w:r>
      <w:r>
        <w:rPr>
          <w:rFonts w:ascii="SimSun" w:eastAsia="SimSun" w:hAnsi="SimSun" w:cs="SimSun"/>
          <w:spacing w:val="10"/>
          <w:sz w:val="20"/>
          <w:szCs w:val="20"/>
        </w:rPr>
        <w:t>．如图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所示，人眼的功能类似于照相机，学习了凸透镜成像规律后，小明对人眼和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照相机如何成清晰的像，进行了进一步研究</w:t>
      </w:r>
      <w:r>
        <w:rPr>
          <w:rFonts w:ascii="SimSun" w:eastAsia="SimSun" w:hAnsi="SimSun" w:cs="SimSun"/>
          <w:spacing w:val="8"/>
          <w:sz w:val="20"/>
          <w:szCs w:val="20"/>
        </w:rPr>
        <w:t>；</w:t>
      </w:r>
    </w:p>
    <w:p>
      <w:pPr>
        <w:spacing w:line="432" w:lineRule="auto"/>
        <w:ind w:left="209" w:right="1943" w:firstLine="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1</w:t>
      </w:r>
      <w:r>
        <w:rPr>
          <w:rFonts w:ascii="SimSun" w:eastAsia="SimSun" w:hAnsi="SimSun" w:cs="SimSun"/>
          <w:spacing w:val="9"/>
          <w:sz w:val="20"/>
          <w:szCs w:val="20"/>
        </w:rPr>
        <w:t>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人眼结构中，视网膜到晶状体的距离不变，相当于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“</w:t>
      </w:r>
      <w:r>
        <w:rPr>
          <w:rFonts w:ascii="SimSun" w:eastAsia="SimSun" w:hAnsi="SimSun" w:cs="SimSun"/>
          <w:spacing w:val="9"/>
          <w:sz w:val="20"/>
          <w:szCs w:val="20"/>
        </w:rPr>
        <w:t>探究凸透镜成像规律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”</w:t>
      </w:r>
      <w:r>
        <w:rPr>
          <w:rFonts w:ascii="SimSun" w:eastAsia="SimSun" w:hAnsi="SimSun" w:cs="SimSun"/>
          <w:spacing w:val="9"/>
          <w:sz w:val="20"/>
          <w:szCs w:val="20"/>
        </w:rPr>
        <w:t>实验中，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_______</w:t>
      </w:r>
      <w:r>
        <w:rPr>
          <w:rFonts w:ascii="SimSun" w:eastAsia="SimSun" w:hAnsi="SimSun" w:cs="SimSun"/>
          <w:spacing w:val="8"/>
          <w:sz w:val="20"/>
          <w:szCs w:val="20"/>
        </w:rPr>
        <w:t>到凸透镜的距离不变，能否看清远近不同的物体，可能与晶状体的焦距有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关</w:t>
      </w:r>
      <w:r>
        <w:rPr>
          <w:rFonts w:ascii="SimSun" w:eastAsia="SimSun" w:hAnsi="SimSun" w:cs="SimSun"/>
          <w:spacing w:val="8"/>
          <w:sz w:val="20"/>
          <w:szCs w:val="20"/>
        </w:rPr>
        <w:t>，使用变焦照相机拍照，能否得到清晰的像，可能同时与焦距和像距有关，于是他用</w:t>
      </w:r>
    </w:p>
    <w:p>
      <w:pPr>
        <w:spacing w:before="1" w:line="227" w:lineRule="auto"/>
        <w:ind w:left="239"/>
        <w:rPr>
          <w:rFonts w:ascii="SimSun" w:eastAsia="SimSun" w:hAnsi="SimSun" w:cs="SimSun"/>
          <w:sz w:val="20"/>
          <w:szCs w:val="20"/>
        </w:rPr>
        <w:sectPr>
          <w:headerReference w:type="default" r:id="rId25"/>
          <w:pgSz w:w="11907" w:h="16840"/>
          <w:pgMar w:top="400" w:right="0" w:bottom="0" w:left="1786" w:header="0" w:footer="0" w:gutter="0"/>
          <w:pgNumType w:start="15"/>
          <w:cols w:space="708"/>
        </w:sectPr>
      </w:pPr>
      <w:r>
        <w:rPr>
          <w:rFonts w:ascii="SimSun" w:eastAsia="SimSun" w:hAnsi="SimSun" w:cs="SimSun"/>
          <w:spacing w:val="8"/>
          <w:sz w:val="20"/>
          <w:szCs w:val="20"/>
        </w:rPr>
        <w:t>图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装置进行探究；</w:t>
      </w:r>
    </w:p>
    <w:p>
      <w:pPr>
        <w:spacing w:before="174" w:line="1694" w:lineRule="exact"/>
        <w:ind w:firstLine="210"/>
        <w:textAlignment w:val="center"/>
      </w:pPr>
      <w:r>
        <w:drawing>
          <wp:inline distT="0" distB="0" distL="0" distR="0">
            <wp:extent cx="6292976" cy="1075944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292976" cy="1075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66" w:line="228" w:lineRule="auto"/>
        <w:ind w:left="32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8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headerReference w:type="default" r:id="rId27"/>
          <w:type w:val="nextPage"/>
          <w:pgSz w:w="11907" w:h="16840"/>
          <w:pgMar w:top="400" w:right="0" w:bottom="0" w:left="1786" w:header="0" w:footer="0" w:gutter="0"/>
          <w:pgNumType w:start="16"/>
          <w:cols w:space="708"/>
          <w:titlePg w:val="0"/>
        </w:sectPr>
      </w:pPr>
    </w:p>
    <w:p>
      <w:pPr>
        <w:spacing w:line="256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84864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66" name="TextBox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1839439112" name="IM 6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9439112" name="IM 67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1522673718" name="IM 6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22673718" name="IM 6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" o:spid="_x0000_s1042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83840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67" name="IM 67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7" name="IM 67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68" name="IM 6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8" name="IM 6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65" w:line="228" w:lineRule="auto"/>
        <w:ind w:left="18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2</w:t>
      </w:r>
      <w:r>
        <w:rPr>
          <w:rFonts w:ascii="SimSun" w:eastAsia="SimSun" w:hAnsi="SimSun" w:cs="SimSun"/>
          <w:spacing w:val="11"/>
          <w:sz w:val="20"/>
          <w:szCs w:val="20"/>
        </w:rPr>
        <w:t>)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实验前，调节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”</w:t>
      </w:r>
      <w:r>
        <w:rPr>
          <w:rFonts w:ascii="SimSun" w:eastAsia="SimSun" w:hAnsi="SimSun" w:cs="SimSun"/>
          <w:spacing w:val="11"/>
          <w:sz w:val="20"/>
          <w:szCs w:val="20"/>
        </w:rPr>
        <w:t>光源和光屏的中心在凸透镜的主光轴上，是为了使像呈现在</w:t>
      </w:r>
    </w:p>
    <w:p>
      <w:pPr>
        <w:spacing w:before="220" w:line="231" w:lineRule="auto"/>
        <w:ind w:left="2995"/>
        <w:rPr>
          <w:rFonts w:ascii="SimSun" w:eastAsia="SimSun" w:hAnsi="SimSun" w:cs="SimSun"/>
          <w:sz w:val="20"/>
          <w:szCs w:val="20"/>
        </w:rPr>
      </w:pPr>
      <w:r>
        <w:pict>
          <v:shape id="_x0000_s1043" type="#_x0000_t202" style="width:59.95pt;height:4.3pt;margin-top:19.14pt;margin-left:89.69pt;position:absolute;z-index:251685888" filled="f" stroked="f">
            <o:lock v:ext="edit" aspectratio="f"/>
            <v:textbox inset="0,0,0,0">
              <w:txbxContent>
                <w:p>
                  <w:pPr>
                    <w:spacing w:before="20" w:line="4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position w:val="5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5"/>
                      <w:sz w:val="20"/>
                      <w:szCs w:val="20"/>
                    </w:rPr>
                    <w:t>__________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20"/>
          <w:szCs w:val="20"/>
        </w:rPr>
        <w:t>；</w:t>
      </w:r>
    </w:p>
    <w:p>
      <w:pPr>
        <w:spacing w:before="220" w:line="425" w:lineRule="auto"/>
        <w:ind w:left="1821" w:right="167" w:firstLine="1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3</w:t>
      </w:r>
      <w:r>
        <w:rPr>
          <w:rFonts w:ascii="SimSun" w:eastAsia="SimSun" w:hAnsi="SimSun" w:cs="SimSun"/>
          <w:spacing w:val="10"/>
          <w:sz w:val="20"/>
          <w:szCs w:val="20"/>
        </w:rPr>
        <w:t>)</w:t>
      </w:r>
      <w:r>
        <w:rPr>
          <w:rFonts w:ascii="SimSun" w:eastAsia="SimSun" w:hAnsi="SimSun" w:cs="SimSun"/>
          <w:spacing w:val="8"/>
          <w:sz w:val="20"/>
          <w:szCs w:val="20"/>
        </w:rPr>
        <w:t>实验主要步骤：①保持光屏到凸透镜的距离不变，换上不同焦距的凸透镜，调节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8"/>
          <w:sz w:val="20"/>
          <w:szCs w:val="20"/>
        </w:rPr>
        <w:t>光源</w:t>
      </w:r>
      <w:r>
        <w:rPr>
          <w:rFonts w:ascii="SimSun" w:eastAsia="SimSun" w:hAnsi="SimSun" w:cs="SimSun"/>
          <w:spacing w:val="9"/>
          <w:sz w:val="20"/>
          <w:szCs w:val="20"/>
        </w:rPr>
        <w:t>到凸透镜的距离，直到光屏上成清晰的像，分别记录焦距、物距和像的高度；</w:t>
      </w:r>
      <w:r>
        <w:rPr>
          <w:rFonts w:ascii="SimSun" w:eastAsia="SimSun" w:hAnsi="SimSun" w:cs="SimSun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16"/>
          <w:sz w:val="20"/>
          <w:szCs w:val="20"/>
        </w:rPr>
        <w:t>②保</w:t>
      </w:r>
      <w:r>
        <w:rPr>
          <w:rFonts w:ascii="SimSun" w:eastAsia="SimSun" w:hAnsi="SimSun" w:cs="SimSun"/>
          <w:spacing w:val="15"/>
          <w:sz w:val="20"/>
          <w:szCs w:val="20"/>
        </w:rPr>
        <w:t>持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___________</w:t>
      </w:r>
      <w:r>
        <w:rPr>
          <w:rFonts w:ascii="SimSun" w:eastAsia="SimSun" w:hAnsi="SimSun" w:cs="SimSun"/>
          <w:spacing w:val="8"/>
          <w:sz w:val="20"/>
          <w:szCs w:val="20"/>
        </w:rPr>
        <w:t>到凸透镜的距离不变，换上不同焦距的凸透镜，调节光屏到凸透镜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8"/>
          <w:sz w:val="20"/>
          <w:szCs w:val="20"/>
        </w:rPr>
        <w:t>的</w:t>
      </w:r>
      <w:r>
        <w:rPr>
          <w:rFonts w:ascii="SimSun" w:eastAsia="SimSun" w:hAnsi="SimSun" w:cs="SimSun"/>
          <w:spacing w:val="12"/>
          <w:sz w:val="20"/>
          <w:szCs w:val="20"/>
        </w:rPr>
        <w:t>距</w:t>
      </w:r>
      <w:r>
        <w:rPr>
          <w:rFonts w:ascii="SimSun" w:eastAsia="SimSun" w:hAnsi="SimSun" w:cs="SimSun"/>
          <w:spacing w:val="9"/>
          <w:sz w:val="20"/>
          <w:szCs w:val="20"/>
        </w:rPr>
        <w:t>离，直到光屏上成清晰的像，分别记录焦距、像距和像的高度；</w:t>
      </w:r>
    </w:p>
    <w:p>
      <w:pPr>
        <w:spacing w:line="274" w:lineRule="exact"/>
        <w:ind w:left="18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16"/>
          <w:position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>4</w:t>
      </w:r>
      <w:r>
        <w:rPr>
          <w:rFonts w:ascii="SimSun" w:eastAsia="SimSun" w:hAnsi="SimSun" w:cs="SimSun"/>
          <w:spacing w:val="10"/>
          <w:position w:val="1"/>
          <w:sz w:val="20"/>
          <w:szCs w:val="20"/>
        </w:rPr>
        <w:t>)</w:t>
      </w:r>
      <w:r>
        <w:rPr>
          <w:rFonts w:ascii="SimSun" w:eastAsia="SimSun" w:hAnsi="SimSun" w:cs="SimSun"/>
          <w:spacing w:val="10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position w:val="1"/>
          <w:sz w:val="20"/>
          <w:szCs w:val="20"/>
        </w:rPr>
        <w:t>实验数据如下表所示：物体的高度</w:t>
      </w:r>
      <w:r>
        <w:rPr>
          <w:rFonts w:ascii="SimSun" w:eastAsia="SimSun" w:hAnsi="SimSun" w:cs="SimSun"/>
          <w:spacing w:val="10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>=5.0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cm</w:t>
      </w:r>
    </w:p>
    <w:p>
      <w:pPr>
        <w:spacing w:line="93" w:lineRule="exact"/>
      </w:pPr>
    </w:p>
    <w:tbl>
      <w:tblPr>
        <w:tblStyle w:val="TableNormal4"/>
        <w:tblW w:w="8209" w:type="dxa"/>
        <w:tblInd w:w="1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4"/>
        <w:gridCol w:w="1427"/>
        <w:gridCol w:w="1592"/>
        <w:gridCol w:w="1684"/>
        <w:gridCol w:w="2122"/>
      </w:tblGrid>
      <w:tr>
        <w:tblPrEx>
          <w:tblW w:w="8209" w:type="dxa"/>
          <w:tblInd w:w="16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1"/>
        </w:trPr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91" w:line="22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实验序号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20" w:line="300" w:lineRule="exact"/>
              <w:ind w:left="12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物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距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  <w:sz w:val="21"/>
                <w:szCs w:val="21"/>
              </w:rPr>
              <w:t>u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5"/>
                <w:sz w:val="21"/>
                <w:szCs w:val="21"/>
              </w:rPr>
              <w:t>cm</w:t>
            </w:r>
          </w:p>
        </w:tc>
        <w:tc>
          <w:tcPr>
            <w:tcW w:w="15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20" w:line="300" w:lineRule="exact"/>
              <w:ind w:left="1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像距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  <w:sz w:val="21"/>
                <w:szCs w:val="21"/>
              </w:rPr>
              <w:t>v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3"/>
                <w:position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5"/>
                <w:sz w:val="21"/>
                <w:szCs w:val="21"/>
              </w:rPr>
              <w:t>cm</w:t>
            </w:r>
          </w:p>
        </w:tc>
        <w:tc>
          <w:tcPr>
            <w:tcW w:w="16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08" w:line="326" w:lineRule="exact"/>
              <w:ind w:left="1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5"/>
                <w:position w:val="4"/>
                <w:sz w:val="20"/>
                <w:szCs w:val="20"/>
              </w:rPr>
              <w:t>焦</w:t>
            </w:r>
            <w:r>
              <w:rPr>
                <w:rFonts w:ascii="SimSun" w:eastAsia="SimSun" w:hAnsi="SimSun" w:cs="SimSun"/>
                <w:spacing w:val="43"/>
                <w:position w:val="4"/>
                <w:sz w:val="20"/>
                <w:szCs w:val="20"/>
              </w:rPr>
              <w:t>距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pacing w:val="43"/>
                <w:position w:val="7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pacing w:val="43"/>
                <w:position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7"/>
                <w:sz w:val="20"/>
                <w:szCs w:val="20"/>
              </w:rPr>
              <w:t>cm</w:t>
            </w:r>
          </w:p>
        </w:tc>
        <w:tc>
          <w:tcPr>
            <w:tcW w:w="21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23" w:line="295" w:lineRule="exact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position w:val="2"/>
                <w:sz w:val="20"/>
                <w:szCs w:val="20"/>
              </w:rPr>
              <w:t>像的高度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>cm</w:t>
            </w:r>
          </w:p>
        </w:tc>
      </w:tr>
      <w:tr>
        <w:tblPrEx>
          <w:tblW w:w="8209" w:type="dxa"/>
          <w:tblInd w:w="1693" w:type="dxa"/>
          <w:tblLayout w:type="fixed"/>
        </w:tblPrEx>
        <w:trPr>
          <w:trHeight w:val="783"/>
        </w:trPr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7.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1</w:t>
            </w:r>
          </w:p>
        </w:tc>
        <w:tc>
          <w:tcPr>
            <w:tcW w:w="15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1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8.0</w:t>
            </w:r>
          </w:p>
        </w:tc>
        <w:tc>
          <w:tcPr>
            <w:tcW w:w="21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13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4.4</w:t>
            </w:r>
          </w:p>
        </w:tc>
      </w:tr>
      <w:tr>
        <w:tblPrEx>
          <w:tblW w:w="8209" w:type="dxa"/>
          <w:tblInd w:w="1693" w:type="dxa"/>
          <w:tblLayout w:type="fixed"/>
        </w:tblPrEx>
        <w:trPr>
          <w:trHeight w:val="783"/>
        </w:trPr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30.0</w:t>
            </w:r>
          </w:p>
        </w:tc>
        <w:tc>
          <w:tcPr>
            <w:tcW w:w="15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13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.5</w:t>
            </w:r>
          </w:p>
        </w:tc>
      </w:tr>
      <w:tr>
        <w:tblPrEx>
          <w:tblW w:w="8209" w:type="dxa"/>
          <w:tblInd w:w="1693" w:type="dxa"/>
          <w:tblLayout w:type="fixed"/>
        </w:tblPrEx>
        <w:trPr>
          <w:trHeight w:val="783"/>
        </w:trPr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7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60.0</w:t>
            </w:r>
          </w:p>
        </w:tc>
        <w:tc>
          <w:tcPr>
            <w:tcW w:w="15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9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13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.3</w:t>
            </w:r>
          </w:p>
        </w:tc>
      </w:tr>
      <w:tr>
        <w:tblPrEx>
          <w:tblW w:w="8209" w:type="dxa"/>
          <w:tblInd w:w="1693" w:type="dxa"/>
          <w:tblLayout w:type="fixed"/>
        </w:tblPrEx>
        <w:trPr>
          <w:trHeight w:val="783"/>
        </w:trPr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5.0</w:t>
            </w:r>
          </w:p>
        </w:tc>
        <w:tc>
          <w:tcPr>
            <w:tcW w:w="15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9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1.8</w:t>
            </w:r>
          </w:p>
        </w:tc>
        <w:tc>
          <w:tcPr>
            <w:tcW w:w="16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8.0</w:t>
            </w:r>
          </w:p>
        </w:tc>
        <w:tc>
          <w:tcPr>
            <w:tcW w:w="21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13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</w:t>
            </w:r>
          </w:p>
        </w:tc>
      </w:tr>
      <w:tr>
        <w:tblPrEx>
          <w:tblW w:w="8209" w:type="dxa"/>
          <w:tblInd w:w="1693" w:type="dxa"/>
          <w:tblLayout w:type="fixed"/>
        </w:tblPrEx>
        <w:trPr>
          <w:trHeight w:val="783"/>
        </w:trPr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8" w:line="192" w:lineRule="auto"/>
              <w:ind w:left="1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5.0</w:t>
            </w:r>
          </w:p>
        </w:tc>
        <w:tc>
          <w:tcPr>
            <w:tcW w:w="15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16.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3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.3</w:t>
            </w:r>
          </w:p>
        </w:tc>
      </w:tr>
      <w:tr>
        <w:tblPrEx>
          <w:tblW w:w="8209" w:type="dxa"/>
          <w:tblInd w:w="1693" w:type="dxa"/>
          <w:tblLayout w:type="fixed"/>
        </w:tblPrEx>
        <w:trPr>
          <w:trHeight w:val="791"/>
        </w:trPr>
        <w:tc>
          <w:tcPr>
            <w:tcW w:w="13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5.0</w:t>
            </w:r>
          </w:p>
        </w:tc>
        <w:tc>
          <w:tcPr>
            <w:tcW w:w="15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</w:t>
            </w:r>
          </w:p>
        </w:tc>
        <w:tc>
          <w:tcPr>
            <w:tcW w:w="16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9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13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.6</w:t>
            </w:r>
          </w:p>
        </w:tc>
      </w:tr>
    </w:tbl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66" w:line="432" w:lineRule="auto"/>
        <w:ind w:left="1822" w:right="2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①分</w:t>
      </w:r>
      <w:r>
        <w:rPr>
          <w:rFonts w:ascii="SimSun" w:eastAsia="SimSun" w:hAnsi="SimSun" w:cs="SimSun"/>
          <w:spacing w:val="15"/>
          <w:sz w:val="20"/>
          <w:szCs w:val="20"/>
        </w:rPr>
        <w:t>析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___________</w:t>
      </w:r>
      <w:r>
        <w:rPr>
          <w:rFonts w:ascii="SimSun" w:eastAsia="SimSun" w:hAnsi="SimSun" w:cs="SimSun"/>
          <w:spacing w:val="8"/>
          <w:sz w:val="20"/>
          <w:szCs w:val="20"/>
        </w:rPr>
        <w:t>三组数据可知：当像距不变时，物距变大，要成清晰的像，凸透镜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焦距要变大</w:t>
      </w:r>
      <w:r>
        <w:rPr>
          <w:rFonts w:ascii="SimSun" w:eastAsia="SimSun" w:hAnsi="SimSun" w:cs="SimSun"/>
          <w:spacing w:val="5"/>
          <w:sz w:val="20"/>
          <w:szCs w:val="20"/>
        </w:rPr>
        <w:t>；</w:t>
      </w:r>
    </w:p>
    <w:p>
      <w:pPr>
        <w:spacing w:before="1" w:line="431" w:lineRule="auto"/>
        <w:ind w:left="1822" w:right="157" w:hanging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②分析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三组数据可知：当物距不变时，凸透镜焦距越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___________</w:t>
      </w:r>
      <w:r>
        <w:rPr>
          <w:rFonts w:ascii="SimSun" w:eastAsia="SimSun" w:hAnsi="SimSun" w:cs="SimSun"/>
          <w:spacing w:val="2"/>
          <w:sz w:val="20"/>
          <w:szCs w:val="20"/>
        </w:rPr>
        <w:t>，像距越大，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像也越大</w:t>
      </w:r>
      <w:r>
        <w:rPr>
          <w:rFonts w:ascii="SimSun" w:eastAsia="SimSun" w:hAnsi="SimSun" w:cs="SimSun"/>
          <w:spacing w:val="5"/>
          <w:sz w:val="20"/>
          <w:szCs w:val="20"/>
        </w:rPr>
        <w:t>；</w:t>
      </w:r>
    </w:p>
    <w:p>
      <w:pPr>
        <w:spacing w:before="2" w:line="432" w:lineRule="auto"/>
        <w:ind w:left="1822" w:right="21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根据以上探究可知：人眼是通过调节晶状体焦距来看清远近不同物体的；用变焦照相</w:t>
      </w:r>
      <w:r>
        <w:rPr>
          <w:rFonts w:ascii="SimSun" w:eastAsia="SimSun" w:hAnsi="SimSun" w:cs="SimSun"/>
          <w:spacing w:val="6"/>
          <w:sz w:val="20"/>
          <w:szCs w:val="20"/>
        </w:rPr>
        <w:t>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在同一位置拍摄同一物体时，是通过同时调节焦距和像距，使物体成大小不同的清晰</w:t>
      </w:r>
      <w:r>
        <w:rPr>
          <w:rFonts w:ascii="SimSun" w:eastAsia="SimSun" w:hAnsi="SimSun" w:cs="SimSun"/>
          <w:spacing w:val="7"/>
          <w:sz w:val="20"/>
          <w:szCs w:val="20"/>
        </w:rPr>
        <w:t>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像</w:t>
      </w:r>
      <w:r>
        <w:rPr>
          <w:rFonts w:ascii="SimSun" w:eastAsia="SimSun" w:hAnsi="SimSun" w:cs="SimSun"/>
          <w:sz w:val="20"/>
          <w:szCs w:val="20"/>
        </w:rPr>
        <w:t>；</w:t>
      </w:r>
    </w:p>
    <w:p>
      <w:pPr>
        <w:spacing w:line="228" w:lineRule="auto"/>
        <w:ind w:left="1833"/>
        <w:rPr>
          <w:rFonts w:ascii="SimSun" w:eastAsia="SimSun" w:hAnsi="SimSun" w:cs="SimSun"/>
          <w:sz w:val="20"/>
          <w:szCs w:val="20"/>
        </w:rPr>
        <w:sectPr>
          <w:headerReference w:type="default" r:id="rId28"/>
          <w:pgSz w:w="11907" w:h="16840"/>
          <w:pgMar w:top="400" w:right="1786" w:bottom="0" w:left="181" w:header="0" w:footer="0" w:gutter="0"/>
          <w:pgNumType w:start="17"/>
          <w:cols w:space="708"/>
        </w:sectPr>
      </w:pPr>
      <w:r>
        <w:rPr>
          <w:rFonts w:ascii="SimSun" w:eastAsia="SimSun" w:hAnsi="SimSun" w:cs="SimSun"/>
          <w:spacing w:val="17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5</w:t>
      </w:r>
      <w:r>
        <w:rPr>
          <w:rFonts w:ascii="SimSun" w:eastAsia="SimSun" w:hAnsi="SimSun" w:cs="SimSun"/>
          <w:spacing w:val="12"/>
          <w:sz w:val="20"/>
          <w:szCs w:val="20"/>
        </w:rPr>
        <w:t>)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实验结束后，小明和同学们进行了如下交流：</w:t>
      </w:r>
    </w:p>
    <w:p>
      <w:pPr>
        <w:spacing w:before="222" w:line="433" w:lineRule="auto"/>
        <w:ind w:left="1822" w:right="21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①人长时间看近处物体，眼睛容易疲劳。学习较长时间后，建议同学们适当远眺，使</w:t>
      </w:r>
      <w:r>
        <w:rPr>
          <w:rFonts w:ascii="SimSun" w:eastAsia="SimSun" w:hAnsi="SimSun" w:cs="SimSun"/>
          <w:spacing w:val="7"/>
          <w:sz w:val="20"/>
          <w:szCs w:val="20"/>
        </w:rPr>
        <w:t>睫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状</w:t>
      </w:r>
      <w:r>
        <w:rPr>
          <w:rFonts w:ascii="SimSun" w:eastAsia="SimSun" w:hAnsi="SimSun" w:cs="SimSun"/>
          <w:spacing w:val="13"/>
          <w:sz w:val="20"/>
          <w:szCs w:val="20"/>
        </w:rPr>
        <w:t>体</w:t>
      </w:r>
      <w:r>
        <w:rPr>
          <w:rFonts w:ascii="SimSun" w:eastAsia="SimSun" w:hAnsi="SimSun" w:cs="SimSun"/>
          <w:spacing w:val="7"/>
          <w:sz w:val="20"/>
          <w:szCs w:val="20"/>
        </w:rPr>
        <w:t>放松，晶状体变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(选填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厚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薄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)，焦距变大，舒缓眼疲劳，保护眼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睛；</w:t>
      </w:r>
    </w:p>
    <w:p>
      <w:pPr>
        <w:spacing w:before="166" w:line="228" w:lineRule="auto"/>
        <w:ind w:left="48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试</w:t>
      </w:r>
      <w:r>
        <w:rPr>
          <w:rFonts w:ascii="SimSun" w:eastAsia="SimSun" w:hAnsi="SimSun" w:cs="SimSun"/>
          <w:spacing w:val="-3"/>
          <w:sz w:val="20"/>
          <w:szCs w:val="20"/>
        </w:rPr>
        <w:t>卷</w:t>
      </w:r>
      <w:r>
        <w:rPr>
          <w:rFonts w:ascii="SimSun" w:eastAsia="SimSun" w:hAnsi="SimSun" w:cs="SimSun"/>
          <w:spacing w:val="-2"/>
          <w:sz w:val="20"/>
          <w:szCs w:val="20"/>
        </w:rPr>
        <w:t>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9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SimSun" w:eastAsia="SimSun" w:hAnsi="SimSun" w:cs="SimSun"/>
          <w:spacing w:val="-2"/>
          <w:sz w:val="20"/>
          <w:szCs w:val="20"/>
        </w:rPr>
        <w:t>页</w:t>
      </w:r>
    </w:p>
    <w:p>
      <w:pPr>
        <w:sectPr>
          <w:headerReference w:type="default" r:id="rId29"/>
          <w:type w:val="nextPage"/>
          <w:pgSz w:w="11907" w:h="16840"/>
          <w:pgMar w:top="400" w:right="1786" w:bottom="0" w:left="181" w:header="0" w:footer="0" w:gutter="0"/>
          <w:pgNumType w:start="18"/>
          <w:cols w:space="708"/>
          <w:titlePg w:val="0"/>
        </w:sectPr>
      </w:pPr>
    </w:p>
    <w:p>
      <w:pPr>
        <w:spacing w:line="280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93056" behindDoc="0" locked="0" layoutInCell="0" allowOverlap="1">
                <wp:simplePos x="0" y="0"/>
                <wp:positionH relativeFrom="page">
                  <wp:posOffset>2112820</wp:posOffset>
                </wp:positionH>
                <wp:positionV relativeFrom="page">
                  <wp:posOffset>5243250</wp:posOffset>
                </wp:positionV>
                <wp:extent cx="10616565" cy="207645"/>
                <wp:effectExtent l="0" t="0" r="0" b="0"/>
                <wp:wrapNone/>
                <wp:docPr id="71" name="TextBox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112820" y="5243250"/>
                          <a:ext cx="10616565" cy="20764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1" o:spid="_x0000_s1044" type="#_x0000_t202" style="width:835.95pt;height:16.35pt;margin-top:412.85pt;margin-left:166.36pt;mso-position-horizontal-relative:page;mso-position-vertical-relative:page;mso-wrap-distance-bottom:0;mso-wrap-distance-left:0;mso-wrap-distance-right:0;mso-wrap-distance-top:0;position:absolute;rotation:270;v-text-anchor:top;z-index:251692032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8960" behindDoc="1" locked="0" layoutInCell="0" allowOverlap="1">
                <wp:simplePos x="0" y="0"/>
                <wp:positionH relativeFrom="page">
                  <wp:posOffset>4926855</wp:posOffset>
                </wp:positionH>
                <wp:positionV relativeFrom="page">
                  <wp:posOffset>5241437</wp:posOffset>
                </wp:positionV>
                <wp:extent cx="4274820" cy="207009"/>
                <wp:effectExtent l="0" t="0" r="0" b="0"/>
                <wp:wrapNone/>
                <wp:docPr id="72" name="TextBox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26855" y="5241437"/>
                          <a:ext cx="4274820" cy="20700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8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12"/>
                                <w:sz w:val="20"/>
                                <w:szCs w:val="20"/>
                              </w:rPr>
                              <w:t>※</w:t>
                            </w:r>
                            <w:r>
                              <w:rPr>
                                <w:rFonts w:ascii="SimSun" w:eastAsia="SimSun" w:hAnsi="SimSun" w:cs="SimSun"/>
                                <w:spacing w:val="9"/>
                                <w:sz w:val="20"/>
                                <w:szCs w:val="20"/>
                              </w:rPr>
                              <w:t>※请※※不※※要※※在※※装※※订※※线※※内※※答※※题※※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" o:spid="_x0000_s1045" type="#_x0000_t202" style="width:336.6pt;height:16.3pt;margin-top:412.71pt;margin-left:387.94pt;mso-position-horizontal-relative:page;mso-position-vertical-relative:page;mso-wrap-distance-bottom:0;mso-wrap-distance-left:0;mso-wrap-distance-right:0;mso-wrap-distance-top:0;position:absolute;rotation:270;v-text-anchor:top;z-index:-251628544" o:allowincell="f" filled="f" fillcolor="this" stroked="f">
                <v:textbox inset="0,0,0,0">
                  <w:txbxContent>
                    <w:p>
                      <w:pPr>
                        <w:spacing w:before="20" w:line="228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12"/>
                          <w:sz w:val="20"/>
                          <w:szCs w:val="20"/>
                        </w:rPr>
                        <w:t>※</w:t>
                      </w:r>
                      <w:r>
                        <w:rPr>
                          <w:rFonts w:ascii="SimSun" w:eastAsia="SimSun" w:hAnsi="SimSun" w:cs="SimSun"/>
                          <w:spacing w:val="9"/>
                          <w:sz w:val="20"/>
                          <w:szCs w:val="20"/>
                        </w:rPr>
                        <w:t>※请※※不※※要※※在※※装※※订※※线※※内※※答※※题※※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46" style="width:28.75pt;height:842pt;margin-top:0;margin-left:541.48pt;mso-position-horizontal-relative:page;mso-position-vertical-relative:page;position:absolute;z-index:-251629568" o:allowincell="f" filled="t" fillcolor="#d8d8d8" stroked="f"/>
        </w:pict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7232332</wp:posOffset>
            </wp:positionH>
            <wp:positionV relativeFrom="page">
              <wp:posOffset>0</wp:posOffset>
            </wp:positionV>
            <wp:extent cx="328611" cy="10692765"/>
            <wp:effectExtent l="0" t="0" r="0" b="0"/>
            <wp:wrapNone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8611" cy="1069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0" allowOverlap="1">
            <wp:simplePos x="0" y="0"/>
            <wp:positionH relativeFrom="page">
              <wp:posOffset>6546532</wp:posOffset>
            </wp:positionH>
            <wp:positionV relativeFrom="page">
              <wp:posOffset>0</wp:posOffset>
            </wp:positionV>
            <wp:extent cx="695325" cy="10692765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069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72.1pt;height:14.4pt;margin-top:98.79pt;margin-left:108.69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48" type="#_x0000_t202" style="width:54pt;height:14.95pt;margin-top:111.99pt;margin-left:199.38pt;mso-position-horizontal-relative:page;mso-position-vertical-relative:page;position:absolute;z-index:251695104" o:allowincell="f" filled="f" stroked="f">
            <o:lock v:ext="edit" aspectratio="f"/>
            <v:textbox inset="0,0,0,0">
              <w:txbxContent>
                <w:p>
                  <w:pPr>
                    <w:spacing w:before="19" w:line="239" w:lineRule="auto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五、综合</w:t>
                  </w:r>
                  <w:r>
                    <w:rPr>
                      <w:rFonts w:ascii="SimSun" w:eastAsia="SimSun" w:hAnsi="SimSun" w:cs="SimSun"/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题</w:t>
                  </w:r>
                </w:p>
              </w:txbxContent>
            </v:textbox>
          </v:shape>
        </w:pic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65" w:line="468" w:lineRule="exact"/>
        <w:ind w:left="21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20"/>
          <w:sz w:val="20"/>
          <w:szCs w:val="20"/>
        </w:rPr>
        <w:t>②用变焦相机拍完西安钟楼的全景后，要在原地把钟楼上的钟拍得更大一些，应该把照</w:t>
      </w:r>
    </w:p>
    <w:p>
      <w:pPr>
        <w:spacing w:line="223" w:lineRule="auto"/>
        <w:ind w:left="21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相机的镜头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(选填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向前伸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往后缩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)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同时增大焦距</w:t>
      </w:r>
      <w:r>
        <w:rPr>
          <w:rFonts w:ascii="SimSun" w:eastAsia="SimSun" w:hAnsi="SimSun" w:cs="SimSun"/>
          <w:spacing w:val="3"/>
          <w:sz w:val="20"/>
          <w:szCs w:val="20"/>
        </w:rPr>
        <w:t>。</w:t>
      </w:r>
    </w:p>
    <w:p>
      <w:pPr>
        <w:spacing w:line="97" w:lineRule="exact"/>
      </w:pPr>
    </w:p>
    <w:tbl>
      <w:tblPr>
        <w:tblStyle w:val="TableNormal5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2" w:line="265" w:lineRule="exact"/>
        <w:ind w:left="21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position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>3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．如图是某家用电扇的铭牌。</w:t>
      </w:r>
    </w:p>
    <w:p>
      <w:pPr>
        <w:spacing w:before="201" w:line="422" w:lineRule="auto"/>
        <w:ind w:left="227" w:right="1997" w:firstLine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1</w:t>
      </w:r>
      <w:r>
        <w:rPr>
          <w:rFonts w:ascii="SimSun" w:eastAsia="SimSun" w:hAnsi="SimSun" w:cs="SimSun"/>
          <w:spacing w:val="14"/>
          <w:sz w:val="20"/>
          <w:szCs w:val="20"/>
        </w:rPr>
        <w:t>)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电动机的工作原理是磁场对通电导体有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的作用；电扇正常工作时，电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能主</w:t>
      </w:r>
      <w:r>
        <w:rPr>
          <w:rFonts w:ascii="SimSun" w:eastAsia="SimSun" w:hAnsi="SimSun" w:cs="SimSun"/>
          <w:spacing w:val="7"/>
          <w:sz w:val="20"/>
          <w:szCs w:val="20"/>
        </w:rPr>
        <w:t>要</w:t>
      </w:r>
      <w:r>
        <w:rPr>
          <w:rFonts w:ascii="SimSun" w:eastAsia="SimSun" w:hAnsi="SimSun" w:cs="SimSun"/>
          <w:spacing w:val="5"/>
          <w:sz w:val="20"/>
          <w:szCs w:val="20"/>
        </w:rPr>
        <w:t>转化为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___________</w:t>
      </w:r>
      <w:r>
        <w:rPr>
          <w:rFonts w:ascii="SimSun" w:eastAsia="SimSun" w:hAnsi="SimSun" w:cs="SimSun"/>
          <w:spacing w:val="5"/>
          <w:sz w:val="20"/>
          <w:szCs w:val="20"/>
        </w:rPr>
        <w:t>能；</w:t>
      </w:r>
    </w:p>
    <w:p>
      <w:pPr>
        <w:spacing w:line="462" w:lineRule="exact"/>
        <w:ind w:left="2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position w:val="16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7"/>
          <w:position w:val="16"/>
          <w:sz w:val="20"/>
          <w:szCs w:val="20"/>
        </w:rPr>
        <w:t>2</w:t>
      </w:r>
      <w:r>
        <w:rPr>
          <w:rFonts w:ascii="SimSun" w:eastAsia="SimSun" w:hAnsi="SimSun" w:cs="SimSun"/>
          <w:spacing w:val="7"/>
          <w:position w:val="16"/>
          <w:sz w:val="20"/>
          <w:szCs w:val="20"/>
        </w:rPr>
        <w:t>)电扇底座与地面总接触面积为</w:t>
      </w:r>
      <w:r>
        <w:rPr>
          <w:rFonts w:ascii="Times New Roman" w:eastAsia="Times New Roman" w:hAnsi="Times New Roman" w:cs="Times New Roman"/>
          <w:spacing w:val="7"/>
          <w:position w:val="1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7"/>
          <w:position w:val="15"/>
          <w:sz w:val="20"/>
          <w:szCs w:val="20"/>
        </w:rPr>
        <w:t>.4</w:t>
      </w:r>
      <w:r>
        <w:rPr>
          <w:rFonts w:ascii="Times New Roman" w:eastAsia="Times New Roman" w:hAnsi="Times New Roman" w:cs="Times New Roman"/>
          <w:spacing w:val="7"/>
          <w:position w:val="15"/>
          <w:sz w:val="20"/>
          <w:szCs w:val="20"/>
        </w:rPr>
        <w:t xml:space="preserve"> </w:t>
      </w:r>
      <w:r>
        <w:rPr>
          <w:position w:val="11"/>
          <w:sz w:val="20"/>
          <w:szCs w:val="20"/>
        </w:rPr>
        <w:drawing>
          <wp:inline distT="0" distB="0" distL="0" distR="0">
            <wp:extent cx="60120" cy="161168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0120" cy="16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position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5"/>
          <w:sz w:val="20"/>
          <w:szCs w:val="20"/>
        </w:rPr>
        <w:t>10</w:t>
      </w:r>
      <w:r>
        <w:rPr>
          <w:position w:val="21"/>
          <w:sz w:val="20"/>
          <w:szCs w:val="20"/>
        </w:rPr>
        <w:drawing>
          <wp:inline distT="0" distB="0" distL="0" distR="0">
            <wp:extent cx="41370" cy="9317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370" cy="9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position w:val="24"/>
          <w:sz w:val="11"/>
          <w:szCs w:val="11"/>
        </w:rPr>
        <w:t>3</w:t>
      </w:r>
      <w:r>
        <w:rPr>
          <w:rFonts w:ascii="Times New Roman" w:eastAsia="Times New Roman" w:hAnsi="Times New Roman" w:cs="Times New Roman"/>
          <w:spacing w:val="7"/>
          <w:position w:val="24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position w:val="1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7"/>
          <w:position w:val="24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7"/>
          <w:position w:val="24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7"/>
          <w:position w:val="16"/>
          <w:sz w:val="20"/>
          <w:szCs w:val="20"/>
        </w:rPr>
        <w:t>，电扇静止时对水平地面的压强是多少？</w:t>
      </w:r>
    </w:p>
    <w:p>
      <w:pPr>
        <w:spacing w:line="274" w:lineRule="exact"/>
        <w:ind w:lef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8"/>
          <w:position w:val="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iCs/>
          <w:position w:val="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2"/>
          <w:sz w:val="20"/>
          <w:szCs w:val="20"/>
        </w:rPr>
        <w:t>取</w:t>
      </w:r>
      <w:r>
        <w:rPr>
          <w:rFonts w:ascii="SimSun" w:eastAsia="SimSun" w:hAnsi="SimSun" w:cs="SimSun"/>
          <w:spacing w:val="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kg</w:t>
      </w:r>
      <w:r>
        <w:rPr>
          <w:rFonts w:ascii="SimSun" w:eastAsia="SimSun" w:hAnsi="SimSun" w:cs="SimSun"/>
          <w:spacing w:val="8"/>
          <w:position w:val="2"/>
          <w:sz w:val="20"/>
          <w:szCs w:val="20"/>
        </w:rPr>
        <w:t>)</w:t>
      </w:r>
      <w:r>
        <w:rPr>
          <w:rFonts w:ascii="SimSun" w:eastAsia="SimSun" w:hAnsi="SimSun" w:cs="SimSun"/>
          <w:spacing w:val="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>___________</w:t>
      </w:r>
    </w:p>
    <w:p>
      <w:pPr>
        <w:spacing w:before="223" w:line="423" w:lineRule="auto"/>
        <w:ind w:left="221" w:right="1997" w:firstLine="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3</w:t>
      </w:r>
      <w:r>
        <w:rPr>
          <w:rFonts w:ascii="SimSun" w:eastAsia="SimSun" w:hAnsi="SimSun" w:cs="SimSun"/>
          <w:spacing w:val="10"/>
          <w:sz w:val="20"/>
          <w:szCs w:val="20"/>
        </w:rPr>
        <w:t>)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电扇使用事项中明确规定：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“</w:t>
      </w:r>
      <w:r>
        <w:rPr>
          <w:rFonts w:ascii="SimSun" w:eastAsia="SimSun" w:hAnsi="SimSun" w:cs="SimSun"/>
          <w:spacing w:val="10"/>
          <w:sz w:val="20"/>
          <w:szCs w:val="20"/>
        </w:rPr>
        <w:t>禁止用手或其他物体阻挡叶片转动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，这是因为正</w:t>
      </w:r>
      <w:r>
        <w:rPr>
          <w:rFonts w:ascii="SimSun" w:eastAsia="SimSun" w:hAnsi="SimSun" w:cs="SimSun"/>
          <w:spacing w:val="4"/>
          <w:sz w:val="20"/>
          <w:szCs w:val="20"/>
        </w:rPr>
        <w:t>常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工作的电扇，如果叶片被卡住而不转动时，电能将全部转化为内能，很容易烧坏电动</w:t>
      </w:r>
      <w:r>
        <w:rPr>
          <w:rFonts w:ascii="SimSun" w:eastAsia="SimSun" w:hAnsi="SimSun" w:cs="SimSun"/>
          <w:spacing w:val="3"/>
          <w:sz w:val="20"/>
          <w:szCs w:val="20"/>
        </w:rPr>
        <w:t>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线圈。已知线圈电阻为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22Ω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，正常工作的电扇叶片被卡住不转时，线圈中的电流为多</w:t>
      </w:r>
      <w:r>
        <w:rPr>
          <w:rFonts w:ascii="SimSun" w:eastAsia="SimSun" w:hAnsi="SimSun" w:cs="SimSun"/>
          <w:spacing w:val="3"/>
          <w:sz w:val="20"/>
          <w:szCs w:val="20"/>
        </w:rPr>
        <w:t>少</w:t>
      </w:r>
    </w:p>
    <w:p>
      <w:pPr>
        <w:spacing w:line="275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3"/>
          <w:sz w:val="20"/>
          <w:szCs w:val="20"/>
        </w:rPr>
        <w:t>____</w:t>
      </w:r>
      <w:r>
        <w:rPr>
          <w:rFonts w:ascii="Times New Roman" w:eastAsia="Times New Roman" w:hAnsi="Times New Roman" w:cs="Times New Roman"/>
          <w:spacing w:val="7"/>
          <w:position w:val="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4"/>
          <w:position w:val="3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pacing w:val="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3"/>
          <w:sz w:val="20"/>
          <w:szCs w:val="20"/>
        </w:rPr>
        <w:t>？若此状态持续</w:t>
      </w:r>
      <w:r>
        <w:rPr>
          <w:rFonts w:ascii="SimSun" w:eastAsia="SimSun" w:hAnsi="SimSun" w:cs="SimSun"/>
          <w:spacing w:val="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3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min</w:t>
      </w:r>
      <w:r>
        <w:rPr>
          <w:rFonts w:ascii="Times New Roman" w:eastAsia="Times New Roman" w:hAnsi="Times New Roman" w:cs="Times New Roman"/>
          <w:spacing w:val="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3"/>
          <w:sz w:val="20"/>
          <w:szCs w:val="20"/>
        </w:rPr>
        <w:t>，则线圈中电流产生的热量是多少？</w:t>
      </w:r>
      <w:r>
        <w:rPr>
          <w:rFonts w:ascii="Times New Roman" w:eastAsia="Times New Roman" w:hAnsi="Times New Roman" w:cs="Times New Roman"/>
          <w:spacing w:val="4"/>
          <w:position w:val="3"/>
          <w:sz w:val="20"/>
          <w:szCs w:val="20"/>
        </w:rPr>
        <w:t>___________</w:t>
      </w:r>
    </w:p>
    <w:p>
      <w:pPr>
        <w:spacing w:before="143" w:line="1772" w:lineRule="exact"/>
        <w:ind w:firstLine="210"/>
        <w:textAlignment w:val="center"/>
      </w:pPr>
      <w:r>
        <w:drawing>
          <wp:inline distT="0" distB="0" distL="0" distR="0">
            <wp:extent cx="1876044" cy="1124711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76044" cy="112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9" w:line="432" w:lineRule="auto"/>
        <w:ind w:left="217" w:right="1997" w:hanging="2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24</w:t>
      </w:r>
      <w:r>
        <w:rPr>
          <w:rFonts w:ascii="SimSun" w:eastAsia="SimSun" w:hAnsi="SimSun" w:cs="SimSun"/>
          <w:spacing w:val="16"/>
          <w:sz w:val="20"/>
          <w:szCs w:val="20"/>
        </w:rPr>
        <w:t>．</w:t>
      </w:r>
      <w:r>
        <w:rPr>
          <w:rFonts w:ascii="SimSun" w:eastAsia="SimSun" w:hAnsi="SimSun" w:cs="SimSun"/>
          <w:spacing w:val="9"/>
          <w:sz w:val="20"/>
          <w:szCs w:val="20"/>
        </w:rPr>
        <w:t>今</w:t>
      </w:r>
      <w:r>
        <w:rPr>
          <w:rFonts w:ascii="SimSun" w:eastAsia="SimSun" w:hAnsi="SimSun" w:cs="SimSun"/>
          <w:spacing w:val="8"/>
          <w:sz w:val="20"/>
          <w:szCs w:val="20"/>
        </w:rPr>
        <w:t>年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“</w:t>
      </w:r>
      <w:r>
        <w:rPr>
          <w:rFonts w:ascii="SimSun" w:eastAsia="SimSun" w:hAnsi="SimSun" w:cs="SimSun"/>
          <w:spacing w:val="8"/>
          <w:sz w:val="20"/>
          <w:szCs w:val="20"/>
        </w:rPr>
        <w:t>五一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”</w:t>
      </w:r>
      <w:r>
        <w:rPr>
          <w:rFonts w:ascii="SimSun" w:eastAsia="SimSun" w:hAnsi="SimSun" w:cs="SimSun"/>
          <w:spacing w:val="8"/>
          <w:sz w:val="20"/>
          <w:szCs w:val="20"/>
        </w:rPr>
        <w:t>假期，广大市民按照疫情防控要求，积极响应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“</w:t>
      </w:r>
      <w:r>
        <w:rPr>
          <w:rFonts w:ascii="SimSun" w:eastAsia="SimSun" w:hAnsi="SimSun" w:cs="SimSun"/>
          <w:spacing w:val="8"/>
          <w:sz w:val="20"/>
          <w:szCs w:val="20"/>
        </w:rPr>
        <w:t>非必要不离市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”</w:t>
      </w:r>
      <w:r>
        <w:rPr>
          <w:rFonts w:ascii="SimSun" w:eastAsia="SimSun" w:hAnsi="SimSun" w:cs="SimSun"/>
          <w:spacing w:val="8"/>
          <w:sz w:val="20"/>
          <w:szCs w:val="20"/>
        </w:rPr>
        <w:t>号召，在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郊区、公园指定区域进行户外活动。小刚同学家购买了一款如图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所示户外分体式</w:t>
      </w:r>
      <w:r>
        <w:rPr>
          <w:rFonts w:ascii="SimSun" w:eastAsia="SimSun" w:hAnsi="SimSun" w:cs="SimSun"/>
          <w:spacing w:val="5"/>
          <w:sz w:val="20"/>
          <w:szCs w:val="20"/>
        </w:rPr>
        <w:t>燃</w:t>
      </w:r>
      <w:r>
        <w:rPr>
          <w:rFonts w:ascii="SimSun" w:eastAsia="SimSun" w:hAnsi="SimSun" w:cs="SimSun"/>
          <w:sz w:val="20"/>
          <w:szCs w:val="20"/>
        </w:rPr>
        <w:t>气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炉，准</w:t>
      </w:r>
      <w:r>
        <w:rPr>
          <w:rFonts w:ascii="SimSun" w:eastAsia="SimSun" w:hAnsi="SimSun" w:cs="SimSun"/>
          <w:spacing w:val="8"/>
          <w:sz w:val="20"/>
          <w:szCs w:val="20"/>
        </w:rPr>
        <w:t>备</w:t>
      </w:r>
      <w:r>
        <w:rPr>
          <w:rFonts w:ascii="SimSun" w:eastAsia="SimSun" w:hAnsi="SimSun" w:cs="SimSun"/>
          <w:spacing w:val="7"/>
          <w:sz w:val="20"/>
          <w:szCs w:val="20"/>
        </w:rPr>
        <w:t>去户外野炊。该燃气炉的铭牌如图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-2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所示，其中功率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4500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是指气体燃料完</w:t>
      </w:r>
    </w:p>
    <w:p>
      <w:pPr>
        <w:spacing w:line="227" w:lineRule="auto"/>
        <w:ind w:left="21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全</w:t>
      </w:r>
      <w:r>
        <w:rPr>
          <w:rFonts w:ascii="SimSun" w:eastAsia="SimSun" w:hAnsi="SimSun" w:cs="SimSun"/>
          <w:spacing w:val="5"/>
          <w:sz w:val="20"/>
          <w:szCs w:val="20"/>
        </w:rPr>
        <w:t>燃烧时燃气炉每秒放出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4500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的热量。</w:t>
      </w:r>
    </w:p>
    <w:p>
      <w:pPr>
        <w:spacing w:before="170" w:line="2340" w:lineRule="exact"/>
        <w:ind w:firstLine="210"/>
        <w:textAlignment w:val="center"/>
      </w:pPr>
      <w:r>
        <w:drawing>
          <wp:inline distT="0" distB="0" distL="0" distR="0">
            <wp:extent cx="5972555" cy="1485900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7255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65" w:line="328" w:lineRule="auto"/>
        <w:ind w:left="220" w:right="2035" w:firstLine="8"/>
        <w:rPr>
          <w:rFonts w:ascii="SimSun" w:eastAsia="SimSun" w:hAnsi="SimSun" w:cs="SimSun"/>
          <w:sz w:val="20"/>
          <w:szCs w:val="20"/>
        </w:rPr>
        <w:sectPr>
          <w:headerReference w:type="default" r:id="rId36"/>
          <w:pgSz w:w="11907" w:h="16840"/>
          <w:pgMar w:top="400" w:right="0" w:bottom="0" w:left="1786" w:header="0" w:footer="0" w:gutter="0"/>
          <w:pgNumType w:start="19"/>
          <w:cols w:space="708"/>
        </w:sectPr>
      </w:pPr>
      <w:r>
        <w:rPr>
          <w:rFonts w:ascii="SimSun" w:eastAsia="SimSun" w:hAnsi="SimSun" w:cs="SimSun"/>
          <w:spacing w:val="18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1</w:t>
      </w:r>
      <w:r>
        <w:rPr>
          <w:rFonts w:ascii="SimSun" w:eastAsia="SimSun" w:hAnsi="SimSun" w:cs="SimSun"/>
          <w:spacing w:val="10"/>
          <w:sz w:val="20"/>
          <w:szCs w:val="20"/>
        </w:rPr>
        <w:t>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气体燃料在常温下是通过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的方式液化存储在储气罐内，使用过程中，罐体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sz w:val="20"/>
          <w:szCs w:val="20"/>
        </w:rPr>
        <w:t>温</w:t>
      </w:r>
      <w:r>
        <w:rPr>
          <w:rFonts w:ascii="SimSun" w:eastAsia="SimSun" w:hAnsi="SimSun" w:cs="SimSun"/>
          <w:spacing w:val="7"/>
          <w:sz w:val="20"/>
          <w:szCs w:val="20"/>
        </w:rPr>
        <w:t>度变低是因为燃料发生汽化时要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(选填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吸收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放出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)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热量；</w:t>
      </w:r>
    </w:p>
    <w:p>
      <w:pPr>
        <w:spacing w:before="227" w:line="336" w:lineRule="auto"/>
        <w:ind w:left="228" w:right="199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2</w:t>
      </w:r>
      <w:r>
        <w:rPr>
          <w:rFonts w:ascii="SimSun" w:eastAsia="SimSun" w:hAnsi="SimSun" w:cs="SimSun"/>
          <w:spacing w:val="9"/>
          <w:sz w:val="20"/>
          <w:szCs w:val="20"/>
        </w:rPr>
        <w:t>)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在标准大气压下，用该燃气炉将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水从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25</w:t>
      </w:r>
      <w:r>
        <w:rPr>
          <w:rFonts w:ascii="SimSun" w:eastAsia="SimSun" w:hAnsi="SimSun" w:cs="SimSun"/>
          <w:spacing w:val="5"/>
          <w:sz w:val="20"/>
          <w:szCs w:val="20"/>
        </w:rPr>
        <w:t>℃加热到沸腾用时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140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，燃气炉烧水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时的效率是多少？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已知水的密度为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1.0×10</w:t>
      </w:r>
      <w:r>
        <w:rPr>
          <w:rFonts w:ascii="Times New Roman" w:eastAsia="Times New Roman" w:hAnsi="Times New Roman" w:cs="Times New Roman"/>
          <w:spacing w:val="1"/>
          <w:position w:val="6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kg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position w:val="6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，水的比</w:t>
      </w:r>
      <w:r>
        <w:rPr>
          <w:rFonts w:ascii="SimSun" w:eastAsia="SimSun" w:hAnsi="SimSun" w:cs="SimSun"/>
          <w:sz w:val="20"/>
          <w:szCs w:val="20"/>
        </w:rPr>
        <w:t>热容为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4.2×10</w:t>
      </w:r>
      <w:r>
        <w:rPr>
          <w:rFonts w:ascii="Times New Roman" w:eastAsia="Times New Roman" w:hAnsi="Times New Roman" w:cs="Times New Roman"/>
          <w:position w:val="6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J/(kg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MS UI Gothic" w:eastAsia="MS UI Gothic" w:hAnsi="MS UI Gothic" w:cs="MS UI Gothic"/>
          <w:sz w:val="20"/>
          <w:szCs w:val="20"/>
        </w:rPr>
        <w:t>⋅</w:t>
      </w:r>
      <w:r>
        <w:rPr>
          <w:rFonts w:ascii="MS UI Gothic" w:eastAsia="MS UI Gothic" w:hAnsi="MS UI Gothic" w:cs="MS UI Gothic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℃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SimSun" w:eastAsia="SimSun" w:hAnsi="SimSun" w:cs="SimSun"/>
          <w:sz w:val="20"/>
          <w:szCs w:val="20"/>
        </w:rPr>
        <w:t>；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65" w:line="228" w:lineRule="auto"/>
        <w:ind w:left="318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10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https://d.book118.com/128027136100006037</w:t>
        </w:r>
      </w:hyperlink>
    </w:p>
    <w:p/>
    <w:sectPr>
      <w:headerReference w:type="default" r:id="rId38"/>
      <w:type w:val="nextPage"/>
      <w:pgSz w:w="11907" w:h="16840"/>
      <w:pgMar w:top="400" w:right="0" w:bottom="0" w:left="1786" w:header="0" w:footer="0" w:gutter="0"/>
      <w:pgNumType w:start="2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eader" Target="header1.xml" /><Relationship Id="rId26" Type="http://schemas.openxmlformats.org/officeDocument/2006/relationships/image" Target="media/image22.png" /><Relationship Id="rId27" Type="http://schemas.openxmlformats.org/officeDocument/2006/relationships/header" Target="header2.xml" /><Relationship Id="rId28" Type="http://schemas.openxmlformats.org/officeDocument/2006/relationships/header" Target="header3.xml" /><Relationship Id="rId29" Type="http://schemas.openxmlformats.org/officeDocument/2006/relationships/header" Target="header4.xml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jpeg" /><Relationship Id="rId36" Type="http://schemas.openxmlformats.org/officeDocument/2006/relationships/header" Target="header5.xml" /><Relationship Id="rId37" Type="http://schemas.openxmlformats.org/officeDocument/2006/relationships/hyperlink" Target="https://d.book118.com/128027136100006037" TargetMode="External" /><Relationship Id="rId38" Type="http://schemas.openxmlformats.org/officeDocument/2006/relationships/header" Target="header6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revision>0</cp:revision>
  <dcterms:created xsi:type="dcterms:W3CDTF">2022-07-06T10:16:09Z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2024-02-21T21:59:33Z</vt:filetime>
  </property>
  <property fmtid="{D5CDD505-2E9C-101B-9397-08002B2CF9AE}" pid="3" name="CRO">
    <vt:lpwstr>wqlLaW5nc29mdCBQREYgdG8gV1BTIDgw</vt:lpwstr>
  </property>
</Properties>
</file>