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rPr>
          <w:rFonts w:ascii="微软雅黑" w:eastAsia="微软雅黑" w:hAnsi="微软雅黑" w:cs="微软雅黑" w:hint="default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8pt;height:22pt;margin-top:826pt;margin-left:979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6" o:spid="_x0000_s1026" type="#_x0000_t75" style="width:23pt;height:22pt;margin-top:860pt;margin-left:929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7" o:spid="_x0000_s1027" type="#_x0000_t75" style="width:24pt;height:21pt;margin-top:844pt;margin-left:814pt;mso-height-relative:page;mso-position-horizontal-relative:page;mso-position-vertical-relative:page;mso-width-relative:page;position:absolute;z-index:251660288" coordsize="21600,21600" o:preferrelative="t" filled="f" stroked="f">
            <v:stroke joinstyle="miter"/>
            <v:imagedata r:id="rId7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8" o:spid="_x0000_s1028" type="#_x0000_t75" style="width:24pt;height:35pt;margin-top:876pt;margin-left:800pt;mso-height-relative:page;mso-position-horizontal-relative:page;mso-position-vertical-relative:page;mso-width-relative:page;position:absolute;z-index:251661312" coordsize="21600,21600" o:preferrelative="t" filled="f" stroked="f">
            <v:stroke joinstyle="miter"/>
            <v:imagedata r:id="rId8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29" o:spid="_x0000_s1029" type="#_x0000_t75" style="width:37pt;height:20pt;margin-top:875pt;margin-left:869pt;mso-height-relative:page;mso-position-horizontal-relative:page;mso-position-vertical-relative:page;mso-width-relative:page;position:absolute;z-index:251662336" coordsize="21600,21600" o:preferrelative="t" filled="f" stroked="f">
            <v:stroke joinstyle="miter"/>
            <v:imagedata r:id="rId9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30" o:spid="_x0000_s1030" type="#_x0000_t75" style="width:24pt;height:22pt;margin-top:911pt;margin-left:810pt;mso-height-relative:page;mso-position-horizontal-relative:page;mso-position-vertical-relative:page;mso-width-relative:page;position:absolute;z-index:251663360" coordsize="21600,21600" o:preferrelative="t" filled="f" stroked="f">
            <v:stroke joinstyle="miter"/>
            <v:imagedata r:id="rId10" o:title=""/>
            <o:lock v:ext="edit" aspectratio="t"/>
          </v:shape>
        </w:pict>
      </w:r>
      <w:r>
        <w:rPr>
          <w:sz w:val="24"/>
          <w:szCs w:val="24"/>
        </w:rPr>
        <w:pict>
          <v:shape id="图片 100041" o:spid="_x0000_s1031" type="#_x0000_t75" style="width:33pt;height:33pt;margin-top:972pt;margin-left:840pt;mso-height-relative:margin;mso-position-horizontal-relative:page;mso-position-vertical-relative:page;mso-width-relative:margin;position:absolute;z-index:251664384" coordsize="21600,21600" o:preferrelative="t" filled="f" stroked="f">
            <v:stroke joinstyle="miter"/>
            <v:imagedata r:id="rId11" o:title=""/>
            <o:lock v:ext="edit" aspectratio="t"/>
          </v:shape>
        </w:pict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pict>
          <v:shape id="_x0000_s1032" o:spid="_x0000_s1032" type="#_x0000_t75" style="width:31pt;height:27pt;margin-top:923pt;margin-left:800pt;mso-height-relative:page;mso-position-horizontal-relative:page;mso-position-vertical-relative:page;mso-width-relative:page;position:absolute;z-index:251665408" coordsize="21600,21600" o:preferrelative="t" filled="f" stroked="f">
            <v:stroke joinstyle="miter"/>
            <v:imagedata r:id="rId12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</w:rPr>
        <w:t>考点</w:t>
      </w:r>
      <w:r>
        <w:rPr>
          <w:rFonts w:ascii="微软雅黑" w:eastAsia="微软雅黑" w:hAnsi="微软雅黑" w:cs="微软雅黑" w:hint="eastAsia"/>
          <w:b/>
          <w:bCs/>
          <w:sz w:val="24"/>
          <w:szCs w:val="24"/>
          <w:lang w:val="en-US" w:eastAsia="zh-CN"/>
        </w:rPr>
        <w:t>十  现</w:t>
      </w: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sz w:val="24"/>
          <w:szCs w:val="24"/>
          <w:lang w:val="en-US" w:eastAsia="zh-CN"/>
        </w:rPr>
        <w:t>代文阅读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栏目设置：考点解读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—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考点剖析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—</w:t>
      </w:r>
      <w:r>
        <w:rPr>
          <w:rFonts w:ascii="仿宋" w:eastAsia="仿宋" w:hAnsi="仿宋" w:cs="仿宋"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备考整合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Ansi="宋体" w:cs="宋体"/>
          <w:b/>
          <w:bCs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Ansi="宋体" w:cs="宋体"/>
          <w:b/>
          <w:bCs/>
          <w:sz w:val="24"/>
          <w:szCs w:val="24"/>
        </w:rPr>
      </w:pPr>
      <w:r>
        <w:rPr>
          <w:rFonts w:hAnsi="宋体" w:cs="宋体"/>
          <w:b/>
          <w:bCs/>
          <w:sz w:val="24"/>
          <w:szCs w:val="24"/>
        </w:rPr>
        <w:pict>
          <v:shape id="_x0000_s1033" o:spid="_x0000_s1033" type="#_x0000_t75" alt="01 考点解读" style="width:122.8pt;height:37.3pt;margin-top:129.9pt;margin-left:0;mso-height-relative:page;mso-position-vertical-relative:page;mso-width-relative:page;position:absolute;z-index:251666432" coordsize="21600,21600" o:preferrelative="t" filled="f" stroked="f">
            <v:stroke joinstyle="miter"/>
            <v:imagedata r:id="rId13" o:title="01 考点解读"/>
            <o:lock v:ext="edit" aspectratio="t"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eastAsia="宋体" w:hAnsi="宋体" w:cs="宋体" w:hint="eastAsia"/>
          <w:b/>
          <w:bCs/>
          <w:sz w:val="24"/>
          <w:szCs w:val="24"/>
          <w:lang w:eastAsia="zh-CN"/>
        </w:rPr>
      </w:pPr>
      <w:r>
        <w:rPr>
          <w:rFonts w:hAnsi="宋体" w:cs="宋体" w:hint="eastAsia"/>
          <w:b/>
          <w:bCs/>
          <w:sz w:val="24"/>
          <w:szCs w:val="24"/>
        </w:rPr>
        <w:t>●</w:t>
      </w:r>
      <w:r>
        <w:rPr>
          <w:rFonts w:hAnsi="宋体" w:cs="宋体" w:hint="eastAsia"/>
          <w:b/>
          <w:bCs/>
          <w:sz w:val="24"/>
          <w:szCs w:val="24"/>
          <w:lang w:val="en-US" w:eastAsia="zh-CN"/>
        </w:rPr>
        <w:t>考查内容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【散文阅读】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分析、理解标题；（2）对内容、主旨的理解与概括；（3）厘清文章脉络，理顺文章顺序；（4）品味富有表现力的语言；（5）品析写作技巧；（6）分析人物形象，把握作者情感；（7）结合实际谈看法、感受和启示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【小说阅读】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（1）分析人物形象；（2）把握故事情节；（3）分析环境描写的作用；（4）赏析富有表现力的语言；（5）鉴赏写作技巧；（6）挖掘小说主题；（7）理解标题的作用；（8）根据文意谈看法、启示、体验。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【说明文阅读】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（1）把握说明对象及特征；（2）概括说明内容，筛选重要信息；（3）辨别说明顺序，把握结构形式；（4）辨析说明方法及其作用；（5）品析语言；（6）鉴赏、探究、个性化表达。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【议论文】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（1）辨析、提取、归纳论点；（2）辨析论据类型，补写论据；（3）辨析论证方法及其作用；（4）理解、概括内容；（5）分析论证思路；（6）联系实际进行拓展，阐明见解。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eastAsia="宋体"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【非连续性文本阅读】</w:t>
      </w:r>
      <w:r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  <w:t>（1）提取信息，概括要点；（2）分析材料，得出结论；（3）理解文意，判断信息正误；（4）拓展探究，解决问题；（5）文体知识。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rPr>
          <w:rFonts w:hAnsi="宋体" w:cs="宋体"/>
          <w:b/>
          <w:bCs/>
          <w:sz w:val="24"/>
          <w:szCs w:val="24"/>
        </w:rPr>
      </w:pPr>
      <w:r>
        <w:rPr>
          <w:rFonts w:hAnsi="宋体" w:cs="宋体" w:hint="eastAsia"/>
          <w:b/>
          <w:bCs/>
          <w:sz w:val="24"/>
          <w:szCs w:val="24"/>
        </w:rPr>
        <w:t>●考情分析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在现代文阅读中，近几年中考考题在选材的内容与题型方面呈现了以下趋势：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（1）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  <w:lang w:val="en-US" w:eastAsia="zh-CN"/>
        </w:rPr>
        <w:t>阅读材料多来自课外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不仅注重文章类型的多样化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而且注重文章的审美情趣和价值取向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。注重对阅读材料标题的理解与作用的品析、内容的概括与梳理、文章要素的理解、词句的理解与品析、写作技巧的作用的品析等方面的考查，强调对文章的整体感知；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（2）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选文视野开阔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文化内涵丰富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内容涉及亲情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成长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家乡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品质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哲思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体现人文性和时代性特点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（3）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题型更加灵活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特别是开放类试题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包括感言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感想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联想与想象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仿写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、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公益广告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。另外，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题型还侧重与课文的结合</w:t>
      </w: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sectPr>
          <w:headerReference w:type="default" r:id="rId14"/>
          <w:footerReference w:type="default" r:id="rId15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pace="720"/>
        </w:sect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（4）</w:t>
      </w:r>
      <w:r>
        <w:rPr>
          <w:rFonts w:ascii="黑体" w:eastAsia="黑体" w:hAnsi="黑体" w:cs="黑体" w:hint="default"/>
          <w:b/>
          <w:bCs/>
          <w:color w:val="C00000"/>
          <w:sz w:val="24"/>
          <w:szCs w:val="24"/>
          <w:lang w:val="en-US" w:eastAsia="zh-CN"/>
        </w:rPr>
        <w:t>主观类试题及开放题的比例逐渐加大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</w:pPr>
      <w:r>
        <w:rPr>
          <w:rFonts w:hAnsi="宋体" w:cs="宋体" w:hint="default"/>
          <w:b w:val="0"/>
          <w:bCs w:val="0"/>
          <w:sz w:val="24"/>
          <w:szCs w:val="24"/>
          <w:lang w:val="en-US" w:eastAsia="zh-CN"/>
        </w:rPr>
        <w:t>，适当考查知识积累，侧重考查学生的理解与感悟、表达能力，突出个性化体验。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Ansi="宋体" w:cs="宋体" w:hint="eastAsia"/>
          <w:b w:val="0"/>
          <w:bCs w:val="0"/>
          <w:sz w:val="24"/>
          <w:szCs w:val="24"/>
          <w:lang w:val="en-US" w:eastAsia="zh-CN"/>
        </w:rPr>
      </w:pPr>
      <w:r>
        <w:rPr>
          <w:rFonts w:ascii="方正准圆_GBK" w:eastAsia="方正准圆_GBK" w:hAnsi="方正准圆_GBK" w:cs="方正准圆_GBK"/>
          <w:b/>
          <w:bCs/>
          <w:sz w:val="24"/>
          <w:szCs w:val="24"/>
          <w:shd w:val="clear" w:color="FFFFFF" w:fill="D9D9D9"/>
        </w:rPr>
        <w:pict>
          <v:shape id="_x0000_s1034" o:spid="_x0000_s1034" type="#_x0000_t75" alt="02 考点剖析" style="width:122.75pt;height:37.1pt;margin-top:1.95pt;margin-left:0.2pt;mso-height-relative:page;mso-width-relative:page;position:absolute;z-index:251667456" coordsize="21600,21600" o:preferrelative="t" filled="f" stroked="f">
            <v:stroke joinstyle="miter"/>
            <v:imagedata r:id="rId16" o:title="02 考点剖析"/>
            <o:lock v:ext="edit" aspectratio="t"/>
          </v:shape>
        </w:pic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shd w:val="clear" w:color="FFFFFF" w:fill="D9D9D9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rPr>
          <w:rFonts w:ascii="黑体" w:eastAsia="黑体" w:hAnsi="黑体" w:cs="黑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各地历年真题回放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1：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散文阅读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常州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阅读散文，完成各题。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酿一坛酒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①江南的大寒节气，通常并不像这两个字眼那么凛冽，然而，假如冷空气从北方长驱直下，到了夜深人静时，隆冬就会在每一个村口提前降临。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朱家门村石桥下，二十五岁的书画专业硕士生朱起航双手紧紧抓着破裂的橡胶水管，感觉到十个脚趾正传来一阵阵刺痛。从煮料皮里抽出来的水不时从破裂的水管里喷出来，已将他一身运动服浇透，灌满了球鞋，在零下两度的严寒里开始结冰。他很想将水管扔掉，飞奔回家冲到热水龙头下。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可是，不知为什么，水管却像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长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在他的手上。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他咬了咬嘴唇，一声不响，就像平时跟伯父朱中华学捞纸、晒纸时一样。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精选的新竹在经过浸泡捶洗变软之后，需要将竹料去皮，拌入碱性的石灰水，发酵后，一捆捆码在巨大的锅中，足足六层，蒸煮八个昼夜，除去木质素、树胶、树脂等杂质后，放入清水中漂洗，再浸石灰水，再蒸煮。如此反复进行十几天，直到竹纤维逐渐溶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在伯父朱中华眼里，纸质的根本不同，就在这发酵和煮料里。像做酒一样，古法造纸也有极高的科技含量，比如烤竹料时，温度不超过九十度，要花三天三夜慢慢烤熟。发酵时，需天时地利，更需虔诚之心，就像小时候，奶奶只准他将耳朵贴在酒缸外听，不能出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⑤他常看到水汽弥漫的竹料池边，伯父掀开一层层塑料薄膜，满脸喜色地掰开一团竹料，抽出一瓣竹片，在阳光下举起，只见一团洁白的、毛茸茸的菌丝，慢慢舒展开身子，像一个婴儿第一次舒展手脚。他说，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这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就是元书纸的胚胎，纸的精灵。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机器做的纸和手工做的纸，到底哪里不同呢？机器造的纸，没有经过石灰水的浸泡，是不含钙的，而手工竹纸经过石灰水浸泡，纸浆用手工一下一下打出来，使得纤维氧化，产生叉状的不规则花纹，形成活性状态的碳酸钙，于是，一张纸便会呼吸，便会产生光泽，一个生命体就活了。而追求效益和利润最大化的机器造纸，是造不出这样的纸的。“纸寿千年”说的就是手工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2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⑦伯父说，一粒捞纸房的灰尘里，就有一万个生命体、一万个宇宙；一门古老的技艺里，有难以言传的玄妙。越钻进去，他就越觉得自己能力有限。可是，“就算只能做两刀纸，也得用完整的古法技艺做出来！”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⑧伯父对朱起航说这些话时，有时站在溪水里翻洗竹料，有时正挥汗如雨地斫着竹料，有时就立在大雨里一捆捆码竹料，有时在纸槽前捞纸，有时正往炉火里扔一块柴。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⑨朱中华所有的努力，就是想用竹子做出世界上最好的纸，让会呼吸的纸、让纸上的生命留存一千年、一千零一年、更多年。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⑩朱起航不由想起记忆里那张最美丽的纸——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⑪堆满元书纸的堂屋前，两个长得一模一样的双胞胎兄弟，一起徐徐铺开了一张大纸，竹纸晶莹剔透，薄如蝉翼，纸下的图案一清二楚，纸的表面在窗口透进来的微光中，闪烁着玉石般的光泽。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⑫“这张纸起码有四十多岁了，当年有人临摹《兰亭集序》，用的就是这类纸。”伯父朱中华说着，将鼻子凑到离纸一厘米的地方，深深吸了口气。“我们能做出来。”父亲朱中民说着，也将鼻子凑到离纸一厘米的地方，深深吸了口气。他们谈论纸，如同在酒桌上谈论一坛刚刚启封的陈年佳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（节选自苏沧桑《纸上》，有删改）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联系上下文，赏析下列句子中的加点词。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可是，不知为什么，水管却像</w:t>
      </w:r>
      <w:r>
        <w:rPr>
          <w:rFonts w:ascii="宋体" w:eastAsia="宋体" w:hAnsi="宋体" w:cs="宋体" w:hint="eastAsia"/>
          <w:color w:val="000000"/>
          <w:sz w:val="24"/>
          <w:szCs w:val="24"/>
          <w:em w:val="dot"/>
        </w:rPr>
        <w:t>长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在他的手上。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textAlignment w:val="center"/>
        <w:rPr>
          <w:rFonts w:hint="eastAsia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赏析：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结合全文，分析最后一段的作用。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下列对本文的理解和分析，正确的一项是（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A.文中的朱起航既是手工造纸的见证者，也是手工造纸技艺的传承者。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B.第⑤段“这就是元书纸的胚胎，纸的精灵”一句中的“这”指代的是“竹料”。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C.第⑥段将机器造纸与手工造纸作对比，意在突出机器造纸追求效益和利润最大化。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D.从全文看，手工造纸</w:t>
      </w:r>
      <w:r>
        <w:rPr>
          <w:rFonts w:ascii="宋体" w:eastAsia="宋体" w:hAnsi="宋体" w:cs="宋体" w:hint="eastAsia"/>
          <w:color w:val="000000"/>
          <w:position w:val="0"/>
          <w:sz w:val="24"/>
          <w:szCs w:val="24"/>
        </w:rPr>
        <w:pict>
          <v:shape id="_x0000_i1035" type="#_x0000_t75" style="width:10.5pt;height:14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工艺流程为：捞纸晒纸、浸泡捶洗、发酵蒸煮。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1</w:t>
      </w: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散文的分类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3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记叙散文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：以记人、叙事、状物、写景为主的散文。这类散文，有的侧重记写一定的风物、场景。作者对它们不是纯客观地描述，而是将外物与内情融合起来，以表达一定的思想，抒发一定的感情。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抒情散文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：以抒发感情为主的散文。它主要抒发作者对现实生活的感受、激情和意愿。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（3）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议论散文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就是用散文的笔法发议论，或者说是以阐述某个观点为中心的散文。从议论角度看，它是议论文，要阐明一个论点；从笔法角度看，它是散文，它不像一般议论文注重理性和逻辑，它侧重的是形象的描绘和情感的抒发。具有抒情性、形象性和哲理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散文的特点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形散而神不散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。“形散”主要是说散文取材十分广泛自由，不受时间和空间的限制，表现手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法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不拘一格。“神不散”主要是从散文的立意方面来说，即散文所要表达的主题必须明确且集中。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意境深邃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。散文注重表现作者的生活感受，抒情性强，情感真挚。作者借助想象与联想，由此及彼，由浅入深，由实而虚依次写来，可以融情于景、寄情于事、寓情于物、托物言志，表达作者的真情实感，实现物我的统一，展现出更深远的思想，使读者领会更深的道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（3）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语言优美凝练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黑体" w:eastAsia="黑体" w:hAnsi="黑体" w:cs="黑体" w:hint="eastAsia"/>
          <w:b/>
          <w:bCs/>
          <w:color w:val="C00000"/>
          <w:sz w:val="24"/>
          <w:szCs w:val="24"/>
        </w:rPr>
        <w:t>文采斐然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。所谓优美，是指散文的语言清新明丽，生动活泼，富于韵律，行文如涓涓流水，叮咚有声，娓娓而谈，情真意切；所谓凝练，是说散文的语言简洁质朴，自然流畅，寥寥数语就可以描绘出生动的形象，勾勒出动人的场景，表现出深远的意境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（2023·江苏南通·统考中考真题）阅读散文，完成下面小题。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王国梁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①母亲从来不吃鸡蛋，是天生不爱吃，她说见到鸡蛋就没胃口。可她每年都要养一群母鸡，下了蛋全都留着，等我周末回老家时让我带到城里吃。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②我跟母亲说过很多次，超市有的是鸡蛋，价钱也不贵，养鸡每天都要侍弄，既辛苦又麻烦，图什么呢？我劝她赶紧把鸡棚拆了，别费劲养鸡了。母亲却不听我的，</w:t>
      </w:r>
      <w:r>
        <w:rPr>
          <w:rFonts w:ascii="楷体" w:eastAsia="楷体" w:hAnsi="楷体" w:cs="楷体" w:hint="eastAsia"/>
          <w:color w:val="000000"/>
          <w:sz w:val="24"/>
          <w:szCs w:val="24"/>
          <w:em w:val="dot"/>
        </w:rPr>
        <w:t>固执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地认为自己棚里产的柴鸡蛋比超市的好多了。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母亲说：“超市的鸡蛋能跟我养的鸡下的蛋比吗？我给鸡吃的都是菜园里自家种的菜，是纯天然的饲料，这样鸡下出来的就是真正绿色有机的柴鸡蛋，不仅好吃，营养也丰富！”母亲的话把我逗乐了，我笑着对她说：“老妈，你真厉害，连‘绿色’‘有机’这样的词儿都知道，不简单啊！”结果是我年年说，母亲年年养，我们也就年年有真正“绿色、有机”的柴鸡蛋可吃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4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④冬天冷的时候，母鸡下蛋就少了。为了提高产蛋量，母亲会在鸡棚里拉上电线，安装两个一百瓦的灯泡，借以加强照明、提高温度。这样的话，即便是在寒冷的冬天，我们也能吃到柴鸡蛋。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⑤有一次，我们周末回老家看望母亲，吃过午饭后准备回城里。母亲抱出一个纸箱，里面照例是她给我们攒的鸡蛋，满满一箱子呢。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A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母亲轻手轻脚地把纸箱放到地上，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对我们说：“你们每次回来都着急忙慌的，沾沾屁股就走。再呆会儿吧，陪我说说话儿。”我们便又坐下来，陪母亲东一句西一句地聊天。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跟母亲聊天的时候，她一会儿去院子里看一下，出去了好几趟，都顾不上跟我们聊天了。我疑惑地问母亲：“你这进进出出的，忙活啥呢？”母亲笑着对我说：“哎呀，那只母鸡真讨厌，憋着个蛋一直不下。上午就应该下的，可到现在也没下。我出去就是看看它下蛋了没有，下了好给你带上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我和妻子被母亲逗得哈哈大笑。这鸡下蛋也不是着急的事儿呀，再说已经有这么多蛋了，不在乎那一个。母亲却紧盯着那只鸡，精神高度集中。我开玩笑说：“妈，你既然这么着急，干脆把鸡杀了，把鸡蛋拿出来得了。”妻子笑着补了一句：“这真成了杀鸡取卵了。”母亲非常认真地说：“那可不行，这可是一只高产量的鸡呢。”过了一会儿，母亲又出去了一趟，看着她回来时的表情我就知道，鸡蛋还是没下出来。我对母亲说：“妈，我下午还有事，我们先回去了，下次拿着也是一样。”母亲只好答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⑧我把鸡蛋放到车上，回头却没看见母亲。我感到很纳闷，因为她每次都会送我到胡同口的。我关上车门，打着火，正要挂挡起步的时候，突然通过后视镜看见母亲快步追来。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B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）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“下了！下了！这个该死的鸡终于把蛋下了！你摸摸，还热乎着呢！”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母亲手里握着一个鸡蛋，高兴地笑着，开心得像个孩子。我接过母亲递过来的鸡蛋，果真还是热乎乎的。我不知说什么好，鼻子有点酸酸的。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⑨我把母亲给的柴鸡蛋带到城里，每天必定吃一个。这是母亲嘱咐我的，说每天都要吃个鸡蛋补充营养。</w:t>
      </w:r>
      <w:r>
        <w:rPr>
          <w:rFonts w:ascii="楷体" w:eastAsia="楷体" w:hAnsi="楷体" w:cs="楷体" w:hint="eastAsia"/>
          <w:color w:val="000000"/>
          <w:sz w:val="24"/>
          <w:szCs w:val="24"/>
          <w:u w:val="wave"/>
        </w:rPr>
        <w:t>我每次吃的时候，都会感受到一阵踏实和温暖。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（选自《中国城市报》2023年4月24日，略有改动）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第②段写母亲“固执地认为自己棚里产的柴鸡蛋比超市的好多了”，下文还有哪些情节体现了母亲的“固执”？请简要概括。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请按要求回答问题。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5"/>
          <w:cols w:num="1" w:space="720"/>
          <w:titlePg w:val="0"/>
        </w:sect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（1）从人物描写</w:t>
      </w:r>
      <w:r>
        <w:rPr>
          <w:rFonts w:ascii="宋体" w:eastAsia="宋体" w:hAnsi="宋体" w:cs="宋体" w:hint="eastAsia"/>
          <w:color w:val="000000"/>
          <w:position w:val="0"/>
          <w:sz w:val="24"/>
          <w:szCs w:val="24"/>
        </w:rPr>
        <w:pict>
          <v:shape id="_x0000_i1036" type="#_x0000_t75" style="width:10.5pt;height:14pt" coordsize="21600,21600" o:preferrelative="t" filled="f" stroked="f">
            <v:stroke joinstyle="miter"/>
            <v:imagedata r:id="rId26" o:title=""/>
            <o:lock v:ext="edit" aspectratio="t"/>
            <w10:anchorlock/>
          </v:shape>
        </w:pict>
      </w:r>
      <w:r>
        <w:rPr>
          <w:rFonts w:ascii="宋体" w:eastAsia="宋体" w:hAnsi="宋体" w:cs="宋体" w:hint="eastAsia"/>
          <w:color w:val="000000"/>
          <w:sz w:val="24"/>
          <w:szCs w:val="24"/>
        </w:rPr>
        <w:t>角度，对画线A句进行赏析。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（2）画线B句连用了四个感叹号，有什么好处？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你对文末画波浪线句子的含义是怎样理解的？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4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下面三个标题，你觉得哪个作为本文的标题最合适？（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tbl>
      <w:tblPr>
        <w:tblStyle w:val="TableGrid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2"/>
        <w:gridCol w:w="3323"/>
        <w:gridCol w:w="3323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49"/>
                <w:tab w:val="left" w:pos="6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A.母亲</w:t>
            </w:r>
            <w:r>
              <w:rPr>
                <w:rFonts w:ascii="宋体" w:eastAsia="宋体" w:hAnsi="宋体" w:cs="宋体" w:hint="eastAsia"/>
                <w:color w:val="000000"/>
                <w:position w:val="0"/>
                <w:sz w:val="24"/>
                <w:szCs w:val="24"/>
              </w:rPr>
              <w:pict>
                <v:shape id="_x0000_i1037" type="#_x0000_t75" style="width:10.5pt;height:14pt" coordsize="21600,21600" o:preferrelative="t" filled="f" stroked="f">
                  <v:stroke joinstyle="miter"/>
                  <v:imagedata r:id="rId26" o:title=""/>
                  <o:lock v:ext="edit" aspectratio="t"/>
                  <w10:anchorlock/>
                </v:shape>
              </w:pic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柴鸡蛋</w:t>
            </w:r>
          </w:p>
        </w:tc>
        <w:tc>
          <w:tcPr>
            <w:tcW w:w="332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49"/>
                <w:tab w:val="left" w:pos="6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B.母亲“等蛋”</w:t>
            </w:r>
          </w:p>
        </w:tc>
        <w:tc>
          <w:tcPr>
            <w:tcW w:w="3323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249"/>
                <w:tab w:val="left" w:pos="64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C.柴鸡蛋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5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“我”回城后，望着满满一箱柴鸡蛋，想到母亲递给“我”那个鸡蛋时的情景，于是发了个朋友圈，配图为一箱柴鸡蛋，文字为“母爱是一束阳光，照亮了我的生活；母爱是一缕春风，温暖了我的天空</w:t>
      </w:r>
      <w:r>
        <w:rPr>
          <w:rFonts w:ascii="宋体" w:hAnsi="宋体" w:cs="宋体" w:hint="eastAsia"/>
          <w:color w:val="000000"/>
          <w:sz w:val="24"/>
          <w:szCs w:val="24"/>
          <w:lang w:eastAsia="zh-CN"/>
        </w:rPr>
        <w:t>……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”你看到朋友圈后产生共鸣，在评论区仿写了一句。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pStyle w:val="BodyText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rPr>
          <w:rFonts w:hint="eastAsia"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考向2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小说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宿迁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b/>
          <w:color w:val="000000"/>
          <w:sz w:val="24"/>
          <w:szCs w:val="24"/>
        </w:rPr>
        <w:t>文学类文本阅读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桃果村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殷贤华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①桃果村，顾名思义，因盛产桃果而得名。整个村山上沟下，土里田外，都种满了桃树。桃果村栽种桃树历史悠久，品种繁多，黄桃、毛桃、油桃等，应有尽有。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今年，桃果的成熟期又快到了，漫山遍野的桃果红里透白、白里透亮，发出诱人的光芒。老支书叼着烟袋在村里转悠，不禁又喜又忧：喜的是又逢上丰收年，忧的是桃果的销路。因为桃果村地处穷乡僻壤，交通不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③老支书正一筹莫展，在外出差的村委会李主任和村会计小霞回来了。李主任兴冲冲地说：“这回我们到大城市考察长了见识，受到启发，想出了一个推销桃果的好办法。”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④不等老支书发问，小霞就连珠炮似的说：“我们可以举办一个桃果节，邀请各地水果经销商来洽谈生意。当然我们还要邀请各类媒体来宣传，扩大影响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27"/>
          <w:footerReference w:type="default" r:id="rId28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6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⑤老支书认真听完，紧皱的眉头终于舒展开来。他笑呵呵地说：“还是你们年轻人脑筋活络，我支持你们！马上召开村民大会，干部群众一起商量怎么干！”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说干就干，村民大会趁夜召开。听说要举办桃果节，村民们都觉得很新奇，很兴奋。大家七嘴八舌地出主意。正乱着时，村里的“赛诸葛”阿强举着一个小喇叭吼起来：“大伙静一静，我出一个主意，我们举办桃果节，必须充分发挥村里女孩的作用！车展要火，必须有车模；房展要火，必须有房模；我们桃果节要火，必须有桃模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⑦桃模？大家你看我，我看你，稍愣了一下，都不禁点头叫好。村里桃树婀娜，桃花飘香，桃果味美，或许因为受了这滋润，村里的女孩都别有一番风姿。这次当桃模，那可真是派上了用场！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⑧“好！村里的女孩全部当桃模！在外面打工的，全部喊回来，为村里争光！”老支书一锤定音。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⑨经过紧张筹备，桃果节终于隆重开幕了！活动得到乡里甚至县里的支持和宣传，吸引了好多远道而来的客人：除了水果经销商，还有各级领导、媒体记者，数不清的游客，还来了几个文化采风团。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⑩望着村里一望无垠的桃林，客人们不禁心旷神怡；看着树上挂满的鲜香欲滴的桃果，客人们不禁垂涎三尺。然而，令客人们眼睛睁得比铜铃还大的，是树下一个个摇曳多姿的桃模！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⑪这些桃模大都黑发齐腰，身若桃枝，面若桃花，没有擦脂抹粉，没有矫揉造作，是一个个原生态的美人胚子！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⑫一下子，桃模们被围得水泄不通。“长枪短炮”对准她们，各类游客都有无穷的问题和她们交流，都想揭开这神秘的面纱——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⑬“你们太漂亮了，请问这和长期吃桃有关吗？”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⑭“请问你们从不用化妆品吗？”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⑮“你们有兴趣做演员吗？”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⑯这边热火朝天，那边的桃果销售无人问津。桃果节结束，桃果村的桃果销售跟去年相比多不了多少，气得老支书一阵咳嗽，差点背过气去。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⑰令人意想不到的是，桃果节没有把桃果捧红，却把村里的桃模们捧红了。一张张靓照出现在电视、报纸、网络上，桃模们的生活从此被打破了宁静。桃模们有签约当影视演员的，有签约做时装模特的，有签约品牌代言的。好多记者、商家、导演、文化经纪人来到桃果村，都不想离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29"/>
          <w:footerReference w:type="default" r:id="rId30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7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⑱没过多久，桃果村建起了桃模影视基地、桃模旅游文化基地，成立了桃模文化公司，公司下设模特队、农家乐、休闲中心等，桃果村人的腰包逐渐鼓了起来。至于桃果好不好卖，连老支书自己都不是很关心。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⑲根据大家的意愿，桃果村后来被更名为桃模村。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青年文学家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2022年7月上半月刊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找出老支书的情绪变化和相应原因。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  <w:u w:val="single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情绪：一筹莫展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①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差点背过气去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②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原因：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③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提议办桃果节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  <w:u w:val="none"/>
        </w:rPr>
        <w:t>④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→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村里逐渐富起来了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小说有诸多出人意料的情节，请列举两处并分析其效果。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有人说小说的标题应改为“桃模”，你同意吗？请写出理由。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4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本篇小说引发了人们对乡村振兴的思考，请结合本文谈谈你有哪些思考。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hAnsi="宋体" w:cs="宋体" w:hint="eastAsia"/>
          <w:b w:val="0"/>
          <w:bCs w:val="0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4"/>
          <w:szCs w:val="24"/>
        </w:rPr>
        <w:t>小说，是一种以刻画人物形象为中心、通过完整的故事情节和环境描写来反映社会生活的文学体裁</w:t>
      </w:r>
      <w:r>
        <w:rPr>
          <w:rFonts w:ascii="宋体" w:hAnsi="宋体" w:cs="宋体" w:hint="eastAsia"/>
          <w:b w:val="0"/>
          <w:bCs w:val="0"/>
          <w:color w:val="00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宋体" w:hAnsi="宋体" w:cs="宋体" w:hint="eastAsia"/>
          <w:b w:val="0"/>
          <w:bCs w:val="0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4"/>
          <w:szCs w:val="24"/>
        </w:rPr>
        <w:t>人物、情节、环境是小说的三要素。情节一般包括开端、发展、高潮、结局四部分，有的包括序幕、尾声。环境包括自然环境和社会环境。 小说按照篇幅及容量可分为长篇小说、中篇小说、短篇小说和微型小说（小小说）。按照表现的内容可分为神话、仙侠、武侠、科幻、悬疑、古传、当代等小说。按照体制可分为章回体小说、日记体小说、书信体小说、自传体小说。按照语言形式可分为文言小说和白话小说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  <w:sectPr>
          <w:headerReference w:type="default" r:id="rId31"/>
          <w:footerReference w:type="default" r:id="rId32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8"/>
          <w:cols w:num="1" w:space="720"/>
          <w:titlePg w:val="0"/>
        </w:sect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（2022·江苏常州·统考中考真题）阅读小说，完成下面小题。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①他默默看着工人站在烟囱顶端挥动铁锤。烟囱和这胡同老旧的房屋都面临着被拆除的命运。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他心里有些感伤。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②一个工人跟路人打趣：“这年头，啥事都有。刚有个姑娘，买了七十二块从烟囱上拆下来的砖头。这姑娘想干啥啊！”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③他眼神有些恍惚。三年前，妻子去世后，他发觉自己老了，思维的能力被掠去了一大半。前年，女儿出嫁后，家里只剩下了他一个人。他觉得自己就像一根孤独的干木头。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④第二天，一个女孩找到他家，送给他一块红色的砖。砖面上写着：豆瓣胡同四十七号。“这块砖是从烟囱身上拆下来的。我想送给你，把烟囱的记忆留在你家里。这是我的一次艺术活动。”女孩说。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⑤“艺术活动？”在他的意识深处，只有绘画、音乐、电影和文学作品才是艺术，“我不是太明白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你这是什么艺术活动？”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⑥“从生活中来到生活中去的艺术。”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⑦女孩走后，他摩挲着红砖，琢磨着女孩的话。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⑧傍晚，女儿回来看他，要把无用的红砖丢出去，两人为此争执了几句，女儿气呼呼走了。此刻的夜是最寂静的，就像一大桶凉水，将他内心的孤寂和伤感冲刷了出来。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⑨隔天下午，他再次遇到了那个女孩。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⑩“谢谢你让这条胡同有了艺术。”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⑪“叔叔，你喜欢这样的艺术吗？你也可以试一试。”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⑫“我哪行，我可没那脑子。”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⑬“艺术也是生活实践，这种实践能让人更热爱生活。想一想你最熟悉的生活环境，那里一定有你的艺术灵感。”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⑭听了女孩的话，他有些心动了。晚上经过咖啡馆，闪烁的彩灯吸引了他的目光。他突然有了想法，他很兴奋。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⑮“我想在胡同里挂上彩灯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我想改变一下胡同沉闷的气氛。你觉得怎么样？”下一次见面，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他皱着眉，急问道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。女孩想了一下，笑着说：“叔叔，我们可以合作完成胡同灯光装置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我们把彩色灯泡挂在胡同的墙壁上，只是完成了一半，我们再在地面上喷洒感应液体，路人的脚踏在上面，灯泡就会发光，脚步离开后，灯泡就会马上熄灭。”他啧啧称奇。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⑯此时的天色接近黄昏。他们抬着木梯，手拿工具，来到胡同中央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33"/>
          <w:footerReference w:type="default" r:id="rId34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9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⑰一个女人走过来，几秒后，彩灯突然在胡同里闪耀起来。女人发出一声尖叫，灯光灭了，接着又开始闪烁，女人再次叫出了声，不再是先前的尖叫，而是好几声惊叹。绚烂的光影在胡同里回旋。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⑱“叔叔，你不想试一下吗？”“好！”他慢慢走过去，五颜六色的光影亮了，在眼皮上跳跃，他从内心深处感受着，时间仿佛虚无了，他的身体异常轻盈。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⑲他感慨不已：自己只是一个退休工人，想不到会和艺术扯上关系，真是不可思议！他仰起头，看着墙上的彩灯朝他眨眼睛——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我亲手买来的彩色灯泡，我亲手挂上去的，他心满意足。眼前的胡同成了灿烂的世界，他不出声地笑起来。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原载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山花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作者蒋一谈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联系全文，分析第①段“他心里有些感伤”的表达效果。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本文的主人公是谁？请表明你的观点并阐述理由。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下列对本文的理解和分析，不正确的一项是（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A.第②段工人跟路人的打趣，是为下文“女孩送老人烟囱上的砖头”埋伏笔。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B.第⑮段“他皱着眉，急问道”运用神态描写，主要表现了老人对自己的不自信。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C.第⑰段从女人惊喜的表现，侧面体现女孩与老人胡同灯光艺术活动的成功。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Ansi="宋体" w:cs="宋体"/>
          <w:b w:val="0"/>
          <w:bCs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D.第⑲段划线句，表达了老人对自己实践胡同艺术行为的自豪、满足。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考向3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说明文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default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无锡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文学类文本阅读。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center"/>
        <w:textAlignment w:val="center"/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color w:val="000000"/>
          <w:sz w:val="24"/>
          <w:szCs w:val="24"/>
        </w:rPr>
        <w:t>荣氏梅园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①近代无锡园林，以荣氏梅园为发端。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走进梅园，能够清晰地感受到耕读文化的深刻印记。荣氏梅园种植的果梅是用来加工成蜜饯的。梅园的核心区域有一座重要建筑诵幽堂，名字取自《诗经·豳风》。《豳风》是农耕文明时代的劳动生产和日常生活指南，在年终丰收欢庆宴会上诵唱。荣德生先生的别墅取名为“乐农别墅”，更说明农本思想已深入这位新兴工商巨子的心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35"/>
          <w:footerReference w:type="default" r:id="rId36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0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传统耕读文化除了耕，还有读。从念劬塔下东行，途经宗敬别墅、秋丹阁，再走几十步，便到了经畬堂，又名“豁然洞读书处”，这是耕读文化的另一个地标性景观。它是一所私塾形式的书院，施行的是传统与新学兼容的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梅园位于无锡西郊的东山和浒山南坡。荣德生先生选择在无锡东山而非工厂所在的市区建造别墅山庄，深受隐逸文化的影响。梅园老大门右侧有一湾泉水，荣德生先生亲自取名为“洗心泉”。唐代司马退之写过一首《洗心》诗，所谓“洗心”，就是洗涤凡心、尘心、俗心、杂心。梅园中设有小罗浮、招鹤亭等景观，也与该译所言相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荣氏梅园的工商文化特征非常明显。代表农业文明的园林巅峰之作——苏州园林和徽商庄园有两个显著特点：一是讲究雕琢精美，二是强调私密性。在荣氏梅园，找不到犹如苏州园林和徽商庄园那般华美精致的传统建筑。梅园里的亭子，如天心亭、招鹤亭虽然是传统亭子形制，却毫无雕梁画栋，竟是一派天然本色。敦厚堂则属于中式为本、兼容西式的跨混结构近代建筑，强调实用性。这些与苏州园林和徽商庄园截然不同。此外，梅园还是开放的，表现出充分的公共取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⑥正因如此，荣氏梅园成为近代中国第一山林公园。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无锡日报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第⑤段主要运用哪两种说明方法？突出荣氏梅园工商文化的哪些特征？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通读全文，你认为以下这副对联挂在梅园哪一处场所最合适？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CN"/>
        </w:rPr>
        <w:t>）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107"/>
        <w:gridCol w:w="278"/>
        <w:gridCol w:w="829"/>
        <w:gridCol w:w="1107"/>
        <w:gridCol w:w="556"/>
        <w:gridCol w:w="552"/>
        <w:gridCol w:w="1108"/>
        <w:gridCol w:w="832"/>
        <w:gridCol w:w="276"/>
        <w:gridCol w:w="1108"/>
        <w:gridCol w:w="110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7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心</w:t>
            </w:r>
          </w:p>
        </w:tc>
        <w:tc>
          <w:tcPr>
            <w:tcW w:w="110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性</w:t>
            </w:r>
          </w:p>
        </w:tc>
        <w:tc>
          <w:tcPr>
            <w:tcW w:w="1108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A.乐农别墅</w:t>
            </w:r>
          </w:p>
        </w:tc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B.经畬堂</w:t>
            </w:r>
          </w:p>
        </w:tc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C.招鹤亭</w:t>
            </w:r>
          </w:p>
        </w:tc>
        <w:tc>
          <w:tcPr>
            <w:tcW w:w="249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D.敦厚堂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宋体" w:hAnsi="宋体" w:cs="宋体" w:hint="eastAsia"/>
          <w:b w:val="0"/>
          <w:bCs w:val="0"/>
          <w:color w:val="000000" w:themeColor="text1"/>
          <w:sz w:val="24"/>
          <w:szCs w:val="24"/>
        </w:rPr>
        <w:sectPr>
          <w:headerReference w:type="default" r:id="rId37"/>
          <w:footerReference w:type="default" r:id="rId38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1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宋体" w:hAnsi="宋体" w:cs="宋体" w:hint="eastAsia"/>
          <w:b w:val="0"/>
          <w:bCs w:val="0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 w:themeColor="text1"/>
          <w:sz w:val="24"/>
          <w:szCs w:val="24"/>
          <w:lang w:val="en-US" w:eastAsia="zh-CN"/>
        </w:rPr>
        <w:t>说明文是一种以说明为主要表达方式的文章体裁。对客观事物作出说明或对抽象事理的阐释，使人们对事物的形态、构造、性质、种类、成因、功能、关系或对事理的概念、特点、来源、演变、异同等能有科学的认识，说明文的中心鲜明突出，文章具有科学性，条理性，严谨性，语言确切生动。它通过揭示概念来说明事物特征、本质及其规律性。说明文一般介绍事物的形状、构造、类别、关系、功能，解释事物的原理、含义、特点、演变等。说明文实用性很强，它包括广告、说明书、提要、提示、规则、章程、解说词等。说明文有的是以时间为序，有的是以空间为序；有的由现象写到本质，有的由主写到次；有的按工艺流程顺序来说明，有的按事物的性质、功用、原理等顺序来说明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（2023·江苏徐州·统考中考真题）阅读下列材料，完成下面小题。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/>
          <w:b/>
          <w:bCs/>
          <w:color w:val="000000"/>
          <w:sz w:val="24"/>
          <w:szCs w:val="24"/>
        </w:rPr>
        <w:t>传统图书馆在新时代环境下面临的问题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阅读服务是图书馆最为基础和传统的服务方式。随着时代不断变化和发展，传统图书馆逐渐受到了诸多挑战，比如出版商以及书店能够提供更好更舒适的阅读环境，而一些传统图书馆由于成立的时间比较久远，无论是基础设施设备还是阅读环境等方面，都远远无法满足公众的需求，不利于图书馆的可持续性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随着信息时代和网络时代的来临，信息技术得到了空前发展，并且已经逐渐改变了人们的生活和工作方式。大多数读者在寻找自己所需知识的时候，往往会首先借助网络技术和信息技术，而不是直接借助传统的百科全书。信息技术的快速发展，不仅丰富了信息资源，还实现了无论何时何地，都能够通过信息技术和网络技术对知识资源进行共享，这给传统图书馆带来了巨大挑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关于图书馆公共文化服务体系建设的思考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经过两年闭馆改造，于上月开放的徐州图书馆，在二楼开设了最美阅读区，并将这一视野开阔、环境优雅的位置提供给读者阅览自修，每天延长开放时间到晚上十点。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在此次提升改造工程中，有着九十年历史的市图书馆新增了一组浮雕壁画，画面分别讲述了代表徐州文脉的八个与读书有关的典故。图书馆二楼自修室外，便是最佳观赏位置。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走进</w:t>
      </w:r>
      <w:r>
        <w:rPr>
          <w:rFonts w:ascii="宋体" w:eastAsia="宋体" w:hAnsi="宋体" w:cs="宋体"/>
          <w:color w:val="000000"/>
          <w:sz w:val="24"/>
          <w:szCs w:val="24"/>
        </w:rPr>
        <w:t>“</w:t>
      </w:r>
      <w:r>
        <w:rPr>
          <w:rFonts w:ascii="楷体" w:eastAsia="楷体" w:hAnsi="楷体" w:cs="楷体"/>
          <w:color w:val="000000"/>
          <w:sz w:val="24"/>
          <w:szCs w:val="24"/>
        </w:rPr>
        <w:t>读者自修室</w:t>
      </w:r>
      <w:r>
        <w:rPr>
          <w:rFonts w:ascii="宋体" w:eastAsia="宋体" w:hAnsi="宋体" w:cs="宋体"/>
          <w:color w:val="000000"/>
          <w:sz w:val="24"/>
          <w:szCs w:val="24"/>
        </w:rPr>
        <w:t>”</w:t>
      </w:r>
      <w:r>
        <w:rPr>
          <w:rFonts w:ascii="楷体" w:eastAsia="楷体" w:hAnsi="楷体" w:cs="楷体"/>
          <w:color w:val="000000"/>
          <w:sz w:val="24"/>
          <w:szCs w:val="24"/>
        </w:rPr>
        <w:t>大门，视线豁然开朗，可容纳数百人的整齐座位间，有人在平板电脑前鼠标轻点，有人在半桌资料前埋头刷题。走廊的沙发座上，一位年轻妈妈正带着上小学的女儿在这里做作业。走廊拐角，四位着装时尚的年轻人围桌静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夜晚的灯光中，近观历史画面，对比当下场景，读书的种子在徐州大地绵延深扎。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徐州日报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2023年4月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/>
        </w:rPr>
        <w:t>13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虽然近年来我国城镇居民公共阅读服务设施的使用满意度持续提升，但书香中国的建设还有很长的路要走，图书馆如何更好地发挥作用值得深入探讨。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  <w:sectPr>
          <w:headerReference w:type="default" r:id="rId39"/>
          <w:footerReference w:type="default" r:id="rId40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2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对于一些居民来说，去图书馆借书、读书还存在一些烦恼。比如，图书馆离家太远、开放时间不合适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/>
          <w:color w:val="000000"/>
          <w:sz w:val="24"/>
          <w:szCs w:val="24"/>
        </w:rPr>
        <w:t>这些因素也影响了居民去图书馆的积极性。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还有些人不知道附近的图书馆在哪儿。第二十次全国国民阅读调查结果显示，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  <w:r>
        <w:rPr>
          <w:rFonts w:ascii="楷体" w:eastAsia="楷体" w:hAnsi="楷体" w:cs="楷体"/>
          <w:color w:val="000000"/>
          <w:sz w:val="24"/>
          <w:szCs w:val="24"/>
        </w:rPr>
        <w:t>年我国城镇成年居民对居所附近公共阅读服务设施的知晓率较低。（详细数据见下表）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城镇成年居民对居所附近公共阅读服务设施知晓率统计表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2"/>
        <w:gridCol w:w="2492"/>
        <w:gridCol w:w="2492"/>
        <w:gridCol w:w="249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阅读服务设施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公共图书馆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报刊栏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社区阅览室/社区书屋／城市书房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知晓率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30.7%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25.8%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27.1%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我国每年推出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40</w:t>
      </w:r>
      <w:r>
        <w:rPr>
          <w:rFonts w:ascii="楷体" w:eastAsia="楷体" w:hAnsi="楷体" w:cs="楷体"/>
          <w:color w:val="000000"/>
          <w:sz w:val="24"/>
          <w:szCs w:val="24"/>
        </w:rPr>
        <w:t>万余种新书，但质量良莠不齐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/>
          <w:color w:val="000000"/>
          <w:sz w:val="24"/>
          <w:szCs w:val="24"/>
        </w:rPr>
        <w:t>随着互联网时代的到来，数字化阅读的接触率在逐年上升，面对数字化阅读潮流，图书馆也需要变革。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民生周刊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2023年5月1日</w:t>
      </w:r>
      <w:r>
        <w:rPr>
          <w:rFonts w:ascii="宋体" w:eastAsia="宋体" w:hAnsi="宋体" w:cs="宋体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徐州图书馆邀请你做志愿讲解员，向读者介绍浮雕壁画里八个典故，你准备采用哪种顺序？请结合说明文相关知识简述理由。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eastAsia="宋体" w:hAnsi="宋体" w:cs="宋体" w:hint="eastAsia"/>
          <w:color w:val="000000"/>
          <w:sz w:val="24"/>
          <w:szCs w:val="24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考向4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议论文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泰州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阅读下面的议论文，完成下面小题。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①前不久，《2022中国网络文学蓝皮书》梳理了过去一年网络文学的新态势，总结了新时代十年来网络文学发展的基本成就和经验。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当前，我国网络文学已经成为文化创意产业的重要源头，作品精品化、主流化的进程不断加快，在海外传播中展示出强劲态势。从题材上看，2022年现实主义题材作品势头旺盛，共新增作品20余万部，题材多元、突出现实与科幻的创作格局正在形成。从产业发展来看，网络文学联动影视、动漫、游戏、文旅等下游产业，共同构成了全产业链体系，形成规模效应。从文化传播来看，中国网络文学在海外的影响力持续提升，订阅用户的增长带动了中国元素和中国文化在海外的流行，为增强国家文化软实力贡献了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41"/>
          <w:footerReference w:type="default" r:id="rId42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3"/>
          <w:cols w:num="1" w:space="720"/>
          <w:titlePg w:val="0"/>
        </w:sect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当代中国正在经历人类历史上最为宏大而独特的实践创新，为文艺创作提供了取之不尽的资源。如今，越来越多的网络作家开始涉足现实主义题材，以小事折射大时代，打开了网络文学创作的新天地。小说《奔涌》通过工程师夏常的奋斗故事，展现了上海自贸区临港新片区建设的筚路蓝缕</w:t>
      </w:r>
      <w:r>
        <w:rPr>
          <w:rFonts w:ascii="楷体" w:eastAsia="楷体" w:hAnsi="楷体" w:cs="楷体" w:hint="eastAsia"/>
          <w:color w:val="000000"/>
          <w:sz w:val="24"/>
          <w:szCs w:val="24"/>
          <w:vertAlign w:val="superscript"/>
        </w:rPr>
        <w:t>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；《关键路径》聚焦国之重器，通过杜浦、叶梓闻等人投身国产大飞机发展事业的经历，展现了我国新一代航空人的拼搏精神。这些作品的成功说明，在时代的脉搏中感悟艺术的脉动，</w:t>
      </w: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示例：</w:t>
      </w:r>
      <w:r>
        <w:rPr>
          <w:rFonts w:ascii="楷体" w:eastAsia="楷体" w:hAnsi="楷体" w:cs="楷体" w:hint="eastAsia"/>
          <w:color w:val="000000"/>
          <w:sz w:val="24"/>
          <w:szCs w:val="24"/>
          <w:u w:val="single"/>
        </w:rPr>
        <w:t>在中国的发展中领会文学的魅力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，在人民的奋斗中汲取创作的养分，从时代之变、中国之进、人民之呼中提炼主题、萃取题材，就能创作出更多人们喜闻乐见的优秀文艺作品。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新媒体环境下，网络文学的创新更多体现在广渠道传播、全链路拓展。从网络小说连载到电影、电视、戏剧、动漫、游戏、有声剧等多种形式的改编，网络文学的价值持续放大，营收纪录不断刷新。与此同时，线上消费和线下经营的结合使得网络文学作品得到更广泛传播。游戏、影视、实体店、主题公园等，都能看到大量网络文学IP的衍生品。新时代十年，热播影视剧中有六成由网络文学作品改编，上线动漫约50%由网络文学作品改编。可见，网络文学正逐步形成完整的文化产业链体系，并与经济、科技等各领域深度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以文化人，更能凝结心灵；以艺通心，更易沟通世界。作为推动中华文化走出去的新兴力量，网络文学成为文化出海的亮丽名片。新时代十年来，中国网络文学海外传播规模不断扩大，市场规模突破30亿元，输出网络文学作品1.6万余部，海外用户超1.5亿人，覆盖200多个国家和地区。从文本出海、IP出海到模式出海、文化出海，网络文学将中国故事传播到世界各地，日益成为世界级文化现象。接下来，要着重解决好网络文学出海的“翻译、版权和质量”三大难题，建立好中国网络文学系统化国际传播机制，更好展现可信、可爱、可敬的中国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⑥“文运同国运相牵，文脉同国脉相连。”在文学历史长河中，网络文学尚且年轻，大有可为也必能大有作为。既扎根中国大地，又抓住科技变革机遇，不断提升内容质量和思想内涵，创作出更多文质兼美的作品，传递主流价值，讲好中国故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选自《人民日报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有删改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作者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赵梦頔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【注】①筚路蓝缕：形容创业的艰苦。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请为本文拟一个标题。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按要求回答下面两小题。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（1）请在第③段划线处写一句话，使之与上下文意思连贯。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（2）选文③～⑤段的顺序不能调换，请阐述理由。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  <w:sectPr>
          <w:headerReference w:type="default" r:id="rId43"/>
          <w:footerReference w:type="default" r:id="rId44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4"/>
          <w:cols w:num="1" w:space="720"/>
          <w:titlePg w:val="0"/>
        </w:sect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从全文看，中国网络文学成为文化出海的亮丽名片，有哪些重要意义？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center"/>
        <w:rPr>
          <w:rFonts w:ascii="宋体" w:hAnsi="宋体" w:cs="宋体" w:hint="eastAsia"/>
          <w:b w:val="0"/>
          <w:bCs w:val="0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 w:val="0"/>
          <w:bCs w:val="0"/>
          <w:color w:val="000000" w:themeColor="text1"/>
          <w:sz w:val="24"/>
          <w:szCs w:val="24"/>
          <w:lang w:val="en-US" w:eastAsia="zh-CN"/>
        </w:rPr>
        <w:t>议论文，又叫说理文，是一种剖析事理，论述事理，发表意见，提出主张的文体。作者通过摆事实、讲道理、辨是非、举例子等方法，来确定某观点正确或错误，树立或否定某种主张。议论文具有观点明确、论据充分、语言精炼、论证合理、有严密的逻辑性的特点。它不同于记叙文以形象生动的记叙来间接地表达作者的思想感情，也不同于说明文侧重介绍或解释事物的形状、性质、成因、功能等。总而言之，议论文是以理服人的文章，记叙文和说明文则是以事感人，以知授人的文章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跟踪训练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</w:t>
      </w:r>
      <w:r>
        <w:rPr>
          <w:rFonts w:ascii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淮安</w:t>
      </w: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·统考中考真题）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阅读下面三则材料，完成下面小题。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①新时代中国青年富有想象力和创造力，思想解放，开拓进取，勇于参与日益激烈的国际竞争，成为创新创业的有生力量。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在经济、社会、科技、文化等领域，青年以聪明才智贡献国家，服务人民，奋力走在创新创业创优的前列。一批具有国际竞争力的青年科技人才脱颖而出，在“天宫”“蛟龙”“天眼”“悟空”“墨子”“天问”“嫦娥”等重大科技攻关任务中担重任，挑大梁，北斗卫星团队核心人员平均年龄36岁，量子科学团队平均年龄35岁，中国天眼FAST研发团队平均年龄仅30岁。在工程技术创新一线，每年超过300万名理工科高校毕业生走出校门，为中国工程师队伍提供源源不断的有生力量，他们用扎实的学识、过硬的技术，持续创造难得的“工程师红利”，有力提升了中国的发展动力和国际竞争力。中国青年自觉将人生追求同国家发展进步紧密结合起来，在创新创业中展现才华，服务社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新时代的中国青年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白皮书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2022年4月21日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①扎根山区3年后，28岁的“新农人”牛童，开始为自己当年的决定感到自豪。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②牛童是北京人，他曾在国外留学10年。2019年，牛童回国后毅然来到太行深山区河北省阜平县农村，组建起一支海归团队，发展数字农业，他要用40万棵黄桃果树改造荒山。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  <w:sectPr>
          <w:headerReference w:type="default" r:id="rId45"/>
          <w:footerReference w:type="default" r:id="rId46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5"/>
          <w:cols w:num="1" w:space="720"/>
          <w:titlePg w:val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牛童结合所学计算机、大数据、物联网知识，摸索建立起一套智慧农业生产管理体系：物联网云平台技术对接多端传感及监控设备，实现农业生产数据的上传、收集、沉淀；气象传感器实时显示温度、湿度、风力、土壤各项指标；几点浇水施肥、浇灌多少，水肥一体化灌溉在手机上就能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④为了建设这一套物联网系统，他把在国外一起读书的3个伙伴都请了过来。就这样，4个“90后”海归选择了与深山为伴，艰苦创业。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⑤如今，牛童的果园带动阜平超过500户农户致富，户均年增收超过2.5万元。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新农人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：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90后的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“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智慧果园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”》，《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半月谈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2022年第24期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①近年来，淮安市认真落实《淮安市青年发展规划（2021—2025年）》，扎实开展各项青年科技人才培育工作。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②强化宣传，加强青年科创能力培养。开展科技政策宣传，向青年科技企业家及科研人员发放《科技创新政策汇编》，开展科技创新政策培训。利用新媒体开展“弘扬企业家创新精神”等系列宣传报道，不断加强青年科学素养和创新能力培养。组织开展“全国科技活动周”等活动，举办青少年科技创新活动，培养青少年树立投身科技、自立自强的远大志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③定向支持，加强青年人才队伍建设。在科技项目中加大对青年人才的支持力度，设立自然科学基金项目，着力培养一批青年科技创新领军人才。配合市人才办组织实施淮安市“533英才工程”和“淮上英才计划”，并积极推荐优秀人才项目申报国家、省级重点人才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④发挥优势，精准服务青年创新创业。全市现有孵化器19家、众创空间58家，备案11家科创综合体，“苗圃—孵化器—加速器”全链条孵化体系初具规模。创新创业孵化载体的建设带动了大量青年就业创业。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楷体" w:eastAsia="楷体" w:hAnsi="楷体" w:cs="楷体" w:hint="eastAsia"/>
          <w:color w:val="000000"/>
          <w:sz w:val="24"/>
          <w:szCs w:val="24"/>
        </w:rPr>
      </w:pPr>
      <w:r>
        <w:rPr>
          <w:rFonts w:ascii="楷体" w:eastAsia="楷体" w:hAnsi="楷体" w:cs="楷体" w:hint="eastAsia"/>
          <w:color w:val="000000"/>
          <w:sz w:val="24"/>
          <w:szCs w:val="24"/>
        </w:rPr>
        <w:t>⑤据介绍，淮安市将继续认真贯彻习近平总书记关于青年工作的重要思想，落实省、市青年工作发展规划，更广泛地汇聚青年人才的智慧力量，发挥青年人才生力军作用。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选自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淮安市加大青年科技人才培育力度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》，《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淮安日报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2022年6月23日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Ansi="宋体" w:cs="宋体"/>
          <w:b w:val="0"/>
          <w:bCs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简要分析材料一中加点字“仅”的表达效果。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2.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简要梳理材料三的行文思路。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Ansi="宋体" w:cs="宋体"/>
          <w:b w:val="0"/>
          <w:bCs w:val="0"/>
          <w:sz w:val="24"/>
          <w:szCs w:val="24"/>
        </w:rPr>
        <w:sectPr>
          <w:headerReference w:type="default" r:id="rId47"/>
          <w:footerReference w:type="default" r:id="rId48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6"/>
          <w:cols w:num="1" w:space="720"/>
          <w:titlePg w:val="0"/>
        </w:sect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rPr>
          <w:rFonts w:eastAsia="宋体" w:hAnsi="宋体" w:cs="宋体" w:hint="default"/>
          <w:b/>
          <w:bCs/>
          <w:color w:val="000000" w:themeColor="text1"/>
          <w:sz w:val="24"/>
          <w:szCs w:val="24"/>
          <w:lang w:val="en-US" w:eastAsia="zh-CN"/>
        </w:rPr>
      </w:pP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※【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  <w:lang w:val="en-US" w:eastAsia="zh-CN"/>
        </w:rPr>
        <w:t>考向5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：</w:t>
      </w:r>
      <w:r>
        <w:rPr>
          <w:rFonts w:hAnsi="宋体" w:cs="宋体" w:hint="eastAsia"/>
          <w:b/>
          <w:bCs/>
          <w:color w:val="C00000"/>
          <w:sz w:val="24"/>
          <w:szCs w:val="24"/>
          <w:bdr w:val="single" w:sz="4" w:space="0" w:color="auto"/>
          <w:lang w:val="en-US" w:eastAsia="zh-CN"/>
        </w:rPr>
        <w:t>非连续性文本阅读</w:t>
      </w:r>
      <w:r>
        <w:rPr>
          <w:rFonts w:hAnsi="宋体" w:cs="宋体" w:hint="eastAsia"/>
          <w:b/>
          <w:bCs/>
          <w:sz w:val="24"/>
          <w:szCs w:val="24"/>
          <w:bdr w:val="single" w:sz="4" w:space="0" w:color="auto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  <w:lang w:val="en-US" w:eastAsia="zh-CN"/>
        </w:rPr>
        <w:t>（2023·江苏徐州·统考中考真题）阅读下列材料，完成下面小题。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b/>
          <w:bCs/>
          <w:color w:val="000000"/>
          <w:sz w:val="24"/>
          <w:szCs w:val="24"/>
        </w:rPr>
      </w:pPr>
      <w:r>
        <w:rPr>
          <w:rFonts w:ascii="楷体" w:eastAsia="楷体" w:hAnsi="楷体" w:cs="楷体"/>
          <w:b/>
          <w:bCs/>
          <w:color w:val="000000"/>
          <w:sz w:val="24"/>
          <w:szCs w:val="24"/>
        </w:rPr>
        <w:t>传统图书馆在新时代环境下面临的问题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阅读服务是图书馆最为基础和传统的服务方式。随着时代不断变化和发展，传统图书馆逐渐受到了诸多挑战，比如出版商以及书店能够提供更好更舒适的阅读环境，而一些传统图书馆由于成立的时间比较久远，无论是基础设施设备还是阅读环境等方面，都远远无法满足公众的需求，不利于图书馆的可持续性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随着信息时代和网络时代的来临，信息技术得到了空前发展，并且已经逐渐改变了人们的生活和工作方式。大多数读者在寻找自己所需知识的时候，往往会首先借助网络技术和信息技术，而不是直接借助传统的百科全书。信息技术的快速发展，不仅丰富了信息资源，还实现了无论何时何地，都能够通过信息技术和网络技术对知识资源进行共享，这给传统图书馆带来了巨大挑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关于图书馆公共文化服务体系建设的思考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，有改动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经过两年闭馆改造，于上月开放的徐州图书馆，在二楼开设了最美阅读区，并将这一视野开阔、环境优雅的位置提供给读者阅览自修，每天延长开放时间到晚上十点。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在此次提升改造工程中，有着九十年历史的市图书馆新增了一组浮雕壁画，画面分别讲述了代表徐州文脉的八个与读书有关的典故。图书馆二楼自修室外，便是最佳观赏位置。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走进</w:t>
      </w:r>
      <w:r>
        <w:rPr>
          <w:rFonts w:ascii="宋体" w:eastAsia="宋体" w:hAnsi="宋体" w:cs="宋体"/>
          <w:color w:val="000000"/>
          <w:sz w:val="24"/>
          <w:szCs w:val="24"/>
        </w:rPr>
        <w:t>“</w:t>
      </w:r>
      <w:r>
        <w:rPr>
          <w:rFonts w:ascii="楷体" w:eastAsia="楷体" w:hAnsi="楷体" w:cs="楷体"/>
          <w:color w:val="000000"/>
          <w:sz w:val="24"/>
          <w:szCs w:val="24"/>
        </w:rPr>
        <w:t>读者自修室</w:t>
      </w:r>
      <w:r>
        <w:rPr>
          <w:rFonts w:ascii="宋体" w:eastAsia="宋体" w:hAnsi="宋体" w:cs="宋体"/>
          <w:color w:val="000000"/>
          <w:sz w:val="24"/>
          <w:szCs w:val="24"/>
        </w:rPr>
        <w:t>”</w:t>
      </w:r>
      <w:r>
        <w:rPr>
          <w:rFonts w:ascii="楷体" w:eastAsia="楷体" w:hAnsi="楷体" w:cs="楷体"/>
          <w:color w:val="000000"/>
          <w:sz w:val="24"/>
          <w:szCs w:val="24"/>
        </w:rPr>
        <w:t>大门，视线豁然开朗，可容纳数百人的整齐座位间，有人在平板电脑前鼠标轻点，有人在半桌资料前埋头刷题。走廊的沙发座上，一位年轻妈妈正带着上小学的女儿在这里做作业。走廊拐角，四位着装时尚的年轻人围桌静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夜晚的灯光中，近观历史画面，对比当下场景，读书的种子在徐州大地绵延深扎。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徐州日报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2023年4月</w:t>
      </w:r>
      <w:r>
        <w:rPr>
          <w:rFonts w:ascii="楷体" w:eastAsia="楷体" w:hAnsi="楷体" w:cs="楷体" w:hint="eastAsia"/>
          <w:color w:val="000000"/>
          <w:sz w:val="24"/>
          <w:szCs w:val="24"/>
          <w:lang w:val="en-US" w:eastAsia="zh-CN"/>
        </w:rPr>
        <w:t>13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/>
          <w:sz w:val="24"/>
          <w:szCs w:val="24"/>
        </w:rPr>
        <w:t>材料三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虽然近年来我国城镇居民公共阅读服务设施的使用满意度持续提升，但书香中国的建设还有很长的路要走，图书馆如何更好地发挥作用值得深入探讨。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对于一些居民来说，去图书馆借书、读书还存在一些烦恼。比如，图书馆离家太远、开放时间不合适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/>
          <w:color w:val="000000"/>
          <w:sz w:val="24"/>
          <w:szCs w:val="24"/>
        </w:rPr>
        <w:t>这些因素也影响了居民去图书馆的积极性。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  <w:sectPr>
          <w:headerReference w:type="default" r:id="rId49"/>
          <w:footerReference w:type="default" r:id="rId50"/>
          <w:type w:val="nextPage"/>
          <w:pgSz w:w="11906" w:h="16838"/>
          <w:pgMar w:top="1440" w:right="1077" w:bottom="1440" w:left="1077" w:header="720" w:footer="72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start="17"/>
          <w:cols w:num="1" w:space="720"/>
          <w:titlePg w:val="0"/>
        </w:sectPr>
      </w:pPr>
      <w:r>
        <w:rPr>
          <w:rFonts w:ascii="楷体" w:eastAsia="楷体" w:hAnsi="楷体" w:cs="楷体"/>
          <w:color w:val="000000"/>
          <w:sz w:val="24"/>
          <w:szCs w:val="24"/>
        </w:rPr>
        <w:t>还有些人不知道附近的图书馆在哪儿。第二十次全国国民阅读调查结果显示，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年我国城镇成年居民对居所附近公共阅读服务设施的知晓率较低。（详细数据见下表）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楷体" w:eastAsia="楷体" w:hAnsi="楷体" w:cs="楷体"/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城镇成年居民对居所附近公共阅读服务设施知晓率统计表</w:t>
      </w:r>
    </w:p>
    <w:tbl>
      <w:tblPr>
        <w:tblStyle w:val="TableGrid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2"/>
        <w:gridCol w:w="2492"/>
        <w:gridCol w:w="2492"/>
        <w:gridCol w:w="249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阅读服务设施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公共图书馆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报刊栏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社区阅览室/社区书屋／城市书房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知晓率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30.7%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25.8%</w:t>
            </w:r>
          </w:p>
        </w:tc>
        <w:tc>
          <w:tcPr>
            <w:tcW w:w="24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楷体" w:eastAsia="楷体" w:hAnsi="楷体" w:cs="楷体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楷体" w:eastAsia="楷体" w:hAnsi="楷体" w:cs="楷体"/>
                <w:color w:val="000000"/>
                <w:sz w:val="24"/>
                <w:szCs w:val="24"/>
              </w:rPr>
              <w:t>27.1%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color w:val="000000"/>
          <w:sz w:val="24"/>
          <w:szCs w:val="24"/>
        </w:rPr>
      </w:pPr>
      <w:r>
        <w:rPr>
          <w:rFonts w:ascii="楷体" w:eastAsia="楷体" w:hAnsi="楷体" w:cs="楷体"/>
          <w:color w:val="000000"/>
          <w:sz w:val="24"/>
          <w:szCs w:val="24"/>
        </w:rPr>
        <w:t>我国每年推出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40</w:t>
      </w:r>
      <w:r>
        <w:rPr>
          <w:rFonts w:ascii="楷体" w:eastAsia="楷体" w:hAnsi="楷体" w:cs="楷体"/>
          <w:color w:val="000000"/>
          <w:sz w:val="24"/>
          <w:szCs w:val="24"/>
        </w:rPr>
        <w:t>万余种新书，但质量良莠不齐</w:t>
      </w:r>
      <w:r>
        <w:rPr>
          <w:rFonts w:ascii="楷体" w:eastAsia="楷体" w:hAnsi="楷体" w:cs="楷体" w:hint="eastAsia"/>
          <w:color w:val="000000"/>
          <w:sz w:val="24"/>
          <w:szCs w:val="24"/>
          <w:lang w:eastAsia="zh-CN"/>
        </w:rPr>
        <w:t>……</w:t>
      </w:r>
      <w:r>
        <w:rPr>
          <w:rFonts w:ascii="楷体" w:eastAsia="楷体" w:hAnsi="楷体" w:cs="楷体"/>
          <w:color w:val="000000"/>
          <w:sz w:val="24"/>
          <w:szCs w:val="24"/>
        </w:rPr>
        <w:t>随着互联网时代的到来，数字化阅读的接触率在逐年上升，面对数字化阅读潮流，图书馆也需要变革。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center"/>
        <w:rPr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>（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节选自</w:t>
      </w:r>
      <w:r>
        <w:rPr>
          <w:rFonts w:ascii="宋体" w:eastAsia="宋体" w:hAnsi="宋体" w:cs="宋体"/>
          <w:color w:val="000000"/>
          <w:sz w:val="24"/>
          <w:szCs w:val="24"/>
        </w:rPr>
        <w:t>《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民生周刊</w:t>
      </w:r>
      <w:r>
        <w:rPr>
          <w:rFonts w:ascii="宋体" w:eastAsia="宋体" w:hAnsi="宋体" w:cs="宋体"/>
          <w:color w:val="000000"/>
          <w:sz w:val="24"/>
          <w:szCs w:val="24"/>
        </w:rPr>
        <w:t>》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2023年5月1日</w:t>
      </w:r>
      <w:r>
        <w:rPr>
          <w:rFonts w:ascii="宋体" w:eastAsia="宋体" w:hAnsi="宋体" w:cs="宋体"/>
          <w:color w:val="000000"/>
          <w:sz w:val="24"/>
          <w:szCs w:val="24"/>
        </w:rPr>
        <w:t>，</w:t>
      </w:r>
      <w:r>
        <w:rPr>
          <w:rFonts w:ascii="楷体" w:eastAsia="楷体" w:hAnsi="楷体" w:cs="楷体" w:hint="eastAsia"/>
          <w:color w:val="000000"/>
          <w:sz w:val="24"/>
          <w:szCs w:val="24"/>
        </w:rPr>
        <w:t>有改动</w:t>
      </w:r>
      <w:r>
        <w:rPr>
          <w:rFonts w:ascii="宋体" w:eastAsia="宋体" w:hAnsi="宋体" w:cs="宋体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1.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阅读材料一，请简要概括传统图书馆面临的挑战。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阅读材料二，你认为徐州图书馆做了哪些改进，以应对材料一中传统图书馆面临的挑战？（</w:t>
      </w: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 xml:space="preserve">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①开设最美阅读区，给读者提供优雅舒适的阅读环境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②新增浮雕壁画，彰显徐州图书馆历史悠久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③开设容纳数百人的自修室，为读者提供自修服务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④延长开放时间，更好地满足读者需求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⑤鼓励读者多阅读纸质书，抵抗网络阅读的诱惑</w:t>
      </w:r>
    </w:p>
    <w:tbl>
      <w:tblPr>
        <w:tblStyle w:val="TableGrid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2"/>
        <w:gridCol w:w="2492"/>
        <w:gridCol w:w="2492"/>
        <w:gridCol w:w="2492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single" w:sz="4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A.①②⑤</w:t>
            </w:r>
          </w:p>
        </w:tc>
        <w:tc>
          <w:tcPr>
            <w:tcW w:w="249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B.②③④</w:t>
            </w:r>
          </w:p>
        </w:tc>
        <w:tc>
          <w:tcPr>
            <w:tcW w:w="249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C.①③④</w:t>
            </w:r>
          </w:p>
        </w:tc>
        <w:tc>
          <w:tcPr>
            <w:tcW w:w="2492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436"/>
                <w:tab w:val="left" w:pos="4873"/>
                <w:tab w:val="left" w:pos="730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  <w:vertAlign w:val="baseli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D.③④⑤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lang w:val="en-US" w:eastAsia="zh-CN"/>
        </w:rPr>
        <w:t>.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为使徐州图书馆更好地发挥作用，请你结合材料三提几条合理化建议。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  <w:lang w:val="en-US" w:eastAsia="zh-CN"/>
        </w:rPr>
        <w:t>_________________________________________________________________________________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lang w:val="en-US" w:eastAsia="zh-CN"/>
        </w:rPr>
        <w:t>方法总结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  <w:lang w:val="en-US" w:eastAsia="zh-CN"/>
        </w:rPr>
        <w:t>非连续性文本作为文本的一种类型，它具备文本的基本共性，但在语言和结构的组合上又区别于其他文本形式。非连续性文本又称“间断性文本”，相较于具有叙事性、文学性的连续性文本而言，它是由逻辑、语感不严密的段落层次构成的阅读文本形式。一般包括图表、图解文字、目录、说明书、广告、地图、索引等内容。由于非连续性文本在结构和语言上不具有完整的故事性，因此它比叙事性文本更能够直观地表达编者传递的基本信息，具有概括性强、醒目、简洁等特点。因此，相对于连续性文本，非连续性文本能够简洁系统的呈现文本的关键信息，其阅读具有“短、简、快”的特点，能够大大缩减读者的时间，提高阅读的效率。</w:t>
      </w:r>
      <w:r>
        <w:rPr>
          <w:rFonts w:ascii="宋体" w:hAnsi="宋体" w:cs="宋体" w:hint="eastAsia"/>
          <w:color w:val="000000"/>
          <w:sz w:val="24"/>
          <w:szCs w:val="24"/>
        </w:rPr>
        <w:br/>
      </w:r>
      <w:r>
        <w:rPr>
          <w:rFonts w:ascii="宋体" w:hAnsi="宋体" w:cs="宋体" w:hint="eastAsia"/>
          <w:color w:val="000000"/>
          <w:sz w:val="24"/>
          <w:szCs w:val="24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https://d.book118.com/128037137143006031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center"/>
        <w:rPr>
          <w:rFonts w:ascii="宋体" w:hAnsi="宋体" w:cs="宋体" w:hint="eastAsia"/>
          <w:color w:val="000000"/>
          <w:sz w:val="24"/>
          <w:szCs w:val="24"/>
        </w:rPr>
      </w:pPr>
    </w:p>
    <w:sectPr>
      <w:headerReference w:type="default" r:id="rId52"/>
      <w:footerReference w:type="default" r:id="rId53"/>
      <w:type w:val="nextPage"/>
      <w:pgSz w:w="11906" w:h="16838"/>
      <w:pgMar w:top="1440" w:right="1077" w:bottom="1440" w:left="1077" w:header="720" w:footer="720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18"/>
      <w:cols w:num="1" w:space="72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503050405090304"/>
    <w:charset w:val="86"/>
    <w:family w:val="roman"/>
    <w:pitch w:val="default"/>
    <w:sig w:usb0="E0000AFF" w:usb1="00007843" w:usb2="00000001" w:usb3="00000000" w:csb0="400401BF" w:csb1="DFF70000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菱心体简">
    <w:altName w:val="华文宋体"/>
    <w:panose1 w:val="02010400000101010101"/>
    <w:charset w:val="86"/>
    <w:family w:val="auto"/>
    <w:pitch w:val="default"/>
    <w:sig w:usb0="00000000" w:usb1="00000000" w:usb2="00000002" w:usb3="00000000" w:csb0="00140001" w:csb1="00000000"/>
  </w:font>
  <w:font w:name="Cambria">
    <w:altName w:val="苹方-简"/>
    <w:panose1 w:val="02040503050406030204"/>
    <w:charset w:val="00"/>
    <w:family w:val="auto"/>
    <w:pitch w:val="default"/>
    <w:sig w:usb0="00000000" w:usb1="00000000" w:usb2="02000000" w:usb3="00000000" w:csb0="2000019F" w:csb1="00000000"/>
  </w:font>
  <w:font w:name="幼圆">
    <w:altName w:val="华文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准圆_GBK">
    <w:altName w:val="苹方-简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spacing w:line="240" w:lineRule="auto"/>
      <w:jc w:val="left"/>
      <w:rPr>
        <w:kern w:val="0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49" type="#_x0000_t75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51" type="#_x0000_t75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5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53" type="#_x0000_t75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5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55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57" type="#_x0000_t75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59" type="#_x0000_t75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6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61" type="#_x0000_t75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6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63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65" type="#_x0000_t75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67" type="#_x0000_t75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6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69" type="#_x0000_t75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7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71" type="#_x0000_t75" alt="学科网 zxxk.com" style="width:0.75pt;height:0.75pt;margin-top:8.45pt;margin-left:351pt;mso-height-relative:page;mso-width-relative:page;position:absolute;z-index:25166950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73" type="#_x0000_t75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75" type="#_x0000_t75" style="width:0.75pt;height:0.75pt;margin-top:8.45pt;margin-left:351pt;mso-height-relative:page;mso-width-relative:page;position:absolute;z-index:25167155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7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77" type="#_x0000_t75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7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79" type="#_x0000_t75" alt="学科网 zxxk.com" style="width:0.75pt;height:0.75pt;margin-top:8.45pt;margin-left:351pt;mso-height-relative:page;mso-width-relative:page;position:absolute;z-index:25167360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81" type="#_x0000_t75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83" type="#_x0000_t75" style="width:0.75pt;height:0.75pt;margin-top:8.45pt;margin-left:351pt;mso-height-relative:page;mso-width-relative:page;position:absolute;z-index:25167564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8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85" type="#_x0000_t75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8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87" type="#_x0000_t75" alt="学科网 zxxk.com" style="width:0.75pt;height:0.75pt;margin-top:8.45pt;margin-left:351pt;mso-height-relative:page;mso-width-relative:page;position:absolute;z-index:25167769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89" type="#_x0000_t75" style="width:0.75pt;height:0.75pt;margin-top:8.45pt;margin-left:351pt;mso-height-relative:page;mso-width-relative:page;position:absolute;z-index:25167872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91" type="#_x0000_t75" style="width:0.75pt;height:0.75pt;margin-top:8.45pt;margin-left:351pt;mso-height-relative:page;mso-width-relative:page;position:absolute;z-index:25167974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9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093" type="#_x0000_t75" style="width:0.75pt;height:0.75pt;margin-top:8.45pt;margin-left:351pt;mso-height-relative:page;mso-width-relative:page;position:absolute;z-index:25168076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09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095" type="#_x0000_t75" alt="学科网 zxxk.com" style="width:0.75pt;height:0.75pt;margin-top:8.45pt;margin-left:351pt;mso-height-relative:page;mso-width-relative:page;position:absolute;z-index:25168179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9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097" type="#_x0000_t75" style="width:0.75pt;height:0.75pt;margin-top:8.45pt;margin-left:351pt;mso-height-relative:page;mso-width-relative:page;position:absolute;z-index:25168281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099" type="#_x0000_t75" style="width:0.75pt;height:0.75pt;margin-top:8.45pt;margin-left:351pt;mso-height-relative:page;mso-width-relative:page;position:absolute;z-index:25168384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0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01" type="#_x0000_t75" style="width:0.75pt;height:0.75pt;margin-top:8.45pt;margin-left:351pt;mso-height-relative:page;mso-width-relative:page;position:absolute;z-index:25168486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0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03" type="#_x0000_t75" alt="学科网 zxxk.com" style="width:0.75pt;height:0.75pt;margin-top:8.45pt;margin-left:351pt;mso-height-relative:page;mso-width-relative:page;position:absolute;z-index:25168588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05" type="#_x0000_t75" style="width:0.75pt;height:0.75pt;margin-top:8.45pt;margin-left:351pt;mso-height-relative:page;mso-width-relative:page;position:absolute;z-index:25168691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07" type="#_x0000_t75" style="width:0.75pt;height:0.75pt;margin-top:8.45pt;margin-left:351pt;mso-height-relative:page;mso-width-relative:page;position:absolute;z-index:25168793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0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09" type="#_x0000_t75" style="width:0.75pt;height:0.75pt;margin-top:8.45pt;margin-left:351pt;mso-height-relative:page;mso-width-relative:page;position:absolute;z-index:25168896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1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11" type="#_x0000_t75" alt="学科网 zxxk.com" style="width:0.75pt;height:0.75pt;margin-top:8.45pt;margin-left:351pt;mso-height-relative:page;mso-width-relative:page;position:absolute;z-index:25168998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1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13" type="#_x0000_t75" style="width:0.75pt;height:0.75pt;margin-top:8.45pt;margin-left:351pt;mso-height-relative:page;mso-width-relative:page;position:absolute;z-index:25169100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15" type="#_x0000_t75" style="width:0.75pt;height:0.75pt;margin-top:8.45pt;margin-left:351pt;mso-height-relative:page;mso-width-relative:page;position:absolute;z-index:25169203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1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17" type="#_x0000_t75" style="width:0.75pt;height:0.75pt;margin-top:8.45pt;margin-left:351pt;mso-height-relative:page;mso-width-relative:page;position:absolute;z-index:25169305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1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19" type="#_x0000_t75" alt="学科网 zxxk.com" style="width:0.75pt;height:0.75pt;margin-top:8.45pt;margin-left:351pt;mso-height-relative:page;mso-width-relative:page;position:absolute;z-index:25169408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21" type="#_x0000_t75" style="width:0.75pt;height:0.75pt;margin-top:8.45pt;margin-left:351pt;mso-height-relative:page;mso-width-relative:page;position:absolute;z-index:25169510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23" type="#_x0000_t75" style="width:0.75pt;height:0.75pt;margin-top:8.45pt;margin-left:351pt;mso-height-relative:page;mso-width-relative:page;position:absolute;z-index:25169612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2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25" type="#_x0000_t75" style="width:0.75pt;height:0.75pt;margin-top:8.45pt;margin-left:351pt;mso-height-relative:page;mso-width-relative:page;position:absolute;z-index:25169715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2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27" type="#_x0000_t75" alt="学科网 zxxk.com" style="width:0.75pt;height:0.75pt;margin-top:8.45pt;margin-left:351pt;mso-height-relative:page;mso-width-relative:page;position:absolute;z-index:25169817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29" type="#_x0000_t75" style="width:0.75pt;height:0.75pt;margin-top:8.45pt;margin-left:351pt;mso-height-relative:page;mso-width-relative:page;position:absolute;z-index:25169920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31" type="#_x0000_t75" style="width:0.75pt;height:0.75pt;margin-top:8.45pt;margin-left:351pt;mso-height-relative:page;mso-width-relative:page;position:absolute;z-index:25170022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3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33" type="#_x0000_t75" style="width:0.75pt;height:0.75pt;margin-top:8.45pt;margin-left:351pt;mso-height-relative:page;mso-width-relative:page;position:absolute;z-index:25170124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3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35" type="#_x0000_t75" alt="学科网 zxxk.com" style="width:0.75pt;height:0.75pt;margin-top:8.45pt;margin-left:351pt;mso-height-relative:page;mso-width-relative:page;position:absolute;z-index:25170227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3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37" type="#_x0000_t75" style="width:0.75pt;height:0.75pt;margin-top:8.45pt;margin-left:351pt;mso-height-relative:page;mso-width-relative:page;position:absolute;z-index:25170329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39" type="#_x0000_t75" style="width:0.75pt;height:0.75pt;margin-top:8.45pt;margin-left:351pt;mso-height-relative:page;mso-width-relative:page;position:absolute;z-index:25170432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4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41" type="#_x0000_t75" style="width:0.75pt;height:0.75pt;margin-top:8.45pt;margin-left:351pt;mso-height-relative:page;mso-width-relative:page;position:absolute;z-index:25170534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4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43" type="#_x0000_t75" alt="学科网 zxxk.com" style="width:0.75pt;height:0.75pt;margin-top:8.45pt;margin-left:351pt;mso-height-relative:page;mso-width-relative:page;position:absolute;z-index:25170636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4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45" type="#_x0000_t75" style="width:0.75pt;height:0.75pt;margin-top:8.45pt;margin-left:351pt;mso-height-relative:page;mso-width-relative:page;position:absolute;z-index:25170739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47" type="#_x0000_t75" style="width:0.75pt;height:0.75pt;margin-top:8.45pt;margin-left:351pt;mso-height-relative:page;mso-width-relative:page;position:absolute;z-index:25170841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4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49" type="#_x0000_t75" style="width:0.75pt;height:0.75pt;margin-top:8.45pt;margin-left:351pt;mso-height-relative:page;mso-width-relative:page;position:absolute;z-index:25170944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5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51" type="#_x0000_t75" alt="学科网 zxxk.com" style="width:0.75pt;height:0.75pt;margin-top:8.45pt;margin-left:351pt;mso-height-relative:page;mso-width-relative:page;position:absolute;z-index:25171046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53" type="#_x0000_t75" style="width:0.75pt;height:0.75pt;margin-top:8.45pt;margin-left:351pt;mso-height-relative:page;mso-width-relative:page;position:absolute;z-index:25171148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55" type="#_x0000_t75" style="width:0.75pt;height:0.75pt;margin-top:8.45pt;margin-left:351pt;mso-height-relative:page;mso-width-relative:page;position:absolute;z-index:25171251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5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57" type="#_x0000_t75" style="width:0.75pt;height:0.75pt;margin-top:8.45pt;margin-left:351pt;mso-height-relative:page;mso-width-relative:page;position:absolute;z-index:25171353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5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59" type="#_x0000_t75" alt="学科网 zxxk.com" style="width:0.75pt;height:0.75pt;margin-top:8.45pt;margin-left:351pt;mso-height-relative:page;mso-width-relative:page;position:absolute;z-index:251714560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61" type="#_x0000_t75" style="width:0.75pt;height:0.75pt;margin-top:8.45pt;margin-left:351pt;mso-height-relative:page;mso-width-relative:page;position:absolute;z-index:25171558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6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63" type="#_x0000_t75" style="width:0.75pt;height:0.75pt;margin-top:8.45pt;margin-left:351pt;mso-height-relative:page;mso-width-relative:page;position:absolute;z-index:25171660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6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65" type="#_x0000_t75" style="width:0.75pt;height:0.75pt;margin-top:8.45pt;margin-left:351pt;mso-height-relative:page;mso-width-relative:page;position:absolute;z-index:25171763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6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67" type="#_x0000_t75" alt="学科网 zxxk.com" style="width:0.75pt;height:0.75pt;margin-top:8.45pt;margin-left:351pt;mso-height-relative:page;mso-width-relative:page;position:absolute;z-index:251718656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69" type="#_x0000_t75" style="width:0.75pt;height:0.75pt;margin-top:8.45pt;margin-left:351pt;mso-height-relative:page;mso-width-relative:page;position:absolute;z-index:25171968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71" type="#_x0000_t75" style="width:0.75pt;height:0.75pt;margin-top:8.45pt;margin-left:351pt;mso-height-relative:page;mso-width-relative:page;position:absolute;z-index:25172070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7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73" type="#_x0000_t75" style="width:0.75pt;height:0.75pt;margin-top:8.45pt;margin-left:351pt;mso-height-relative:page;mso-width-relative:page;position:absolute;z-index:251721728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74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75" type="#_x0000_t75" alt="学科网 zxxk.com" style="width:0.75pt;height:0.75pt;margin-top:8.45pt;margin-left:351pt;mso-height-relative:page;mso-width-relative:page;position:absolute;z-index:251722752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77" type="#_x0000_t75" style="width:0.75pt;height:0.75pt;margin-top:8.45pt;margin-left:351pt;mso-height-relative:page;mso-width-relative:page;position:absolute;z-index:25172377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79" type="#_x0000_t75" style="width:0.75pt;height:0.75pt;margin-top:8.45pt;margin-left:351pt;mso-height-relative:page;mso-width-relative:page;position:absolute;z-index:25172480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8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81" type="#_x0000_t75" style="width:0.75pt;height:0.75pt;margin-top:8.45pt;margin-left:351pt;mso-height-relative:page;mso-width-relative:page;position:absolute;z-index:251725824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82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83" type="#_x0000_t75" alt="学科网 zxxk.com" style="width:0.75pt;height:0.75pt;margin-top:8.45pt;margin-left:351pt;mso-height-relative:page;mso-width-relative:page;position:absolute;z-index:251726848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8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o:spid="_x0000_s2185" type="#_x0000_t75" style="width:0.75pt;height:0.75pt;margin-top:8.45pt;margin-left:351pt;mso-height-relative:page;mso-width-relative:page;position:absolute;z-index:251727872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86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2" o:spid="_x0000_s2187" type="#_x0000_t75" style="width:0.75pt;height:0.75pt;margin-top:8.45pt;margin-left:351pt;mso-height-relative:page;mso-width-relative:page;position:absolute;z-index:251728896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88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4" o:spid="_x0000_s2189" type="#_x0000_t75" style="width:0.75pt;height:0.75pt;margin-top:8.45pt;margin-left:351pt;mso-height-relative:page;mso-width-relative:page;position:absolute;z-index:251729920" coordsize="21600,21600" o:preferrelative="t" filled="f" stroked="f">
          <v:stroke joinstyle="miter"/>
          <v:imagedata r:id="rId1" o:title="%252525252525257B75232B38-A165-1FB7-499C-2E1C792CACB5%252525252525257D"/>
          <o:lock v:ext="edit" aspectratio="t"/>
        </v:shape>
      </w:pict>
    </w:r>
    <w:r>
      <w:rPr>
        <w:color w:val="FFFFFF"/>
        <w:sz w:val="2"/>
        <w:szCs w:val="2"/>
      </w:rPr>
      <w:pict>
        <v:shape id="_x0000_i2190" type="#_x0000_t136" style="width:0.75pt;height:0.75pt" coordsize="21600,21600" filled="f" stroked="f" strokecolor="white">
          <v:fill color2="#aaa"/>
          <v:textpath style="font-family:宋体;font-size:8pt;v-text-align:center;v-text-spacing:78650f" trim="t" fitpath="t" xscale="f" string="学科网（北京）股份有限公司 "/>
          <w10:anchorlock/>
        </v:shape>
      </w:pict>
    </w:r>
  </w:p>
  <w:p>
    <w:pPr>
      <w:pBdr>
        <w:bottom w:val="none" w:sz="0" w:space="1" w:color="auto"/>
      </w:pBdr>
      <w:snapToGrid w:val="0"/>
      <w:spacing w:line="240" w:lineRule="auto"/>
      <w:rPr>
        <w:kern w:val="0"/>
        <w:sz w:val="2"/>
        <w:szCs w:val="2"/>
      </w:rPr>
    </w:pPr>
    <w:r>
      <w:pict>
        <v:shape id="_x0000_s2056" o:spid="_x0000_s2191" type="#_x0000_t75" alt="学科网 zxxk.com" style="width:0.75pt;height:0.75pt;margin-top:8.45pt;margin-left:351pt;mso-height-relative:page;mso-width-relative:page;position:absolute;z-index:251730944" coordsize="21600,21600" o:preferrelative="t" filled="f" stroked="f">
          <v:stroke joinstyle="miter"/>
          <v:imagedata r:id="rId2" r:href="rId3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9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doNotTrackMoves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EFF5BFF2"/>
    <w:rsid w:val="000237F5"/>
    <w:rsid w:val="00040A47"/>
    <w:rsid w:val="00042478"/>
    <w:rsid w:val="00050F83"/>
    <w:rsid w:val="00052276"/>
    <w:rsid w:val="0005681F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2AC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B17BD"/>
    <w:rsid w:val="001B788E"/>
    <w:rsid w:val="001C75CD"/>
    <w:rsid w:val="001D52F6"/>
    <w:rsid w:val="001F29B1"/>
    <w:rsid w:val="002074B0"/>
    <w:rsid w:val="00223BDF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56CC4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5FFF"/>
    <w:rsid w:val="00442624"/>
    <w:rsid w:val="00453BB7"/>
    <w:rsid w:val="00453CA2"/>
    <w:rsid w:val="00454E1D"/>
    <w:rsid w:val="004672B9"/>
    <w:rsid w:val="004829AB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267DA"/>
    <w:rsid w:val="00740C33"/>
    <w:rsid w:val="00762A09"/>
    <w:rsid w:val="00765FB4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8020C8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617C7"/>
    <w:rsid w:val="00B9356C"/>
    <w:rsid w:val="00B93948"/>
    <w:rsid w:val="00BA6C59"/>
    <w:rsid w:val="00BD1B87"/>
    <w:rsid w:val="00BF0392"/>
    <w:rsid w:val="00BF647E"/>
    <w:rsid w:val="00C02FC6"/>
    <w:rsid w:val="00C03BF6"/>
    <w:rsid w:val="00C24936"/>
    <w:rsid w:val="00C255DA"/>
    <w:rsid w:val="00C34CD2"/>
    <w:rsid w:val="00C36F12"/>
    <w:rsid w:val="00C4311A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F0C37"/>
    <w:rsid w:val="00E2383A"/>
    <w:rsid w:val="00E33F4C"/>
    <w:rsid w:val="00E5696A"/>
    <w:rsid w:val="00E67441"/>
    <w:rsid w:val="00E91F81"/>
    <w:rsid w:val="00E95C50"/>
    <w:rsid w:val="00EA0BF5"/>
    <w:rsid w:val="00EC1549"/>
    <w:rsid w:val="00EC49B2"/>
    <w:rsid w:val="00EE5D58"/>
    <w:rsid w:val="00EF1C37"/>
    <w:rsid w:val="00EF2542"/>
    <w:rsid w:val="00F06B0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D2252"/>
    <w:rsid w:val="00FD39ED"/>
    <w:rsid w:val="00FE589C"/>
    <w:rsid w:val="00FF61C1"/>
    <w:rsid w:val="01134143"/>
    <w:rsid w:val="01515EE4"/>
    <w:rsid w:val="026548E3"/>
    <w:rsid w:val="029226F6"/>
    <w:rsid w:val="029C6785"/>
    <w:rsid w:val="02AB1EB4"/>
    <w:rsid w:val="02B87962"/>
    <w:rsid w:val="02C879CD"/>
    <w:rsid w:val="02DC1741"/>
    <w:rsid w:val="03084030"/>
    <w:rsid w:val="03185E30"/>
    <w:rsid w:val="03687FC8"/>
    <w:rsid w:val="03C70D90"/>
    <w:rsid w:val="03DE0F59"/>
    <w:rsid w:val="04265507"/>
    <w:rsid w:val="043F2ACF"/>
    <w:rsid w:val="04EF6CD8"/>
    <w:rsid w:val="05251EB0"/>
    <w:rsid w:val="05871C44"/>
    <w:rsid w:val="05D63C6D"/>
    <w:rsid w:val="06A27213"/>
    <w:rsid w:val="06AA3FED"/>
    <w:rsid w:val="07375BAD"/>
    <w:rsid w:val="08795EE4"/>
    <w:rsid w:val="087B1E74"/>
    <w:rsid w:val="0889737B"/>
    <w:rsid w:val="08B159B8"/>
    <w:rsid w:val="08ED16FD"/>
    <w:rsid w:val="0905221E"/>
    <w:rsid w:val="09097132"/>
    <w:rsid w:val="09735937"/>
    <w:rsid w:val="09AF5488"/>
    <w:rsid w:val="0A4072B5"/>
    <w:rsid w:val="0ADD12E8"/>
    <w:rsid w:val="0AFB4EFE"/>
    <w:rsid w:val="0B283CA8"/>
    <w:rsid w:val="0C396A19"/>
    <w:rsid w:val="0CD5413F"/>
    <w:rsid w:val="0CE212CE"/>
    <w:rsid w:val="0D8F5B6B"/>
    <w:rsid w:val="0DC161D1"/>
    <w:rsid w:val="0DE80ACF"/>
    <w:rsid w:val="0DFB0C11"/>
    <w:rsid w:val="0E044BB9"/>
    <w:rsid w:val="0E5D0CAE"/>
    <w:rsid w:val="0EF14540"/>
    <w:rsid w:val="0F9B1501"/>
    <w:rsid w:val="0FDE23D0"/>
    <w:rsid w:val="107B7E57"/>
    <w:rsid w:val="10F83F11"/>
    <w:rsid w:val="11114065"/>
    <w:rsid w:val="111E0B2E"/>
    <w:rsid w:val="1141408B"/>
    <w:rsid w:val="114C0AAB"/>
    <w:rsid w:val="114D0071"/>
    <w:rsid w:val="11753C3A"/>
    <w:rsid w:val="127C4534"/>
    <w:rsid w:val="13491289"/>
    <w:rsid w:val="13E97F7E"/>
    <w:rsid w:val="14716A59"/>
    <w:rsid w:val="16460273"/>
    <w:rsid w:val="164A6E4F"/>
    <w:rsid w:val="167450EC"/>
    <w:rsid w:val="167B0901"/>
    <w:rsid w:val="16E94E17"/>
    <w:rsid w:val="1734244E"/>
    <w:rsid w:val="17AB5BB3"/>
    <w:rsid w:val="17ED7826"/>
    <w:rsid w:val="182979FE"/>
    <w:rsid w:val="186E2BE4"/>
    <w:rsid w:val="186E5416"/>
    <w:rsid w:val="18A3540F"/>
    <w:rsid w:val="18A842AE"/>
    <w:rsid w:val="18F61240"/>
    <w:rsid w:val="1917059C"/>
    <w:rsid w:val="191B548C"/>
    <w:rsid w:val="19244571"/>
    <w:rsid w:val="19FA0CF7"/>
    <w:rsid w:val="1A530286"/>
    <w:rsid w:val="1A6227F0"/>
    <w:rsid w:val="1A77032B"/>
    <w:rsid w:val="1ABC401F"/>
    <w:rsid w:val="1ACA15D1"/>
    <w:rsid w:val="1B1407E8"/>
    <w:rsid w:val="1B4D3C92"/>
    <w:rsid w:val="1BA10FE0"/>
    <w:rsid w:val="1C575461"/>
    <w:rsid w:val="1C5E4DB0"/>
    <w:rsid w:val="1D6E280C"/>
    <w:rsid w:val="1D910488"/>
    <w:rsid w:val="1D964706"/>
    <w:rsid w:val="1DD03CE9"/>
    <w:rsid w:val="1E0362D1"/>
    <w:rsid w:val="1EA14F66"/>
    <w:rsid w:val="1F79699D"/>
    <w:rsid w:val="20097C80"/>
    <w:rsid w:val="20264B6D"/>
    <w:rsid w:val="203B30A9"/>
    <w:rsid w:val="213760C2"/>
    <w:rsid w:val="2198641B"/>
    <w:rsid w:val="21AB5DD9"/>
    <w:rsid w:val="21BC6BAE"/>
    <w:rsid w:val="22226C6C"/>
    <w:rsid w:val="22307534"/>
    <w:rsid w:val="227368B6"/>
    <w:rsid w:val="22C8111F"/>
    <w:rsid w:val="22FA0825"/>
    <w:rsid w:val="230F4DA0"/>
    <w:rsid w:val="23495CEF"/>
    <w:rsid w:val="238C5FC8"/>
    <w:rsid w:val="23D71C25"/>
    <w:rsid w:val="24DE624F"/>
    <w:rsid w:val="24E55F55"/>
    <w:rsid w:val="252B50C1"/>
    <w:rsid w:val="253911E4"/>
    <w:rsid w:val="254C6C40"/>
    <w:rsid w:val="256618B1"/>
    <w:rsid w:val="257D7332"/>
    <w:rsid w:val="25B93617"/>
    <w:rsid w:val="26110D93"/>
    <w:rsid w:val="26275B9B"/>
    <w:rsid w:val="263D0137"/>
    <w:rsid w:val="26856B27"/>
    <w:rsid w:val="271D2E49"/>
    <w:rsid w:val="272F7D88"/>
    <w:rsid w:val="27384A13"/>
    <w:rsid w:val="27E16CF4"/>
    <w:rsid w:val="28002D93"/>
    <w:rsid w:val="28867194"/>
    <w:rsid w:val="289749A7"/>
    <w:rsid w:val="297445E7"/>
    <w:rsid w:val="29AC25AB"/>
    <w:rsid w:val="2A7C512C"/>
    <w:rsid w:val="2A877539"/>
    <w:rsid w:val="2B0D5644"/>
    <w:rsid w:val="2BAD7005"/>
    <w:rsid w:val="2C043A01"/>
    <w:rsid w:val="2C245DFB"/>
    <w:rsid w:val="2C304C50"/>
    <w:rsid w:val="2C895A3D"/>
    <w:rsid w:val="2CA70AD9"/>
    <w:rsid w:val="2CC6238C"/>
    <w:rsid w:val="2CE96E02"/>
    <w:rsid w:val="2CEC39E7"/>
    <w:rsid w:val="2F4E3E29"/>
    <w:rsid w:val="2F6C69D2"/>
    <w:rsid w:val="2F6E02CA"/>
    <w:rsid w:val="2FAB0497"/>
    <w:rsid w:val="2FC73C40"/>
    <w:rsid w:val="304827EF"/>
    <w:rsid w:val="305D793D"/>
    <w:rsid w:val="30775898"/>
    <w:rsid w:val="307C6AE2"/>
    <w:rsid w:val="308966F2"/>
    <w:rsid w:val="30BD0C5C"/>
    <w:rsid w:val="30F274A5"/>
    <w:rsid w:val="311C41DB"/>
    <w:rsid w:val="31704D75"/>
    <w:rsid w:val="324F174E"/>
    <w:rsid w:val="32EE4FAD"/>
    <w:rsid w:val="330E6184"/>
    <w:rsid w:val="332377FC"/>
    <w:rsid w:val="3331699A"/>
    <w:rsid w:val="334051FB"/>
    <w:rsid w:val="337C7C5F"/>
    <w:rsid w:val="338426C7"/>
    <w:rsid w:val="347203A8"/>
    <w:rsid w:val="34936C16"/>
    <w:rsid w:val="34D6144E"/>
    <w:rsid w:val="353010A5"/>
    <w:rsid w:val="35314B80"/>
    <w:rsid w:val="35875F5B"/>
    <w:rsid w:val="35EE085B"/>
    <w:rsid w:val="367F51E2"/>
    <w:rsid w:val="369F10B8"/>
    <w:rsid w:val="36CC486D"/>
    <w:rsid w:val="37972277"/>
    <w:rsid w:val="37B01B28"/>
    <w:rsid w:val="37B54232"/>
    <w:rsid w:val="3802495F"/>
    <w:rsid w:val="38032259"/>
    <w:rsid w:val="387F0280"/>
    <w:rsid w:val="3887355C"/>
    <w:rsid w:val="38C63620"/>
    <w:rsid w:val="390D3508"/>
    <w:rsid w:val="392C49A0"/>
    <w:rsid w:val="39507688"/>
    <w:rsid w:val="395C00EB"/>
    <w:rsid w:val="39C17BE9"/>
    <w:rsid w:val="3AC6095A"/>
    <w:rsid w:val="3B2D0303"/>
    <w:rsid w:val="3B4C6D41"/>
    <w:rsid w:val="3BD0708F"/>
    <w:rsid w:val="3C091F84"/>
    <w:rsid w:val="3C333E8E"/>
    <w:rsid w:val="3C684125"/>
    <w:rsid w:val="3CD07105"/>
    <w:rsid w:val="3D0E5551"/>
    <w:rsid w:val="3D2621E3"/>
    <w:rsid w:val="3E2A2646"/>
    <w:rsid w:val="3E8961F3"/>
    <w:rsid w:val="3EA177D5"/>
    <w:rsid w:val="3ED72A13"/>
    <w:rsid w:val="3F973AC3"/>
    <w:rsid w:val="3FFB3BF1"/>
    <w:rsid w:val="40024D02"/>
    <w:rsid w:val="402B171B"/>
    <w:rsid w:val="40DD3CFE"/>
    <w:rsid w:val="41444251"/>
    <w:rsid w:val="424C4F32"/>
    <w:rsid w:val="425D7EB7"/>
    <w:rsid w:val="42894FCC"/>
    <w:rsid w:val="429148A2"/>
    <w:rsid w:val="42AB144E"/>
    <w:rsid w:val="42B34525"/>
    <w:rsid w:val="42F42E52"/>
    <w:rsid w:val="430C3285"/>
    <w:rsid w:val="4362589E"/>
    <w:rsid w:val="43787F94"/>
    <w:rsid w:val="43CC6CE0"/>
    <w:rsid w:val="44112D07"/>
    <w:rsid w:val="445F4171"/>
    <w:rsid w:val="44B47251"/>
    <w:rsid w:val="44E109B4"/>
    <w:rsid w:val="45032926"/>
    <w:rsid w:val="45617148"/>
    <w:rsid w:val="458B1397"/>
    <w:rsid w:val="459C0E15"/>
    <w:rsid w:val="46115240"/>
    <w:rsid w:val="463D7DE3"/>
    <w:rsid w:val="46AD5E56"/>
    <w:rsid w:val="46C51386"/>
    <w:rsid w:val="46F53A05"/>
    <w:rsid w:val="472B4C2A"/>
    <w:rsid w:val="47410BE9"/>
    <w:rsid w:val="47AF44D9"/>
    <w:rsid w:val="47D93FA4"/>
    <w:rsid w:val="4812704D"/>
    <w:rsid w:val="48601302"/>
    <w:rsid w:val="48B17D6A"/>
    <w:rsid w:val="48FD7D0D"/>
    <w:rsid w:val="497370EE"/>
    <w:rsid w:val="4A425992"/>
    <w:rsid w:val="4A4B21E5"/>
    <w:rsid w:val="4A61285B"/>
    <w:rsid w:val="4A6E14A1"/>
    <w:rsid w:val="4ADB5E1D"/>
    <w:rsid w:val="4AEE6306"/>
    <w:rsid w:val="4B750712"/>
    <w:rsid w:val="4B944705"/>
    <w:rsid w:val="4BD53AEB"/>
    <w:rsid w:val="4D3D68F9"/>
    <w:rsid w:val="4D4C2F0D"/>
    <w:rsid w:val="4D4D77C5"/>
    <w:rsid w:val="4D9D6F07"/>
    <w:rsid w:val="4DEC71D8"/>
    <w:rsid w:val="4E26773E"/>
    <w:rsid w:val="4E271F4F"/>
    <w:rsid w:val="4E3D7521"/>
    <w:rsid w:val="4E424CD4"/>
    <w:rsid w:val="4E9142C1"/>
    <w:rsid w:val="4E99037E"/>
    <w:rsid w:val="4E9E0DB4"/>
    <w:rsid w:val="4EB20B39"/>
    <w:rsid w:val="4EE62D41"/>
    <w:rsid w:val="4EFB5AAE"/>
    <w:rsid w:val="4F58200B"/>
    <w:rsid w:val="4F883FE5"/>
    <w:rsid w:val="50821285"/>
    <w:rsid w:val="508D1967"/>
    <w:rsid w:val="5144383E"/>
    <w:rsid w:val="51DB02DA"/>
    <w:rsid w:val="52174C7F"/>
    <w:rsid w:val="526A0EA2"/>
    <w:rsid w:val="52756A31"/>
    <w:rsid w:val="53A7179C"/>
    <w:rsid w:val="541745D0"/>
    <w:rsid w:val="54CE480A"/>
    <w:rsid w:val="55E26FA3"/>
    <w:rsid w:val="55FF03A0"/>
    <w:rsid w:val="56370B09"/>
    <w:rsid w:val="564326AB"/>
    <w:rsid w:val="56BF6D86"/>
    <w:rsid w:val="56EA50D6"/>
    <w:rsid w:val="56F86F38"/>
    <w:rsid w:val="572D5C52"/>
    <w:rsid w:val="57524B62"/>
    <w:rsid w:val="584A32E0"/>
    <w:rsid w:val="591E7463"/>
    <w:rsid w:val="59237FA6"/>
    <w:rsid w:val="598D41D0"/>
    <w:rsid w:val="59A64772"/>
    <w:rsid w:val="59AF4093"/>
    <w:rsid w:val="5A3B2E8E"/>
    <w:rsid w:val="5ADA6E0B"/>
    <w:rsid w:val="5B4C5376"/>
    <w:rsid w:val="5C424F25"/>
    <w:rsid w:val="5CBC2952"/>
    <w:rsid w:val="5D2E37EF"/>
    <w:rsid w:val="5D343422"/>
    <w:rsid w:val="5DC95648"/>
    <w:rsid w:val="5DCB0A6A"/>
    <w:rsid w:val="5E70243D"/>
    <w:rsid w:val="5EE9090F"/>
    <w:rsid w:val="5EFE23A4"/>
    <w:rsid w:val="5F3F27FF"/>
    <w:rsid w:val="5F8A7CBE"/>
    <w:rsid w:val="5FDE21DF"/>
    <w:rsid w:val="5FE13CE4"/>
    <w:rsid w:val="605B2D09"/>
    <w:rsid w:val="60BB7E2A"/>
    <w:rsid w:val="60DD4613"/>
    <w:rsid w:val="612C7CD9"/>
    <w:rsid w:val="618E7B53"/>
    <w:rsid w:val="61E0242D"/>
    <w:rsid w:val="61FA3F43"/>
    <w:rsid w:val="628B4A41"/>
    <w:rsid w:val="63FA4E97"/>
    <w:rsid w:val="640E77FB"/>
    <w:rsid w:val="643B6712"/>
    <w:rsid w:val="648606FB"/>
    <w:rsid w:val="6506195F"/>
    <w:rsid w:val="65304A99"/>
    <w:rsid w:val="655B22F5"/>
    <w:rsid w:val="656155C5"/>
    <w:rsid w:val="65EE4C1D"/>
    <w:rsid w:val="66397440"/>
    <w:rsid w:val="66452EB2"/>
    <w:rsid w:val="66BF6F7E"/>
    <w:rsid w:val="67222BCE"/>
    <w:rsid w:val="67305A55"/>
    <w:rsid w:val="679F2617"/>
    <w:rsid w:val="67B62073"/>
    <w:rsid w:val="68583068"/>
    <w:rsid w:val="68693C3E"/>
    <w:rsid w:val="68CF75A3"/>
    <w:rsid w:val="69556F7E"/>
    <w:rsid w:val="6A07766D"/>
    <w:rsid w:val="6A47485B"/>
    <w:rsid w:val="6AB96F5E"/>
    <w:rsid w:val="6ADB7B9F"/>
    <w:rsid w:val="6ADF30C3"/>
    <w:rsid w:val="6C54790B"/>
    <w:rsid w:val="6C6E0F88"/>
    <w:rsid w:val="6C820F2E"/>
    <w:rsid w:val="6CDC3930"/>
    <w:rsid w:val="6D225234"/>
    <w:rsid w:val="6D475C0D"/>
    <w:rsid w:val="6DBE3DF8"/>
    <w:rsid w:val="6E4F0BF1"/>
    <w:rsid w:val="6EDB14A2"/>
    <w:rsid w:val="6EE7464E"/>
    <w:rsid w:val="6F0A43C5"/>
    <w:rsid w:val="6F4731FE"/>
    <w:rsid w:val="6F8B48FA"/>
    <w:rsid w:val="70163FCA"/>
    <w:rsid w:val="702F072B"/>
    <w:rsid w:val="703674CE"/>
    <w:rsid w:val="70C47908"/>
    <w:rsid w:val="70E56300"/>
    <w:rsid w:val="70F74EAF"/>
    <w:rsid w:val="710D6480"/>
    <w:rsid w:val="71681F04"/>
    <w:rsid w:val="71A370D4"/>
    <w:rsid w:val="72F15750"/>
    <w:rsid w:val="73122E4E"/>
    <w:rsid w:val="73691E1E"/>
    <w:rsid w:val="736B605A"/>
    <w:rsid w:val="73AC26D2"/>
    <w:rsid w:val="73B2440C"/>
    <w:rsid w:val="74077E17"/>
    <w:rsid w:val="74117D2E"/>
    <w:rsid w:val="741D5752"/>
    <w:rsid w:val="74804596"/>
    <w:rsid w:val="74B91748"/>
    <w:rsid w:val="74E6146D"/>
    <w:rsid w:val="751546FE"/>
    <w:rsid w:val="759F148A"/>
    <w:rsid w:val="75C95CE9"/>
    <w:rsid w:val="76A4279D"/>
    <w:rsid w:val="76B94554"/>
    <w:rsid w:val="76E94FCC"/>
    <w:rsid w:val="774708A0"/>
    <w:rsid w:val="776D5A49"/>
    <w:rsid w:val="77BE5E84"/>
    <w:rsid w:val="77EB2296"/>
    <w:rsid w:val="7899427D"/>
    <w:rsid w:val="78EA16BB"/>
    <w:rsid w:val="791F780F"/>
    <w:rsid w:val="79490272"/>
    <w:rsid w:val="794E6B64"/>
    <w:rsid w:val="79AA71B0"/>
    <w:rsid w:val="79F41B44"/>
    <w:rsid w:val="7A080D1B"/>
    <w:rsid w:val="7A58029C"/>
    <w:rsid w:val="7A870103"/>
    <w:rsid w:val="7AE13B13"/>
    <w:rsid w:val="7B242D07"/>
    <w:rsid w:val="7B3009A9"/>
    <w:rsid w:val="7B6B6E13"/>
    <w:rsid w:val="7B9E4AFB"/>
    <w:rsid w:val="7BBD3CCD"/>
    <w:rsid w:val="7C1C6555"/>
    <w:rsid w:val="7CB26D9A"/>
    <w:rsid w:val="7CE4423C"/>
    <w:rsid w:val="7D623A0E"/>
    <w:rsid w:val="7D8108DE"/>
    <w:rsid w:val="7DD57A1C"/>
    <w:rsid w:val="7E7E5144"/>
    <w:rsid w:val="7ED0403F"/>
    <w:rsid w:val="7F14777D"/>
    <w:rsid w:val="7F323B8C"/>
    <w:rsid w:val="7F636454"/>
    <w:rsid w:val="7F750385"/>
  </w:rsids>
  <w:docVars>
    <w:docVar w:name="commondata" w:val="eyJoZGlkIjoiNDljOGVlMTk2YTc5M2VhYTc3NmM3OGQ0ZWE4NzhiMDY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semiHidden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unhideWhenUsed="0" w:qFormat="1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Lines="0" w:beforeAutospacing="0" w:afterLines="0" w:afterAutospacing="0" w:line="360" w:lineRule="auto"/>
      <w:jc w:val="center"/>
      <w:outlineLvl w:val="0"/>
    </w:pPr>
    <w:rPr>
      <w:rFonts w:eastAsia="汉仪菱心体简" w:asciiTheme="minorAscii" w:hAnsiTheme="minorAscii"/>
      <w:kern w:val="44"/>
      <w:sz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line="312" w:lineRule="auto"/>
      <w:jc w:val="center"/>
      <w:outlineLvl w:val="1"/>
    </w:pPr>
    <w:rPr>
      <w:rFonts w:eastAsia="幼圆" w:asciiTheme="majorAscii" w:hAnsiTheme="majorAscii" w:cstheme="majorBidi"/>
      <w:b/>
      <w:bCs/>
      <w:sz w:val="30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hAnsi="Times New Roman"/>
      <w:kern w:val="0"/>
      <w:sz w:val="20"/>
      <w:szCs w:val="20"/>
    </w:rPr>
  </w:style>
  <w:style w:type="paragraph" w:styleId="BlockText">
    <w:name w:val="Block Text"/>
    <w:basedOn w:val="Normal"/>
    <w:uiPriority w:val="99"/>
    <w:semiHidden/>
    <w:qFormat/>
    <w:pPr>
      <w:spacing w:after="120"/>
      <w:ind w:left="1440" w:right="700" w:leftChars="700" w:rightChars="700"/>
    </w:pPr>
  </w:style>
  <w:style w:type="paragraph" w:styleId="PlainText">
    <w:name w:val="Plain Text"/>
    <w:basedOn w:val="Normal"/>
    <w:link w:val="Char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Pr>
      <w:i/>
    </w:rPr>
  </w:style>
  <w:style w:type="character" w:customStyle="1" w:styleId="Char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0">
    <w:name w:val="页眉 Char"/>
    <w:link w:val="Header"/>
    <w:uiPriority w:val="99"/>
    <w:semiHidden/>
    <w:qFormat/>
    <w:rPr>
      <w:sz w:val="18"/>
      <w:szCs w:val="18"/>
    </w:rPr>
  </w:style>
  <w:style w:type="character" w:customStyle="1" w:styleId="Char1">
    <w:name w:val="页脚 Char"/>
    <w:link w:val="Footer"/>
    <w:uiPriority w:val="99"/>
    <w:semiHidden/>
    <w:qFormat/>
    <w:rPr>
      <w:sz w:val="18"/>
      <w:szCs w:val="18"/>
    </w:rPr>
  </w:style>
  <w:style w:type="table" w:customStyle="1" w:styleId="TableGrid0">
    <w:name w:val="Table Grid_0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header" Target="header1.xml" /><Relationship Id="rId15" Type="http://schemas.openxmlformats.org/officeDocument/2006/relationships/footer" Target="footer1.xml" /><Relationship Id="rId16" Type="http://schemas.openxmlformats.org/officeDocument/2006/relationships/image" Target="media/image12.png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3.xml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image" Target="media/image14.wmf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header" Target="header8.xml" /><Relationship Id="rId32" Type="http://schemas.openxmlformats.org/officeDocument/2006/relationships/footer" Target="footer8.xml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header" Target="header10.xml" /><Relationship Id="rId36" Type="http://schemas.openxmlformats.org/officeDocument/2006/relationships/footer" Target="footer10.xml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header" Target="header12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header" Target="header16.xml" /><Relationship Id="rId48" Type="http://schemas.openxmlformats.org/officeDocument/2006/relationships/footer" Target="footer16.xml" /><Relationship Id="rId49" Type="http://schemas.openxmlformats.org/officeDocument/2006/relationships/header" Target="header17.xml" /><Relationship Id="rId5" Type="http://schemas.openxmlformats.org/officeDocument/2006/relationships/image" Target="media/image1.png" /><Relationship Id="rId50" Type="http://schemas.openxmlformats.org/officeDocument/2006/relationships/footer" Target="footer17.xml" /><Relationship Id="rId51" Type="http://schemas.openxmlformats.org/officeDocument/2006/relationships/hyperlink" Target="https://d.book118.com/128037137143006031" TargetMode="Externa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Relationship Id="rId2" Type="http://schemas.openxmlformats.org/officeDocument/2006/relationships/image" Target="media/image11.png" /><Relationship Id="rId3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2"/>
    <customShpInfo spid="_x0000_s2054"/>
    <customShpInfo spid="_x0000_s2056"/>
    <customShpInfo spid="_x0000_s1025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13475</Words>
  <Characters>13694</Characters>
  <Application>Microsoft Office Word</Application>
  <DocSecurity>0</DocSecurity>
  <Lines>159</Lines>
  <Paragraphs>44</Paragraphs>
  <ScaleCrop>false</ScaleCrop>
  <Company/>
  <LinksUpToDate>false</LinksUpToDate>
  <CharactersWithSpaces>13712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MR</cp:lastModifiedBy>
  <cp:revision>3</cp:revision>
  <dcterms:created xsi:type="dcterms:W3CDTF">2022-02-12T16:52:00Z</dcterms:created>
  <dcterms:modified xsi:type="dcterms:W3CDTF">2024-01-24T21:52:40Z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E1D0A94B33AD71F92816B165477D164E_42</vt:lpwstr>
  </property>
  <property fmtid="{D5CDD505-2E9C-101B-9397-08002B2CF9AE}" pid="7" name="KSOProductBuildVer">
    <vt:lpwstr>2052-6.4.0.8550</vt:lpwstr>
  </property>
</Properties>
</file>